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Style w:val="10"/>
          <w:rFonts w:hint="eastAsia" w:ascii="方正小标宋简体" w:hAnsi="方正小标宋简体" w:eastAsia="方正小标宋简体" w:cs="方正小标宋简体"/>
          <w:b w:val="0"/>
          <w:bCs w:val="0"/>
          <w:sz w:val="44"/>
          <w:szCs w:val="44"/>
        </w:rPr>
      </w:pPr>
      <w:r>
        <w:rPr>
          <w:rStyle w:val="10"/>
          <w:rFonts w:hint="eastAsia" w:ascii="方正小标宋简体" w:hAnsi="方正小标宋简体" w:eastAsia="方正小标宋简体" w:cs="方正小标宋简体"/>
          <w:b w:val="0"/>
          <w:bCs w:val="0"/>
          <w:sz w:val="44"/>
          <w:szCs w:val="44"/>
        </w:rPr>
        <w:t>德阳市罗江区地方气象服务中心</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Style w:val="10"/>
          <w:rFonts w:hint="eastAsia" w:ascii="方正小标宋简体" w:hAnsi="方正小标宋简体" w:eastAsia="方正小标宋简体" w:cs="方正小标宋简体"/>
          <w:b w:val="0"/>
          <w:bCs w:val="0"/>
          <w:sz w:val="44"/>
          <w:szCs w:val="44"/>
        </w:rPr>
      </w:pPr>
      <w:r>
        <w:rPr>
          <w:rStyle w:val="10"/>
          <w:rFonts w:hint="eastAsia" w:ascii="方正小标宋简体" w:hAnsi="方正小标宋简体" w:eastAsia="方正小标宋简体" w:cs="方正小标宋简体"/>
          <w:b w:val="0"/>
          <w:bCs w:val="0"/>
          <w:sz w:val="44"/>
          <w:szCs w:val="44"/>
        </w:rPr>
        <w:t>202</w:t>
      </w:r>
      <w:r>
        <w:rPr>
          <w:rStyle w:val="10"/>
          <w:rFonts w:hint="eastAsia" w:ascii="方正小标宋简体" w:hAnsi="方正小标宋简体" w:eastAsia="方正小标宋简体" w:cs="方正小标宋简体"/>
          <w:b w:val="0"/>
          <w:bCs w:val="0"/>
          <w:sz w:val="44"/>
          <w:szCs w:val="44"/>
          <w:lang w:val="en-US" w:eastAsia="zh-CN"/>
        </w:rPr>
        <w:t>4</w:t>
      </w:r>
      <w:r>
        <w:rPr>
          <w:rStyle w:val="10"/>
          <w:rFonts w:hint="eastAsia" w:ascii="方正小标宋简体" w:hAnsi="方正小标宋简体" w:eastAsia="方正小标宋简体" w:cs="方正小标宋简体"/>
          <w:b w:val="0"/>
          <w:bCs w:val="0"/>
          <w:sz w:val="44"/>
          <w:szCs w:val="44"/>
        </w:rPr>
        <w:t>年部门预算编制说明</w:t>
      </w:r>
    </w:p>
    <w:p>
      <w:pPr>
        <w:ind w:firstLine="412" w:firstLineChars="100"/>
        <w:jc w:val="center"/>
        <w:rPr>
          <w:rStyle w:val="10"/>
          <w:rFonts w:hint="eastAsia" w:ascii="ˎ̥" w:hAnsi="ˎ̥"/>
          <w:b/>
          <w:bCs/>
          <w:sz w:val="41"/>
          <w:szCs w:val="41"/>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一、基本职能及主要工作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（一）德阳市罗江区地方气象服务中心机构设置及主要职责。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全区人工影响天气作业工作的组织管理。负责组织实施人工影响天气作业，承担全区人工影响天气轨道业务。负责全区人工影响天气工作的组织管理和协调；负责全区人工影响天气人员的安全教育和培训；负责制定高炮、火箭等人工增雨作业计划并组织实施；承担人工影响天气作业情况的统计、效益评估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2.负责全区雷电灾害防御工作的组织管理。承担全区防雷减灾业务技术的指导和技术培训工作；承担雷电灾害评估、雷击风险评估及重大雷电灾害事故的坚定工作。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3.负责全区农业气象综合服务。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4.负责全区灌充施放系留气球或升空气球的技术指导。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（二）德阳市罗江区地方气象服务中心202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年重点工作。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深入学习贯彻党的二十大精神及省委、市委全会精神。多层次多形式学习贯彻党的二十大精神以及</w:t>
      </w:r>
      <w:r>
        <w:rPr>
          <w:rFonts w:hint="eastAsia" w:ascii="仿宋_GB2312" w:hAnsi="仿宋_GB2312" w:eastAsia="仿宋_GB2312" w:cs="仿宋_GB2312"/>
          <w:sz w:val="32"/>
          <w:szCs w:val="32"/>
          <w:lang w:eastAsia="zh-CN"/>
        </w:rPr>
        <w:t>习近平总书记</w:t>
      </w:r>
      <w:r>
        <w:rPr>
          <w:rFonts w:hint="eastAsia" w:ascii="仿宋_GB2312" w:hAnsi="仿宋_GB2312" w:eastAsia="仿宋_GB2312" w:cs="仿宋_GB2312"/>
          <w:sz w:val="32"/>
          <w:szCs w:val="32"/>
        </w:rPr>
        <w:t>重要论述和对气象工作的重要指示精神，多维度同步学习省委十二届二次、市委九届五次、区委二届二次全会精神，把党的二十大精神和省委、市委、区委全会精神贯穿到推动罗江气象高质量发展的全过程各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深入贯彻落地落实《气象高质量</w:t>
      </w:r>
      <w:bookmarkStart w:id="0" w:name="_GoBack"/>
      <w:bookmarkEnd w:id="0"/>
      <w:r>
        <w:rPr>
          <w:rFonts w:hint="eastAsia" w:ascii="仿宋_GB2312" w:hAnsi="仿宋_GB2312" w:eastAsia="仿宋_GB2312" w:cs="仿宋_GB2312"/>
          <w:sz w:val="32"/>
          <w:szCs w:val="32"/>
        </w:rPr>
        <w:t>发展纲要》。结合罗江实际，编制《气象高质量发展实施方案》，落实监测预警“防风险、补短板”工程和国家特色经济作物观测站建设。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全力以赴做好气象防灾减灾工作。做好暴雨、强对流等高影响天气的监测预报工作，推进“气象+网络”气象灾害防御机制建设，完成市重点研发项目结题工作，高标准完成人影基地建设。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大力提升气象为乡村持兴服务能力。扩大直通式气象服务覆盖面，力争将贵妃枣、羊肚菌纳入直接通式服务，完成晚熟柑橘、羊肚菌两课题结题。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持续加强文化和气象科普基地建设。把握意识形态主动权，培育社会主义核心价值观，完成省级最佳文明单位验收。积极探索“产学研”科普基地发展路径，推进基地提档升级，开展气象科普援藏活动。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大力推进气象研究型业务发展。加强创新团队建设，持续推进省、市、区课题研究，加强气象应用型人才培养。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认真履行防雷监管职责。加强执法队伍能力提升，持续强化防雷安全监管，实现危化企业防雷安全检查全覆盖，稳步推进气象科技服务工作。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二、部门预算单位构成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德阳市罗江区地方气象服务中心无下属二级预算单位。参照</w:t>
      </w:r>
      <w:r>
        <w:rPr>
          <w:rFonts w:hint="eastAsia" w:ascii="仿宋_GB2312" w:hAnsi="仿宋_GB2312" w:eastAsia="仿宋_GB2312" w:cs="仿宋_GB2312"/>
          <w:color w:val="auto"/>
          <w:sz w:val="32"/>
          <w:szCs w:val="32"/>
          <w:lang w:val="en-US" w:eastAsia="zh-CN"/>
        </w:rPr>
        <w:t>公务员管理事业单位0个，其他</w:t>
      </w:r>
      <w:r>
        <w:rPr>
          <w:rFonts w:hint="eastAsia" w:ascii="仿宋_GB2312" w:hAnsi="仿宋_GB2312" w:eastAsia="仿宋_GB2312" w:cs="仿宋_GB2312"/>
          <w:color w:val="auto"/>
          <w:sz w:val="32"/>
          <w:szCs w:val="32"/>
        </w:rPr>
        <w:t>事业单位</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德阳市罗江区地方气象服务中心总编制 4 名，其中行政编制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名，事业编制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名，工勤编制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名。在职人员总数</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人，其中：行政人员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人，事业人员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人，工勤人员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人；离退休人员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人，其中：退休人员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人。本次公开数据包括所有下属二级单位数据。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三、收支预算增减变化情况说明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按照综合预算的原则，德阳市罗江区地方气象服务中心所有收支均包含下属单位数据，全部纳入部门预算管理。收入包括：一般公共预算拨款收入</w:t>
      </w:r>
      <w:r>
        <w:rPr>
          <w:rFonts w:hint="eastAsia" w:ascii="仿宋_GB2312" w:hAnsi="仿宋_GB2312" w:eastAsia="仿宋_GB2312" w:cs="仿宋_GB2312"/>
          <w:sz w:val="32"/>
          <w:szCs w:val="32"/>
          <w:lang w:val="en-US" w:eastAsia="zh-CN"/>
        </w:rPr>
        <w:t>315.16</w:t>
      </w:r>
      <w:r>
        <w:rPr>
          <w:rFonts w:hint="eastAsia" w:ascii="仿宋_GB2312" w:hAnsi="仿宋_GB2312" w:eastAsia="仿宋_GB2312" w:cs="仿宋_GB2312"/>
          <w:sz w:val="32"/>
          <w:szCs w:val="32"/>
        </w:rPr>
        <w:t>万元、事业单位经营收入0万元，事业收入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年预算数增加</w:t>
      </w:r>
      <w:r>
        <w:rPr>
          <w:rFonts w:hint="eastAsia" w:ascii="仿宋_GB2312" w:hAnsi="仿宋_GB2312" w:eastAsia="仿宋_GB2312" w:cs="仿宋_GB2312"/>
          <w:sz w:val="32"/>
          <w:szCs w:val="32"/>
          <w:lang w:val="en-US" w:eastAsia="zh-CN"/>
        </w:rPr>
        <w:t>5.43</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val="en-US" w:eastAsia="zh-CN"/>
        </w:rPr>
        <w:t>是用于气象防灾减灾、为农服务、科普、新时代文明实践缺口经费项目</w:t>
      </w:r>
      <w:r>
        <w:rPr>
          <w:rFonts w:hint="eastAsia" w:ascii="仿宋_GB2312" w:hAnsi="仿宋_GB2312" w:eastAsia="仿宋_GB2312" w:cs="仿宋_GB2312"/>
          <w:sz w:val="32"/>
          <w:szCs w:val="32"/>
        </w:rPr>
        <w:t>；支出包括：住房保障支出</w:t>
      </w:r>
      <w:r>
        <w:rPr>
          <w:rFonts w:hint="eastAsia" w:ascii="仿宋_GB2312" w:hAnsi="仿宋_GB2312" w:eastAsia="仿宋_GB2312" w:cs="仿宋_GB2312"/>
          <w:sz w:val="32"/>
          <w:szCs w:val="32"/>
          <w:lang w:val="en-US" w:eastAsia="zh-CN"/>
        </w:rPr>
        <w:t>5.82</w:t>
      </w:r>
      <w:r>
        <w:rPr>
          <w:rFonts w:hint="eastAsia" w:ascii="仿宋_GB2312" w:hAnsi="仿宋_GB2312" w:eastAsia="仿宋_GB2312" w:cs="仿宋_GB2312"/>
          <w:sz w:val="32"/>
          <w:szCs w:val="32"/>
        </w:rPr>
        <w:t>万元、自然资源海洋气象等支出</w:t>
      </w:r>
      <w:r>
        <w:rPr>
          <w:rFonts w:hint="eastAsia" w:ascii="仿宋_GB2312" w:hAnsi="仿宋_GB2312" w:eastAsia="仿宋_GB2312" w:cs="仿宋_GB2312"/>
          <w:sz w:val="32"/>
          <w:szCs w:val="32"/>
          <w:lang w:val="en-US" w:eastAsia="zh-CN"/>
        </w:rPr>
        <w:t>221.11</w:t>
      </w:r>
      <w:r>
        <w:rPr>
          <w:rFonts w:hint="eastAsia" w:ascii="仿宋_GB2312" w:hAnsi="仿宋_GB2312" w:eastAsia="仿宋_GB2312" w:cs="仿宋_GB2312"/>
          <w:sz w:val="32"/>
          <w:szCs w:val="32"/>
        </w:rPr>
        <w:t>万元、卫生健康支出</w:t>
      </w:r>
      <w:r>
        <w:rPr>
          <w:rFonts w:hint="eastAsia" w:ascii="仿宋_GB2312" w:hAnsi="仿宋_GB2312" w:eastAsia="仿宋_GB2312" w:cs="仿宋_GB2312"/>
          <w:sz w:val="32"/>
          <w:szCs w:val="32"/>
          <w:lang w:val="en-US" w:eastAsia="zh-CN"/>
        </w:rPr>
        <w:t>3.13</w:t>
      </w:r>
      <w:r>
        <w:rPr>
          <w:rFonts w:hint="eastAsia" w:ascii="仿宋_GB2312" w:hAnsi="仿宋_GB2312" w:eastAsia="仿宋_GB2312" w:cs="仿宋_GB2312"/>
          <w:sz w:val="32"/>
          <w:szCs w:val="32"/>
        </w:rPr>
        <w:t>万元、社会保障和就业支出</w:t>
      </w:r>
      <w:r>
        <w:rPr>
          <w:rFonts w:hint="eastAsia" w:ascii="仿宋_GB2312" w:hAnsi="仿宋_GB2312" w:eastAsia="仿宋_GB2312" w:cs="仿宋_GB2312"/>
          <w:sz w:val="32"/>
          <w:szCs w:val="32"/>
          <w:lang w:val="en-US" w:eastAsia="zh-CN"/>
        </w:rPr>
        <w:t>12.68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年增加</w:t>
      </w:r>
      <w:r>
        <w:rPr>
          <w:rFonts w:hint="eastAsia" w:ascii="仿宋_GB2312" w:hAnsi="仿宋_GB2312" w:eastAsia="仿宋_GB2312" w:cs="仿宋_GB2312"/>
          <w:sz w:val="32"/>
          <w:szCs w:val="32"/>
          <w:lang w:val="en-US" w:eastAsia="zh-CN"/>
        </w:rPr>
        <w:t>5.43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val="en-US" w:eastAsia="zh-CN"/>
        </w:rPr>
        <w:t>是用于气象防灾减灾、为农服务、科普、新时代文明实践缺口经费项目</w:t>
      </w:r>
      <w:r>
        <w:rPr>
          <w:rFonts w:hint="eastAsia" w:ascii="仿宋_GB2312" w:hAnsi="仿宋_GB2312" w:eastAsia="仿宋_GB2312" w:cs="仿宋_GB2312"/>
          <w:sz w:val="32"/>
          <w:szCs w:val="32"/>
        </w:rPr>
        <w:t>。德阳市罗江区地方气象服务中心202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年收支总预算</w:t>
      </w:r>
      <w:r>
        <w:rPr>
          <w:rFonts w:hint="eastAsia" w:ascii="仿宋_GB2312" w:hAnsi="仿宋_GB2312" w:eastAsia="仿宋_GB2312" w:cs="仿宋_GB2312"/>
          <w:sz w:val="32"/>
          <w:szCs w:val="32"/>
          <w:lang w:val="en-US" w:eastAsia="zh-CN"/>
        </w:rPr>
        <w:t>315.16</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（一）收入预算情况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年收入预算</w:t>
      </w:r>
      <w:r>
        <w:rPr>
          <w:rFonts w:hint="eastAsia" w:ascii="仿宋_GB2312" w:hAnsi="仿宋_GB2312" w:eastAsia="仿宋_GB2312" w:cs="仿宋_GB2312"/>
          <w:sz w:val="32"/>
          <w:szCs w:val="32"/>
          <w:lang w:val="en-US" w:eastAsia="zh-CN"/>
        </w:rPr>
        <w:t>315.16</w:t>
      </w:r>
      <w:r>
        <w:rPr>
          <w:rFonts w:hint="eastAsia" w:ascii="仿宋_GB2312" w:hAnsi="仿宋_GB2312" w:eastAsia="仿宋_GB2312" w:cs="仿宋_GB2312"/>
          <w:sz w:val="32"/>
          <w:szCs w:val="32"/>
        </w:rPr>
        <w:t>万元，其中：上年结转0万元，占0%；一般公共预算拨款收入</w:t>
      </w:r>
      <w:r>
        <w:rPr>
          <w:rFonts w:hint="eastAsia" w:ascii="仿宋_GB2312" w:hAnsi="仿宋_GB2312" w:eastAsia="仿宋_GB2312" w:cs="仿宋_GB2312"/>
          <w:sz w:val="32"/>
          <w:szCs w:val="32"/>
          <w:lang w:val="en-US" w:eastAsia="zh-CN"/>
        </w:rPr>
        <w:t>315.16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（二）支出预算情况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315.16</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94.05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29.84</w:t>
      </w:r>
      <w:r>
        <w:rPr>
          <w:rFonts w:hint="eastAsia" w:ascii="仿宋_GB2312" w:hAnsi="仿宋_GB2312" w:eastAsia="仿宋_GB2312" w:cs="仿宋_GB2312"/>
          <w:sz w:val="32"/>
          <w:szCs w:val="32"/>
        </w:rPr>
        <w:t>%；项目支出2</w:t>
      </w:r>
      <w:r>
        <w:rPr>
          <w:rFonts w:hint="eastAsia" w:ascii="仿宋_GB2312" w:hAnsi="仿宋_GB2312" w:eastAsia="仿宋_GB2312" w:cs="仿宋_GB2312"/>
          <w:sz w:val="32"/>
          <w:szCs w:val="32"/>
          <w:lang w:val="en-US" w:eastAsia="zh-CN"/>
        </w:rPr>
        <w:t>21.11</w:t>
      </w:r>
      <w:r>
        <w:rPr>
          <w:rFonts w:hint="eastAsia" w:ascii="仿宋_GB2312" w:hAnsi="仿宋_GB2312" w:eastAsia="仿宋_GB2312" w:cs="仿宋_GB2312"/>
          <w:sz w:val="32"/>
          <w:szCs w:val="32"/>
        </w:rPr>
        <w:t>万元，占7</w:t>
      </w:r>
      <w:r>
        <w:rPr>
          <w:rFonts w:hint="eastAsia" w:ascii="仿宋_GB2312" w:hAnsi="仿宋_GB2312" w:eastAsia="仿宋_GB2312" w:cs="仿宋_GB2312"/>
          <w:sz w:val="32"/>
          <w:szCs w:val="32"/>
          <w:lang w:val="en-US" w:eastAsia="zh-CN"/>
        </w:rPr>
        <w:t>0.16</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四、财政拨款收支预算情况说明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德阳市罗江区地方气象服务中心202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年财政拨款收支总预算</w:t>
      </w:r>
      <w:r>
        <w:rPr>
          <w:rFonts w:hint="eastAsia" w:ascii="仿宋_GB2312" w:hAnsi="仿宋_GB2312" w:eastAsia="仿宋_GB2312" w:cs="仿宋_GB2312"/>
          <w:color w:val="auto"/>
          <w:sz w:val="32"/>
          <w:szCs w:val="32"/>
          <w:lang w:val="en-US" w:eastAsia="zh-CN"/>
        </w:rPr>
        <w:t>315.16</w:t>
      </w:r>
      <w:r>
        <w:rPr>
          <w:rFonts w:hint="eastAsia" w:ascii="仿宋_GB2312" w:hAnsi="仿宋_GB2312" w:eastAsia="仿宋_GB2312" w:cs="仿宋_GB2312"/>
          <w:color w:val="auto"/>
          <w:sz w:val="32"/>
          <w:szCs w:val="32"/>
        </w:rPr>
        <w:t>万元。比202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年财政拨款收支总预算增加</w:t>
      </w:r>
      <w:r>
        <w:rPr>
          <w:rFonts w:hint="eastAsia" w:ascii="仿宋_GB2312" w:hAnsi="仿宋_GB2312" w:eastAsia="仿宋_GB2312" w:cs="仿宋_GB2312"/>
          <w:color w:val="auto"/>
          <w:sz w:val="32"/>
          <w:szCs w:val="32"/>
          <w:lang w:val="en-US" w:eastAsia="zh-CN"/>
        </w:rPr>
        <w:t>5.43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val="en-US" w:eastAsia="zh-CN"/>
        </w:rPr>
        <w:t>用于气象防灾减灾、为农服务、科普、新时代文明实践缺口经费项目</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收入包括：本年一般公共预算拨款收入3</w:t>
      </w:r>
      <w:r>
        <w:rPr>
          <w:rFonts w:hint="eastAsia" w:ascii="仿宋_GB2312" w:hAnsi="仿宋_GB2312" w:eastAsia="仿宋_GB2312" w:cs="仿宋_GB2312"/>
          <w:sz w:val="32"/>
          <w:szCs w:val="32"/>
          <w:lang w:val="en-US" w:eastAsia="zh-CN"/>
        </w:rPr>
        <w:t>15.16</w:t>
      </w:r>
      <w:r>
        <w:rPr>
          <w:rFonts w:hint="eastAsia" w:ascii="仿宋_GB2312" w:hAnsi="仿宋_GB2312" w:eastAsia="仿宋_GB2312" w:cs="仿宋_GB2312"/>
          <w:sz w:val="32"/>
          <w:szCs w:val="32"/>
        </w:rPr>
        <w:t>万元、上年结转一般公共预算拨款收入0万元；支出包括：支出包括：住房保障支出</w:t>
      </w:r>
      <w:r>
        <w:rPr>
          <w:rFonts w:hint="eastAsia" w:ascii="仿宋_GB2312" w:hAnsi="仿宋_GB2312" w:eastAsia="仿宋_GB2312" w:cs="仿宋_GB2312"/>
          <w:sz w:val="32"/>
          <w:szCs w:val="32"/>
          <w:lang w:val="en-US" w:eastAsia="zh-CN"/>
        </w:rPr>
        <w:t>5.82</w:t>
      </w:r>
      <w:r>
        <w:rPr>
          <w:rFonts w:hint="eastAsia" w:ascii="仿宋_GB2312" w:hAnsi="仿宋_GB2312" w:eastAsia="仿宋_GB2312" w:cs="仿宋_GB2312"/>
          <w:sz w:val="32"/>
          <w:szCs w:val="32"/>
        </w:rPr>
        <w:t>万元、自然资源海洋气象等支出</w:t>
      </w:r>
      <w:r>
        <w:rPr>
          <w:rFonts w:hint="eastAsia" w:ascii="仿宋_GB2312" w:hAnsi="仿宋_GB2312" w:eastAsia="仿宋_GB2312" w:cs="仿宋_GB2312"/>
          <w:sz w:val="32"/>
          <w:szCs w:val="32"/>
          <w:lang w:val="en-US" w:eastAsia="zh-CN"/>
        </w:rPr>
        <w:t>221.11</w:t>
      </w:r>
      <w:r>
        <w:rPr>
          <w:rFonts w:hint="eastAsia" w:ascii="仿宋_GB2312" w:hAnsi="仿宋_GB2312" w:eastAsia="仿宋_GB2312" w:cs="仿宋_GB2312"/>
          <w:sz w:val="32"/>
          <w:szCs w:val="32"/>
        </w:rPr>
        <w:t>万元、卫生健康支出</w:t>
      </w:r>
      <w:r>
        <w:rPr>
          <w:rFonts w:hint="eastAsia" w:ascii="仿宋_GB2312" w:hAnsi="仿宋_GB2312" w:eastAsia="仿宋_GB2312" w:cs="仿宋_GB2312"/>
          <w:sz w:val="32"/>
          <w:szCs w:val="32"/>
          <w:lang w:val="en-US" w:eastAsia="zh-CN"/>
        </w:rPr>
        <w:t>3.13</w:t>
      </w:r>
      <w:r>
        <w:rPr>
          <w:rFonts w:hint="eastAsia" w:ascii="仿宋_GB2312" w:hAnsi="仿宋_GB2312" w:eastAsia="仿宋_GB2312" w:cs="仿宋_GB2312"/>
          <w:sz w:val="32"/>
          <w:szCs w:val="32"/>
        </w:rPr>
        <w:t>万元、社会保障和就业支出</w:t>
      </w:r>
      <w:r>
        <w:rPr>
          <w:rFonts w:hint="eastAsia" w:ascii="仿宋_GB2312" w:hAnsi="仿宋_GB2312" w:eastAsia="仿宋_GB2312" w:cs="仿宋_GB2312"/>
          <w:sz w:val="32"/>
          <w:szCs w:val="32"/>
          <w:lang w:val="en-US" w:eastAsia="zh-CN"/>
        </w:rPr>
        <w:t>12.68</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五、一般公共预算当年拨款情况说明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德阳市罗江区地方气象服务中心202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年一般公共预算当年拨款</w:t>
      </w:r>
      <w:r>
        <w:rPr>
          <w:rFonts w:hint="eastAsia" w:ascii="仿宋_GB2312" w:hAnsi="仿宋_GB2312" w:eastAsia="仿宋_GB2312" w:cs="仿宋_GB2312"/>
          <w:sz w:val="32"/>
          <w:szCs w:val="32"/>
          <w:lang w:val="en-US" w:eastAsia="zh-CN"/>
        </w:rPr>
        <w:t>315.16</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年预算数增加</w:t>
      </w:r>
      <w:r>
        <w:rPr>
          <w:rFonts w:hint="eastAsia" w:ascii="仿宋_GB2312" w:hAnsi="仿宋_GB2312" w:eastAsia="仿宋_GB2312" w:cs="仿宋_GB2312"/>
          <w:sz w:val="32"/>
          <w:szCs w:val="32"/>
          <w:lang w:val="en-US" w:eastAsia="zh-CN"/>
        </w:rPr>
        <w:t>5.43</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val="en-US" w:eastAsia="zh-CN"/>
        </w:rPr>
        <w:t>是用于气象防灾减灾、为农服务、科普、新时代文明实践缺口经费项目</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（二）一般公共预算当年拨款结构情况(按照功能科目类写)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1.社会保障和就业支出（类）行政事业单位养老支出（款）机关事业单位基本养老保险缴费支出（项）</w:t>
      </w:r>
      <w:r>
        <w:rPr>
          <w:rFonts w:hint="eastAsia" w:ascii="仿宋_GB2312" w:hAnsi="仿宋_GB2312" w:eastAsia="仿宋_GB2312" w:cs="仿宋_GB2312"/>
          <w:sz w:val="32"/>
          <w:szCs w:val="32"/>
          <w:lang w:val="en-US" w:eastAsia="zh-CN"/>
        </w:rPr>
        <w:t>6.93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2.19</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2.社会保障和就业支出（类）行政事业单位养老支出（款）机关事业单位职业年金缴费支出（项）</w:t>
      </w:r>
      <w:r>
        <w:rPr>
          <w:rFonts w:hint="eastAsia" w:ascii="仿宋_GB2312" w:hAnsi="仿宋_GB2312" w:eastAsia="仿宋_GB2312" w:cs="仿宋_GB2312"/>
          <w:sz w:val="32"/>
          <w:szCs w:val="32"/>
          <w:lang w:val="en-US" w:eastAsia="zh-CN"/>
        </w:rPr>
        <w:t>3.47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3.社会保障和就业支出（类）行政事业单位养老支出（款）机关事业单位离退休费支出（项）2.00万元，占0.6</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4.社会保障和就业支出（类） 其他社会保障和就业支出（款） 其他社会保障和就业支出（项）0.2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万元，占0.0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5.卫生健康支出（类）行政事业单位医疗（款）事业单位医疗（项）</w:t>
      </w:r>
      <w:r>
        <w:rPr>
          <w:rFonts w:hint="eastAsia" w:ascii="仿宋_GB2312" w:hAnsi="仿宋_GB2312" w:eastAsia="仿宋_GB2312" w:cs="仿宋_GB2312"/>
          <w:sz w:val="32"/>
          <w:szCs w:val="32"/>
          <w:lang w:val="en-US" w:eastAsia="zh-CN"/>
        </w:rPr>
        <w:t>3.13</w:t>
      </w:r>
      <w:r>
        <w:rPr>
          <w:rFonts w:hint="eastAsia" w:ascii="仿宋_GB2312" w:hAnsi="仿宋_GB2312" w:eastAsia="仿宋_GB2312" w:cs="仿宋_GB2312"/>
          <w:sz w:val="32"/>
          <w:szCs w:val="32"/>
        </w:rPr>
        <w:t>万元，占0.</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6.自然资源海洋气象等支出（类）气象事务（款）气象事业机构（项）</w:t>
      </w:r>
      <w:r>
        <w:rPr>
          <w:rFonts w:hint="eastAsia" w:ascii="仿宋_GB2312" w:hAnsi="仿宋_GB2312" w:eastAsia="仿宋_GB2312" w:cs="仿宋_GB2312"/>
          <w:sz w:val="32"/>
          <w:szCs w:val="32"/>
          <w:lang w:val="en-US" w:eastAsia="zh-CN"/>
        </w:rPr>
        <w:t>72.42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22.98</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7.自然资源海洋气象等支出（类）气象事务（款）气象信息传输及管理（项）4.8万元，占1.5</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8.自然资源海洋气象等支出（类）气象事务（款）气象预报预测（项）4.80万元，占1.5</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9.自然资源海洋气象等支出（类）气象事务（款）其他气象事务支出（项）</w:t>
      </w:r>
      <w:r>
        <w:rPr>
          <w:rFonts w:hint="eastAsia" w:ascii="仿宋_GB2312" w:hAnsi="仿宋_GB2312" w:eastAsia="仿宋_GB2312" w:cs="仿宋_GB2312"/>
          <w:sz w:val="32"/>
          <w:szCs w:val="32"/>
          <w:lang w:val="en-US" w:eastAsia="zh-CN"/>
        </w:rPr>
        <w:t>196.51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62.35</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10.自然资源海洋气象等支出（类）气象事务（款）气象</w:t>
      </w:r>
      <w:r>
        <w:rPr>
          <w:rFonts w:hint="eastAsia" w:ascii="仿宋_GB2312" w:hAnsi="仿宋_GB2312" w:eastAsia="仿宋_GB2312" w:cs="仿宋_GB2312"/>
          <w:sz w:val="32"/>
          <w:szCs w:val="32"/>
          <w:lang w:val="en-US" w:eastAsia="zh-CN"/>
        </w:rPr>
        <w:t>服务15.00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4.76</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11.住房保障支出（类）住房改革支出（款）住房公积金（项）</w:t>
      </w:r>
      <w:r>
        <w:rPr>
          <w:rFonts w:hint="eastAsia" w:ascii="仿宋_GB2312" w:hAnsi="仿宋_GB2312" w:eastAsia="仿宋_GB2312" w:cs="仿宋_GB2312"/>
          <w:sz w:val="32"/>
          <w:szCs w:val="32"/>
          <w:lang w:val="en-US" w:eastAsia="zh-CN"/>
        </w:rPr>
        <w:t>5.82</w:t>
      </w:r>
      <w:r>
        <w:rPr>
          <w:rFonts w:hint="eastAsia" w:ascii="仿宋_GB2312" w:hAnsi="仿宋_GB2312" w:eastAsia="仿宋_GB2312" w:cs="仿宋_GB2312"/>
          <w:sz w:val="32"/>
          <w:szCs w:val="32"/>
        </w:rPr>
        <w:t>万元，占1.</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（三）一般公共预算当年拨款具体使用情况（按功能科目类款项写）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1.社会保障和就业支出（类）行政事业单位养老支出（款）机关事业单位基本养老保险缴费支出（项）</w:t>
      </w:r>
      <w:r>
        <w:rPr>
          <w:rFonts w:hint="eastAsia" w:ascii="仿宋_GB2312" w:hAnsi="仿宋_GB2312" w:eastAsia="仿宋_GB2312" w:cs="仿宋_GB2312"/>
          <w:sz w:val="32"/>
          <w:szCs w:val="32"/>
          <w:lang w:val="en-US" w:eastAsia="zh-CN"/>
        </w:rPr>
        <w:t>6.93</w:t>
      </w:r>
      <w:r>
        <w:rPr>
          <w:rFonts w:hint="eastAsia" w:ascii="仿宋_GB2312" w:hAnsi="仿宋_GB2312" w:eastAsia="仿宋_GB2312" w:cs="仿宋_GB2312"/>
          <w:sz w:val="32"/>
          <w:szCs w:val="32"/>
        </w:rPr>
        <w:t>万元，主要用于养老保险缴费支出；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2.社会保障和就业支出（类）行政事业单位养老支出（款）机关事业单位职业年金缴费支出（项）</w:t>
      </w:r>
      <w:r>
        <w:rPr>
          <w:rFonts w:hint="eastAsia" w:ascii="仿宋_GB2312" w:hAnsi="仿宋_GB2312" w:eastAsia="仿宋_GB2312" w:cs="仿宋_GB2312"/>
          <w:sz w:val="32"/>
          <w:szCs w:val="32"/>
          <w:lang w:val="en-US" w:eastAsia="zh-CN"/>
        </w:rPr>
        <w:t>3.47</w:t>
      </w:r>
      <w:r>
        <w:rPr>
          <w:rFonts w:hint="eastAsia" w:ascii="仿宋_GB2312" w:hAnsi="仿宋_GB2312" w:eastAsia="仿宋_GB2312" w:cs="仿宋_GB2312"/>
          <w:sz w:val="32"/>
          <w:szCs w:val="32"/>
        </w:rPr>
        <w:t>万元，主要用于职业年金缴费支出；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3.社会保障和就业支出（类） 其他社会保障和就业支出（款） 其他社会保障和就业支出（项）0.2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万元，主要用于社保缴费支出；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4.卫生健康支出（类）行政事业单位医疗（款）事业单位医疗（项）</w:t>
      </w:r>
      <w:r>
        <w:rPr>
          <w:rFonts w:hint="eastAsia" w:ascii="仿宋_GB2312" w:hAnsi="仿宋_GB2312" w:eastAsia="仿宋_GB2312" w:cs="仿宋_GB2312"/>
          <w:sz w:val="32"/>
          <w:szCs w:val="32"/>
          <w:lang w:val="en-US" w:eastAsia="zh-CN"/>
        </w:rPr>
        <w:t>3.13</w:t>
      </w:r>
      <w:r>
        <w:rPr>
          <w:rFonts w:hint="eastAsia" w:ascii="仿宋_GB2312" w:hAnsi="仿宋_GB2312" w:eastAsia="仿宋_GB2312" w:cs="仿宋_GB2312"/>
          <w:sz w:val="32"/>
          <w:szCs w:val="32"/>
        </w:rPr>
        <w:t>万元，主要用于医疗保险缴费支出；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5.自然资源海洋气象等支出（类）气象事务（款）气象事业机构（项）</w:t>
      </w:r>
      <w:r>
        <w:rPr>
          <w:rFonts w:hint="eastAsia" w:ascii="仿宋_GB2312" w:hAnsi="仿宋_GB2312" w:eastAsia="仿宋_GB2312" w:cs="仿宋_GB2312"/>
          <w:sz w:val="32"/>
          <w:szCs w:val="32"/>
          <w:lang w:val="en-US" w:eastAsia="zh-CN"/>
        </w:rPr>
        <w:t>72.42</w:t>
      </w:r>
      <w:r>
        <w:rPr>
          <w:rFonts w:hint="eastAsia" w:ascii="仿宋_GB2312" w:hAnsi="仿宋_GB2312" w:eastAsia="仿宋_GB2312" w:cs="仿宋_GB2312"/>
          <w:sz w:val="32"/>
          <w:szCs w:val="32"/>
        </w:rPr>
        <w:t>万元，主要用于基本工资、津贴补贴、奖金、绩效工资、其他工资福利支出、商品和服务支出；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6.自然资源海洋气象等支出（类）气象事务（款）气象信息传输及管理（项）4.8万元，主要用于气象短信服务；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7.自然资源海洋气象等支出（类）气象事务（款）气象预报预测（项）4.80万元，主要用于电视天气预报；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8.自然资源海洋气象等支出（类）气象事务（款）其他气象事务支出（项）</w:t>
      </w:r>
      <w:r>
        <w:rPr>
          <w:rFonts w:hint="eastAsia" w:ascii="仿宋_GB2312" w:hAnsi="仿宋_GB2312" w:eastAsia="仿宋_GB2312" w:cs="仿宋_GB2312"/>
          <w:sz w:val="32"/>
          <w:szCs w:val="32"/>
          <w:lang w:val="en-US" w:eastAsia="zh-CN"/>
        </w:rPr>
        <w:t>196.51</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val="en-US" w:eastAsia="zh-CN"/>
        </w:rPr>
        <w:t>人影搬迁</w:t>
      </w:r>
      <w:r>
        <w:rPr>
          <w:rFonts w:hint="eastAsia" w:ascii="仿宋_GB2312" w:hAnsi="仿宋_GB2312" w:eastAsia="仿宋_GB2312" w:cs="仿宋_GB2312"/>
          <w:sz w:val="32"/>
          <w:szCs w:val="32"/>
        </w:rPr>
        <w:t>基础设施建设与</w:t>
      </w:r>
      <w:r>
        <w:rPr>
          <w:rFonts w:hint="eastAsia" w:ascii="仿宋_GB2312" w:hAnsi="仿宋_GB2312" w:eastAsia="仿宋_GB2312" w:cs="仿宋_GB2312"/>
          <w:sz w:val="32"/>
          <w:szCs w:val="32"/>
          <w:lang w:val="en-US" w:eastAsia="zh-CN"/>
        </w:rPr>
        <w:t>后期购置设备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自然资源海洋气象等支出（类）气象事务（款）气象</w:t>
      </w:r>
      <w:r>
        <w:rPr>
          <w:rFonts w:hint="eastAsia" w:ascii="仿宋_GB2312" w:hAnsi="仿宋_GB2312" w:eastAsia="仿宋_GB2312" w:cs="仿宋_GB2312"/>
          <w:sz w:val="32"/>
          <w:szCs w:val="32"/>
          <w:lang w:val="en-US" w:eastAsia="zh-CN"/>
        </w:rPr>
        <w:t>服务15.00</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val="en-US" w:eastAsia="zh-CN"/>
        </w:rPr>
        <w:t>用于气象防灾减灾、为农服务、科普、新时代文明实践缺口经费项目</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.住房保障支出（类）住房改革支出（款）住房公积金（项）</w:t>
      </w:r>
      <w:r>
        <w:rPr>
          <w:rFonts w:hint="eastAsia" w:ascii="仿宋_GB2312" w:hAnsi="仿宋_GB2312" w:eastAsia="仿宋_GB2312" w:cs="仿宋_GB2312"/>
          <w:sz w:val="32"/>
          <w:szCs w:val="32"/>
          <w:lang w:val="en-US" w:eastAsia="zh-CN"/>
        </w:rPr>
        <w:t>5.82</w:t>
      </w:r>
      <w:r>
        <w:rPr>
          <w:rFonts w:hint="eastAsia" w:ascii="仿宋_GB2312" w:hAnsi="仿宋_GB2312" w:eastAsia="仿宋_GB2312" w:cs="仿宋_GB2312"/>
          <w:sz w:val="32"/>
          <w:szCs w:val="32"/>
        </w:rPr>
        <w:t>万元，主要用于住房公积金缴费。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六、一般公共预算基本支出情况说明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德阳市罗江区地方气象服务中心202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sz w:val="32"/>
          <w:szCs w:val="32"/>
          <w:lang w:val="en-US" w:eastAsia="zh-CN"/>
        </w:rPr>
        <w:t>94.04</w:t>
      </w:r>
      <w:r>
        <w:rPr>
          <w:rFonts w:hint="eastAsia" w:ascii="仿宋_GB2312" w:hAnsi="仿宋_GB2312" w:eastAsia="仿宋_GB2312" w:cs="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84.46</w:t>
      </w:r>
      <w:r>
        <w:rPr>
          <w:rFonts w:hint="eastAsia" w:ascii="仿宋_GB2312" w:hAnsi="仿宋_GB2312" w:eastAsia="仿宋_GB2312" w:cs="仿宋_GB2312"/>
          <w:sz w:val="32"/>
          <w:szCs w:val="32"/>
        </w:rPr>
        <w:t>万元，主要包括：基本工资、津贴补贴、奖金、社会保险缴费、绩效工资、机关事业单位基本养老保险缴费、职业年金缴费、其他工资福利支出。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9.58</w:t>
      </w:r>
      <w:r>
        <w:rPr>
          <w:rFonts w:hint="eastAsia" w:ascii="仿宋_GB2312" w:hAnsi="仿宋_GB2312" w:eastAsia="仿宋_GB2312" w:cs="仿宋_GB2312"/>
          <w:sz w:val="32"/>
          <w:szCs w:val="32"/>
        </w:rPr>
        <w:t>万元，主要包括：办公费、印刷费、咨询费、手续费、水电费、邮电费、差旅费、维修（护）费、租赁费、会议费、培训费、劳务费、工会经费、福利费、其他交通工具运行维护费、其他商品和服务支出。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七、“三公”经费财政拨款预算安排情况说明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德阳市罗江区地方气象服务中心202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年“三公”经费财政拨款预算数0.8万元，其中：因公出国（境）经费0万</w:t>
      </w:r>
      <w:r>
        <w:rPr>
          <w:rFonts w:hint="eastAsia" w:ascii="仿宋_GB2312" w:hAnsi="仿宋_GB2312" w:eastAsia="仿宋_GB2312" w:cs="仿宋_GB2312"/>
          <w:color w:val="auto"/>
          <w:sz w:val="32"/>
          <w:szCs w:val="32"/>
        </w:rPr>
        <w:t>元，公务接待费0.8万元，公务用车购置0万元，公务用车运行维护费0万元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（一）因公出国（境）经费与202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年预算持平。主要原因是202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年无公务出国安计划。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（二）公务接待费与202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年预算持平。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（三）公务用车购置及运行维护费与202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年预算持平。</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单位现有公务用车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辆。其中：特种作业车1辆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轿车1辆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八、政府性基金预算收支情况说明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九、国有资本经营预算支出情况说明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（一）机关运行经费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（二）政府采购情况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年德阳市罗江区地方气象服务中心政府采购预算</w:t>
      </w:r>
      <w:r>
        <w:rPr>
          <w:rFonts w:hint="eastAsia" w:ascii="仿宋_GB2312" w:hAnsi="仿宋_GB2312" w:eastAsia="仿宋_GB2312" w:cs="仿宋_GB2312"/>
          <w:color w:val="auto"/>
          <w:sz w:val="32"/>
          <w:szCs w:val="32"/>
          <w:lang w:val="en-US" w:eastAsia="zh-CN"/>
        </w:rPr>
        <w:t>125.20万元，其中人工影响天气作业站点搬迁124万，A3彩色打印机1.20万元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 xml:space="preserve">年底，德阳市罗江区地方气象服务中心所属各预算单位共有固定资产总额 139.05 万元，其中公务用车 </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年部门预算未安排购置车辆及单位价值200万元以上大型设备。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（四）绩效目标设置情况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年德阳市罗江区地方气象服务中心部门通用项目和专用项目均按要求实行绩效目标管理，涉及一般公共预算当年拨款</w:t>
      </w:r>
      <w:r>
        <w:rPr>
          <w:rFonts w:hint="eastAsia" w:ascii="仿宋_GB2312" w:hAnsi="仿宋_GB2312" w:eastAsia="仿宋_GB2312" w:cs="仿宋_GB2312"/>
          <w:sz w:val="32"/>
          <w:szCs w:val="32"/>
          <w:lang w:val="en-US" w:eastAsia="zh-CN"/>
        </w:rPr>
        <w:t>221.11</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一</w:t>
      </w:r>
      <w:r>
        <w:rPr>
          <w:rFonts w:hint="eastAsia" w:ascii="黑体" w:hAnsi="黑体" w:eastAsia="黑体" w:cs="黑体"/>
          <w:sz w:val="32"/>
          <w:szCs w:val="32"/>
        </w:rPr>
        <w:t>、名词解释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1.财政拨款收入：指区级财政当年拨付的资金。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2.经营收入：指事业单位在专业业务活动及其辅助活动之外开展非独立核算经营活动取得的收入。如…（二级预算单位经营收入情况）等。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3.社会保障和就业（类）行政事业单位离退休（款）机关事业单位基本养老保险缴费支出（项）:反应机关事业单位实施养老保险制度由单位缴纳的基本养老保险费支出。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4.社会保障和就业（类）行政事业单位离退休（款）机关事业单位职业年金缴费支出（项）:反应机关事业单位实施养老保险制度由单位缴纳的职业年金支出。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5.社会保障和就业支出（类） 其他社会保障和就业支出（款） 其他社会保障和就业支出（项）:反应用于其他社会保障方面的支出。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6.卫生健康支出（类）行政事业单位医疗（款）事业单位医疗（项）: 反应财政部门集中安排的事业单位基本医疗保险缴费经费，未参加医疗保险的事业单位的公费医疗经费，按国家规定享受离休人员待遇人员的医疗经费。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7.卫生健康支出（类）行政事业单位医疗（款）其他行政事业单位医疗（项）反应其他用于行政事业单位医疗方面的支出。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8.自然资源海洋气象等支出（类）气象事务（款）气象事业机构（项）:反应气象事业单位（不包括实行公务员管理的事业单位）的基本支出。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9.住房保障支出（类）住房改革支出（款）住房公积金（项）:反应行政事业单位按人力资源和社会保障部、财政部规定的基本工资和津贴补贴以及规定比例为职工缴纳的住房公积金。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三公”经费：纳入区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15.人工影响天气：指用人为手段使天气现象朝着人们预定的方向转化，如</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"https://baike.baidu.com/item/%E4%BA%BA%E5%B7%A5%E5%A2%9E%E9%9B%A8" \t "https://baike.baidu.com/item/%E4%BA%BA%E5%B7%A5%E5%BD%B1%E5%93%8D%E5%A4%A9%E6%B0%94/_blank"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人工增雨</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、人工防雹、人工消云、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"https://baike.baidu.com/item/%E4%BA%BA%E5%B7%A5%E6%B6%88%E9%9B%BE" \t "https://baike.baidu.com/item/%E4%BA%BA%E5%B7%A5%E5%BD%B1%E5%93%8D%E5%A4%A9%E6%B0%94/_blank"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人工消雾</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、人工削弱台风、人工抑制雷电、人工防霜冻等。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16.政府采购：指国家各级政府为从事日常的政务活动或为了满足公共服务的目的，利用国家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"https://baike.baidu.com/item/%E8%B4%A2%E6%94%BF%E6%80%A7%E8%B5%84%E9%87%91" \t "https://baike.baidu.com/item/%E6%94%BF%E5%BA%9C%E9%87%87%E8%B4%AD/_blank"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财政性资金</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和政府借款购买货物、工程和服务的行为。政府采购不仅是指具体的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"https://baike.baidu.com/item/%E9%87%87%E8%B4%AD%E8%BF%87%E7%A8%8B" \t "https://baike.baidu.com/item/%E6%94%BF%E5%BA%9C%E9%87%87%E8%B4%AD/_blank"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采购过程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，而且是采购政策、采购程序、采购过程及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"https://baike.baidu.com/item/%E9%87%87%E8%B4%AD%E7%AE%A1%E7%90%86" \t "https://baike.baidu.com/item/%E6%94%BF%E5%BA%9C%E9%87%87%E8%B4%AD/_blank"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采购管理</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的总称，是一种对公共采购管理的制度。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17.国有资产：是法律上确定为国家所有并能为国家提供经济和社会效益的各种</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"https://baike.baidu.com/item/%E7%BB%8F%E6%B5%8E%E8%B5%84%E6%BA%90" \t "https://baike.baidu.com/item/_blank"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经济资源</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的总和。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18.一般公共预算拨款收入：指区级财政当年拨付的资金。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1、2024年</w:t>
      </w:r>
      <w:r>
        <w:rPr>
          <w:rFonts w:hint="eastAsia" w:ascii="仿宋_GB2312" w:hAnsi="仿宋_GB2312" w:eastAsia="仿宋_GB2312" w:cs="仿宋_GB2312"/>
          <w:sz w:val="32"/>
          <w:szCs w:val="32"/>
        </w:rPr>
        <w:t>部门预算</w:t>
      </w:r>
      <w:r>
        <w:rPr>
          <w:rFonts w:hint="eastAsia" w:ascii="仿宋_GB2312" w:hAnsi="仿宋_GB2312" w:eastAsia="仿宋_GB2312" w:cs="仿宋_GB2312"/>
          <w:sz w:val="32"/>
          <w:szCs w:val="32"/>
          <w:lang w:val="en-US" w:eastAsia="zh-CN"/>
        </w:rPr>
        <w:t>批复</w:t>
      </w:r>
      <w:r>
        <w:rPr>
          <w:rFonts w:hint="eastAsia" w:ascii="仿宋_GB2312" w:hAnsi="仿宋_GB2312" w:eastAsia="仿宋_GB2312" w:cs="仿宋_GB2312"/>
          <w:sz w:val="32"/>
          <w:szCs w:val="32"/>
        </w:rPr>
        <w:t xml:space="preserve">表 </w:t>
      </w:r>
    </w:p>
    <w:p>
      <w:pPr>
        <w:pStyle w:val="2"/>
        <w:numPr>
          <w:ilvl w:val="0"/>
          <w:numId w:val="1"/>
        </w:numPr>
        <w:ind w:left="160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部门项目支出绩效目标表</w:t>
      </w:r>
    </w:p>
    <w:p>
      <w:pPr>
        <w:numPr>
          <w:ilvl w:val="0"/>
          <w:numId w:val="0"/>
        </w:numPr>
        <w:ind w:left="1600" w:leftChars="0"/>
        <w:rPr>
          <w:rFonts w:hint="default"/>
          <w:lang w:val="en-US" w:eastAsia="zh-CN"/>
        </w:rPr>
      </w:pPr>
      <w:r>
        <w:rPr>
          <w:rFonts w:hint="eastAsia" w:ascii="仿宋_GB2312" w:hAnsi="仿宋_GB2312" w:eastAsia="仿宋_GB2312" w:cs="仿宋_GB2312"/>
          <w:sz w:val="32"/>
          <w:szCs w:val="32"/>
          <w:lang w:val="en-US" w:eastAsia="zh-CN"/>
        </w:rPr>
        <w:t>3、部门整体支出绩效目标表</w:t>
      </w: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德阳市罗江区地方气象服务中心</w:t>
      </w:r>
    </w:p>
    <w:p>
      <w:pPr>
        <w:wordWrap w:val="0"/>
        <w:jc w:val="right"/>
        <w:rPr>
          <w:rFonts w:hint="default"/>
          <w:lang w:val="en-US" w:eastAsia="zh-CN"/>
        </w:rPr>
      </w:pPr>
      <w:r>
        <w:rPr>
          <w:rFonts w:hint="eastAsia" w:ascii="仿宋_GB2312" w:hAnsi="仿宋_GB2312" w:eastAsia="仿宋_GB2312" w:cs="仿宋_GB2312"/>
          <w:sz w:val="32"/>
          <w:szCs w:val="32"/>
          <w:lang w:val="en-US" w:eastAsia="zh-CN"/>
        </w:rPr>
        <w:t xml:space="preserve">2024年1月17日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680AB1"/>
    <w:multiLevelType w:val="singleLevel"/>
    <w:tmpl w:val="FC680AB1"/>
    <w:lvl w:ilvl="0" w:tentative="0">
      <w:start w:val="2"/>
      <w:numFmt w:val="decimal"/>
      <w:suff w:val="nothing"/>
      <w:lvlText w:val="%1、"/>
      <w:lvlJc w:val="left"/>
      <w:pPr>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1N2NjNWY5MjYyYTQzZmU5MmQ0MWEwYTQ5MWQ3ZDEifQ=="/>
  </w:docVars>
  <w:rsids>
    <w:rsidRoot w:val="004E4A63"/>
    <w:rsid w:val="00107AF7"/>
    <w:rsid w:val="001A5E61"/>
    <w:rsid w:val="001F59C4"/>
    <w:rsid w:val="00202A4E"/>
    <w:rsid w:val="0020517B"/>
    <w:rsid w:val="00221AA1"/>
    <w:rsid w:val="00245794"/>
    <w:rsid w:val="00265D5F"/>
    <w:rsid w:val="002A41A6"/>
    <w:rsid w:val="002D17ED"/>
    <w:rsid w:val="002F6687"/>
    <w:rsid w:val="00325291"/>
    <w:rsid w:val="00336B03"/>
    <w:rsid w:val="003569CB"/>
    <w:rsid w:val="00363AC0"/>
    <w:rsid w:val="003B021E"/>
    <w:rsid w:val="004B52FA"/>
    <w:rsid w:val="004D53A9"/>
    <w:rsid w:val="004E4A63"/>
    <w:rsid w:val="00504316"/>
    <w:rsid w:val="00563314"/>
    <w:rsid w:val="005A0F05"/>
    <w:rsid w:val="00640CC1"/>
    <w:rsid w:val="00661031"/>
    <w:rsid w:val="007225E2"/>
    <w:rsid w:val="007365C4"/>
    <w:rsid w:val="00764CA0"/>
    <w:rsid w:val="008F70DC"/>
    <w:rsid w:val="009049CB"/>
    <w:rsid w:val="00933755"/>
    <w:rsid w:val="00967C77"/>
    <w:rsid w:val="009D554C"/>
    <w:rsid w:val="00A35F1B"/>
    <w:rsid w:val="00A46B69"/>
    <w:rsid w:val="00A5551E"/>
    <w:rsid w:val="00A60A56"/>
    <w:rsid w:val="00BD7C8D"/>
    <w:rsid w:val="00C80FDC"/>
    <w:rsid w:val="00C96FDA"/>
    <w:rsid w:val="00CE2F77"/>
    <w:rsid w:val="00D14665"/>
    <w:rsid w:val="00DC34F5"/>
    <w:rsid w:val="00EE23D3"/>
    <w:rsid w:val="00FC4BC3"/>
    <w:rsid w:val="00FD2791"/>
    <w:rsid w:val="00FD2F29"/>
    <w:rsid w:val="01736BC0"/>
    <w:rsid w:val="01854A44"/>
    <w:rsid w:val="01931A7A"/>
    <w:rsid w:val="02673110"/>
    <w:rsid w:val="03065425"/>
    <w:rsid w:val="038A3960"/>
    <w:rsid w:val="04103201"/>
    <w:rsid w:val="04936845"/>
    <w:rsid w:val="04DC01EC"/>
    <w:rsid w:val="059D7CA6"/>
    <w:rsid w:val="06DD392A"/>
    <w:rsid w:val="08261AE2"/>
    <w:rsid w:val="092D002F"/>
    <w:rsid w:val="095011A8"/>
    <w:rsid w:val="09B96D4E"/>
    <w:rsid w:val="0A924CDA"/>
    <w:rsid w:val="0BCE557D"/>
    <w:rsid w:val="0CBC3A4D"/>
    <w:rsid w:val="0CF775EC"/>
    <w:rsid w:val="0F1650BA"/>
    <w:rsid w:val="121F796A"/>
    <w:rsid w:val="12C94F9C"/>
    <w:rsid w:val="13522181"/>
    <w:rsid w:val="13D85F2F"/>
    <w:rsid w:val="14746E1E"/>
    <w:rsid w:val="14813D37"/>
    <w:rsid w:val="149544A4"/>
    <w:rsid w:val="164E0665"/>
    <w:rsid w:val="167C538B"/>
    <w:rsid w:val="1A8B57AF"/>
    <w:rsid w:val="1AA84F72"/>
    <w:rsid w:val="1C9156CD"/>
    <w:rsid w:val="1D2F7CB3"/>
    <w:rsid w:val="1DA76131"/>
    <w:rsid w:val="1EE70F72"/>
    <w:rsid w:val="1EF650D5"/>
    <w:rsid w:val="1FCE268A"/>
    <w:rsid w:val="1FF74E4A"/>
    <w:rsid w:val="20395BBB"/>
    <w:rsid w:val="20417740"/>
    <w:rsid w:val="20710A96"/>
    <w:rsid w:val="208A24FC"/>
    <w:rsid w:val="21661092"/>
    <w:rsid w:val="21997739"/>
    <w:rsid w:val="219C0FD7"/>
    <w:rsid w:val="21EB13E6"/>
    <w:rsid w:val="22244B28"/>
    <w:rsid w:val="22C90031"/>
    <w:rsid w:val="24A91190"/>
    <w:rsid w:val="24B55DBA"/>
    <w:rsid w:val="25F7368E"/>
    <w:rsid w:val="26044481"/>
    <w:rsid w:val="269351E9"/>
    <w:rsid w:val="28236508"/>
    <w:rsid w:val="28DA4193"/>
    <w:rsid w:val="290F208E"/>
    <w:rsid w:val="295E3016"/>
    <w:rsid w:val="298011DE"/>
    <w:rsid w:val="29D03D66"/>
    <w:rsid w:val="29F66941"/>
    <w:rsid w:val="2A2C6C70"/>
    <w:rsid w:val="2A355319"/>
    <w:rsid w:val="2ADB0AA0"/>
    <w:rsid w:val="2B141BDE"/>
    <w:rsid w:val="2CB8292F"/>
    <w:rsid w:val="2CBD72B2"/>
    <w:rsid w:val="2E9A6E61"/>
    <w:rsid w:val="2EC67693"/>
    <w:rsid w:val="2EF0575C"/>
    <w:rsid w:val="2F4D3910"/>
    <w:rsid w:val="3106021B"/>
    <w:rsid w:val="318B4FDE"/>
    <w:rsid w:val="32432DA9"/>
    <w:rsid w:val="33082FB1"/>
    <w:rsid w:val="337577FA"/>
    <w:rsid w:val="33A103E8"/>
    <w:rsid w:val="33DB598F"/>
    <w:rsid w:val="348D4B05"/>
    <w:rsid w:val="385B3254"/>
    <w:rsid w:val="39616936"/>
    <w:rsid w:val="399307D4"/>
    <w:rsid w:val="3A921415"/>
    <w:rsid w:val="3B516536"/>
    <w:rsid w:val="3B88575A"/>
    <w:rsid w:val="3C967E6F"/>
    <w:rsid w:val="3D9723E7"/>
    <w:rsid w:val="3E212A5F"/>
    <w:rsid w:val="411E0B07"/>
    <w:rsid w:val="415C527B"/>
    <w:rsid w:val="41B71C1B"/>
    <w:rsid w:val="423E461E"/>
    <w:rsid w:val="4240550A"/>
    <w:rsid w:val="42991D01"/>
    <w:rsid w:val="42DA4D05"/>
    <w:rsid w:val="44E1584B"/>
    <w:rsid w:val="45637BBC"/>
    <w:rsid w:val="456C2437"/>
    <w:rsid w:val="457D708A"/>
    <w:rsid w:val="45893553"/>
    <w:rsid w:val="45EC3A2B"/>
    <w:rsid w:val="47B90515"/>
    <w:rsid w:val="48C26197"/>
    <w:rsid w:val="4991590A"/>
    <w:rsid w:val="49C83E68"/>
    <w:rsid w:val="4C042942"/>
    <w:rsid w:val="4FAF3F88"/>
    <w:rsid w:val="4FD31EC6"/>
    <w:rsid w:val="512D1580"/>
    <w:rsid w:val="516D2D23"/>
    <w:rsid w:val="51802116"/>
    <w:rsid w:val="51DF61F2"/>
    <w:rsid w:val="523E560F"/>
    <w:rsid w:val="52FA5561"/>
    <w:rsid w:val="54C40D1D"/>
    <w:rsid w:val="564F1D64"/>
    <w:rsid w:val="56CC04BA"/>
    <w:rsid w:val="57593B0B"/>
    <w:rsid w:val="58492617"/>
    <w:rsid w:val="598F04FE"/>
    <w:rsid w:val="5A8963A4"/>
    <w:rsid w:val="5BB333A7"/>
    <w:rsid w:val="5C960588"/>
    <w:rsid w:val="5CE66F8F"/>
    <w:rsid w:val="607921FE"/>
    <w:rsid w:val="61643C37"/>
    <w:rsid w:val="62245724"/>
    <w:rsid w:val="6483477E"/>
    <w:rsid w:val="65142535"/>
    <w:rsid w:val="66A4346F"/>
    <w:rsid w:val="68BB3BC9"/>
    <w:rsid w:val="692A7FAC"/>
    <w:rsid w:val="694E2299"/>
    <w:rsid w:val="69605A13"/>
    <w:rsid w:val="696372B1"/>
    <w:rsid w:val="69886D18"/>
    <w:rsid w:val="6B3C7807"/>
    <w:rsid w:val="6BAA47EF"/>
    <w:rsid w:val="6BB53ACD"/>
    <w:rsid w:val="6D2466C3"/>
    <w:rsid w:val="6D513FD9"/>
    <w:rsid w:val="6E2A4630"/>
    <w:rsid w:val="6EB05632"/>
    <w:rsid w:val="6EE60768"/>
    <w:rsid w:val="6F644E76"/>
    <w:rsid w:val="6F9D54EF"/>
    <w:rsid w:val="714D2117"/>
    <w:rsid w:val="71B55415"/>
    <w:rsid w:val="71CA0E17"/>
    <w:rsid w:val="71EB6FBD"/>
    <w:rsid w:val="73AC2E05"/>
    <w:rsid w:val="73CC7E43"/>
    <w:rsid w:val="741C4C2C"/>
    <w:rsid w:val="74AB04BD"/>
    <w:rsid w:val="76B50FB4"/>
    <w:rsid w:val="77103EEA"/>
    <w:rsid w:val="772E7150"/>
    <w:rsid w:val="77F43EF6"/>
    <w:rsid w:val="797C7375"/>
    <w:rsid w:val="79FE4DA2"/>
    <w:rsid w:val="7B186960"/>
    <w:rsid w:val="7CFC55FB"/>
    <w:rsid w:val="7D6C618F"/>
    <w:rsid w:val="7D80447E"/>
    <w:rsid w:val="7F313C82"/>
    <w:rsid w:val="7F7D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kern w:val="2"/>
      <w:sz w:val="48"/>
      <w:szCs w:val="24"/>
      <w:lang w:val="en-US" w:eastAsia="zh-CN" w:bidi="ar-SA"/>
    </w:rPr>
  </w:style>
  <w:style w:type="paragraph" w:styleId="3">
    <w:name w:val="heading 3"/>
    <w:basedOn w:val="1"/>
    <w:next w:val="1"/>
    <w:autoRedefine/>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autoRedefine/>
    <w:qFormat/>
    <w:uiPriority w:val="99"/>
  </w:style>
  <w:style w:type="paragraph" w:styleId="4">
    <w:name w:val="Body Text"/>
    <w:basedOn w:val="1"/>
    <w:link w:val="14"/>
    <w:autoRedefine/>
    <w:qFormat/>
    <w:uiPriority w:val="0"/>
    <w:pPr>
      <w:spacing w:before="93" w:beforeLines="30"/>
    </w:pPr>
    <w:rPr>
      <w:rFonts w:ascii="仿宋_GB2312" w:eastAsia="仿宋_GB2312"/>
      <w:sz w:val="30"/>
    </w:rPr>
  </w:style>
  <w:style w:type="paragraph" w:styleId="5">
    <w:name w:val="Balloon Text"/>
    <w:basedOn w:val="1"/>
    <w:link w:val="16"/>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Emphasis"/>
    <w:basedOn w:val="9"/>
    <w:autoRedefine/>
    <w:qFormat/>
    <w:uiPriority w:val="20"/>
  </w:style>
  <w:style w:type="paragraph" w:styleId="11">
    <w:name w:val="List Paragraph"/>
    <w:basedOn w:val="1"/>
    <w:autoRedefine/>
    <w:qFormat/>
    <w:uiPriority w:val="34"/>
    <w:pPr>
      <w:ind w:firstLine="420" w:firstLineChars="200"/>
    </w:pPr>
  </w:style>
  <w:style w:type="character" w:customStyle="1" w:styleId="12">
    <w:name w:val="页眉 字符"/>
    <w:basedOn w:val="9"/>
    <w:link w:val="7"/>
    <w:autoRedefine/>
    <w:qFormat/>
    <w:uiPriority w:val="99"/>
    <w:rPr>
      <w:rFonts w:ascii="宋体" w:hAnsi="Times New Roman" w:eastAsia="宋体" w:cs="Times New Roman"/>
      <w:sz w:val="18"/>
      <w:szCs w:val="18"/>
    </w:rPr>
  </w:style>
  <w:style w:type="character" w:customStyle="1" w:styleId="13">
    <w:name w:val="页脚 字符"/>
    <w:basedOn w:val="9"/>
    <w:link w:val="6"/>
    <w:autoRedefine/>
    <w:qFormat/>
    <w:uiPriority w:val="99"/>
    <w:rPr>
      <w:rFonts w:ascii="宋体" w:hAnsi="Times New Roman" w:eastAsia="宋体" w:cs="Times New Roman"/>
      <w:sz w:val="18"/>
      <w:szCs w:val="18"/>
    </w:rPr>
  </w:style>
  <w:style w:type="character" w:customStyle="1" w:styleId="14">
    <w:name w:val="正文文本 字符"/>
    <w:basedOn w:val="9"/>
    <w:link w:val="4"/>
    <w:autoRedefine/>
    <w:qFormat/>
    <w:uiPriority w:val="0"/>
    <w:rPr>
      <w:rFonts w:ascii="仿宋_GB2312" w:hAnsi="Times New Roman" w:eastAsia="仿宋_GB2312" w:cs="Times New Roman"/>
      <w:kern w:val="2"/>
      <w:sz w:val="30"/>
      <w:szCs w:val="24"/>
    </w:rPr>
  </w:style>
  <w:style w:type="paragraph" w:customStyle="1" w:styleId="15">
    <w:name w:val="Default"/>
    <w:autoRedefine/>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16">
    <w:name w:val="批注框文本 字符"/>
    <w:basedOn w:val="9"/>
    <w:link w:val="5"/>
    <w:autoRedefine/>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11</Pages>
  <Words>4875</Words>
  <Characters>5279</Characters>
  <Lines>46</Lines>
  <Paragraphs>13</Paragraphs>
  <TotalTime>0</TotalTime>
  <ScaleCrop>false</ScaleCrop>
  <LinksUpToDate>false</LinksUpToDate>
  <CharactersWithSpaces>5324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2023-02-06T12:12:00Z</dcterms:created>
  <dc:creator>null,null,总收发</dc:creator>
  <cp:lastModifiedBy>Administrator</cp:lastModifiedBy>
  <cp:lastPrinted>2023-02-08T02:10:00Z</cp:lastPrinted>
  <dcterms:modified xsi:type="dcterms:W3CDTF">2024-02-02T09:37:19Z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51BBB97AEF1246F8A7EB5E80EFE009F7_13</vt:lpwstr>
  </property>
</Properties>
</file>