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9"/>
        <w:rPr>
          <w:rFonts w:ascii="黑体" w:hAnsi="黑体" w:eastAsia="黑体"/>
          <w:color w:val="000000"/>
          <w:sz w:val="72"/>
          <w:szCs w:val="72"/>
        </w:rPr>
      </w:pPr>
      <w:bookmarkStart w:id="0" w:name="_Toc10397"/>
      <w:bookmarkStart w:id="1" w:name="_Toc22902"/>
      <w:bookmarkStart w:id="2" w:name="_Toc5240"/>
      <w:bookmarkStart w:id="3" w:name="_Toc54438012"/>
      <w:bookmarkStart w:id="4" w:name="_Toc10962"/>
      <w:bookmarkStart w:id="5" w:name="_Toc13009"/>
      <w:bookmarkStart w:id="6" w:name="_Toc10164"/>
      <w:bookmarkStart w:id="7" w:name="_Toc843"/>
      <w:bookmarkStart w:id="8" w:name="_Toc16101"/>
      <w:bookmarkStart w:id="9" w:name="_Toc14532"/>
      <w:bookmarkStart w:id="10" w:name="_Toc19566"/>
      <w:bookmarkStart w:id="11" w:name="_Toc6655"/>
      <w:bookmarkStart w:id="12" w:name="_Toc23898"/>
    </w:p>
    <w:p>
      <w:pPr>
        <w:adjustRightInd w:val="0"/>
        <w:snapToGrid w:val="0"/>
        <w:spacing w:line="360" w:lineRule="auto"/>
        <w:jc w:val="both"/>
        <w:outlineLvl w:val="9"/>
        <w:rPr>
          <w:rFonts w:ascii="黑体" w:hAnsi="黑体" w:eastAsia="黑体"/>
          <w:color w:val="000000"/>
          <w:sz w:val="72"/>
          <w:szCs w:val="72"/>
        </w:rPr>
      </w:pPr>
    </w:p>
    <w:p>
      <w:pPr>
        <w:adjustRightInd w:val="0"/>
        <w:snapToGrid w:val="0"/>
        <w:spacing w:line="360" w:lineRule="auto"/>
        <w:jc w:val="center"/>
        <w:outlineLvl w:val="0"/>
        <w:rPr>
          <w:rFonts w:hint="eastAsia" w:ascii="方正小标宋简体" w:hAnsi="宋体" w:eastAsia="方正小标宋简体"/>
          <w:color w:val="000000"/>
          <w:sz w:val="56"/>
          <w:szCs w:val="56"/>
        </w:rPr>
      </w:pPr>
      <w:bookmarkStart w:id="13" w:name="_Toc10247"/>
      <w:bookmarkStart w:id="14" w:name="_Toc5894"/>
      <w:bookmarkStart w:id="15" w:name="_Toc17021"/>
      <w:r>
        <w:rPr>
          <w:rFonts w:hint="eastAsia" w:ascii="方正小标宋简体" w:hAnsi="宋体" w:eastAsia="方正小标宋简体"/>
          <w:color w:val="000000"/>
          <w:sz w:val="56"/>
          <w:szCs w:val="56"/>
        </w:rPr>
        <w:t>202</w:t>
      </w:r>
      <w:r>
        <w:rPr>
          <w:rFonts w:hint="eastAsia" w:ascii="方正小标宋简体" w:hAnsi="宋体" w:eastAsia="方正小标宋简体"/>
          <w:color w:val="000000"/>
          <w:sz w:val="56"/>
          <w:szCs w:val="56"/>
          <w:lang w:val="en-US" w:eastAsia="zh-CN"/>
        </w:rPr>
        <w:t>4</w:t>
      </w:r>
      <w:r>
        <w:rPr>
          <w:rFonts w:hint="eastAsia" w:ascii="方正小标宋简体" w:hAnsi="宋体" w:eastAsia="方正小标宋简体"/>
          <w:color w:val="000000"/>
          <w:sz w:val="56"/>
          <w:szCs w:val="56"/>
        </w:rPr>
        <w:t>年度</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pPr>
        <w:adjustRightInd w:val="0"/>
        <w:snapToGrid w:val="0"/>
        <w:spacing w:line="360" w:lineRule="auto"/>
        <w:jc w:val="center"/>
        <w:outlineLvl w:val="0"/>
        <w:rPr>
          <w:rFonts w:hint="eastAsia" w:ascii="方正小标宋简体" w:hAnsi="宋体" w:eastAsia="方正小标宋简体"/>
          <w:color w:val="000000"/>
          <w:sz w:val="56"/>
          <w:szCs w:val="56"/>
        </w:rPr>
      </w:pPr>
      <w:bookmarkStart w:id="16" w:name="_Toc21509"/>
      <w:bookmarkStart w:id="17" w:name="_Toc23710"/>
      <w:bookmarkStart w:id="18" w:name="_Toc54438013"/>
      <w:bookmarkStart w:id="19" w:name="_Toc32012"/>
      <w:bookmarkStart w:id="20" w:name="_Toc959"/>
      <w:bookmarkStart w:id="21" w:name="_Toc28196"/>
      <w:bookmarkStart w:id="22" w:name="_Toc13941"/>
      <w:bookmarkStart w:id="23" w:name="_Toc1491"/>
      <w:bookmarkStart w:id="24" w:name="_Toc586"/>
      <w:bookmarkStart w:id="25" w:name="_Toc23946"/>
      <w:bookmarkStart w:id="26" w:name="_Toc28329"/>
      <w:bookmarkStart w:id="27" w:name="_Toc21275"/>
      <w:bookmarkStart w:id="28" w:name="_Toc26602"/>
      <w:bookmarkStart w:id="29" w:name="_Toc994"/>
      <w:bookmarkStart w:id="30" w:name="_Toc10254"/>
      <w:bookmarkStart w:id="31" w:name="_Toc29291"/>
      <w:bookmarkStart w:id="32" w:name="_Toc15396598"/>
      <w:bookmarkStart w:id="33" w:name="_Toc15378442"/>
      <w:bookmarkStart w:id="34" w:name="_Toc15377194"/>
      <w:bookmarkStart w:id="35" w:name="_Toc15396476"/>
      <w:bookmarkStart w:id="36" w:name="_Toc15377426"/>
      <w:r>
        <w:rPr>
          <w:rFonts w:hint="eastAsia" w:ascii="方正小标宋简体" w:hAnsi="宋体" w:eastAsia="方正小标宋简体"/>
          <w:color w:val="000000"/>
          <w:sz w:val="56"/>
          <w:szCs w:val="56"/>
        </w:rPr>
        <w:t>德阳市罗江区科教新区服务中心</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Start w:id="37" w:name="_Toc15306268"/>
      <w:bookmarkStart w:id="38" w:name="_Toc14788"/>
      <w:bookmarkStart w:id="39" w:name="_Toc28756"/>
      <w:bookmarkStart w:id="40" w:name="_Toc23234"/>
      <w:bookmarkStart w:id="41" w:name="_Toc31441"/>
      <w:bookmarkStart w:id="42" w:name="_Toc19153"/>
      <w:bookmarkStart w:id="43" w:name="_Toc30474"/>
      <w:bookmarkStart w:id="44" w:name="_Toc54438014"/>
      <w:bookmarkStart w:id="45" w:name="_Toc31802"/>
      <w:bookmarkStart w:id="46" w:name="_Toc16849"/>
      <w:bookmarkStart w:id="47" w:name="_Toc28381"/>
      <w:bookmarkStart w:id="48" w:name="_Toc27326"/>
      <w:bookmarkStart w:id="49" w:name="_Toc9801"/>
      <w:bookmarkStart w:id="50" w:name="_Toc32760"/>
    </w:p>
    <w:p>
      <w:pPr>
        <w:adjustRightInd w:val="0"/>
        <w:snapToGrid w:val="0"/>
        <w:spacing w:line="360" w:lineRule="auto"/>
        <w:jc w:val="center"/>
        <w:outlineLvl w:val="0"/>
        <w:rPr>
          <w:rFonts w:hint="eastAsia" w:ascii="方正小标宋简体" w:hAnsi="宋体" w:eastAsia="方正小标宋简体"/>
          <w:color w:val="000000"/>
          <w:sz w:val="72"/>
          <w:szCs w:val="72"/>
          <w:lang w:eastAsia="zh-CN"/>
        </w:rPr>
      </w:pPr>
      <w:bookmarkStart w:id="51" w:name="_Toc7917"/>
      <w:bookmarkStart w:id="52" w:name="_Toc24429"/>
      <w:bookmarkStart w:id="53" w:name="_Toc24891"/>
      <w:r>
        <w:rPr>
          <w:rFonts w:hint="eastAsia" w:ascii="方正小标宋简体" w:hAnsi="宋体" w:eastAsia="方正小标宋简体"/>
          <w:color w:val="000000"/>
          <w:sz w:val="56"/>
          <w:szCs w:val="56"/>
        </w:rPr>
        <w:t>部门</w:t>
      </w:r>
      <w:r>
        <w:rPr>
          <w:rFonts w:hint="eastAsia" w:ascii="方正小标宋简体" w:hAnsi="宋体" w:eastAsia="方正小标宋简体"/>
          <w:color w:val="000000"/>
          <w:sz w:val="56"/>
          <w:szCs w:val="56"/>
          <w:lang w:val="en-US" w:eastAsia="zh-CN"/>
        </w:rPr>
        <w:t>预</w:t>
      </w:r>
      <w:r>
        <w:rPr>
          <w:rFonts w:hint="eastAsia" w:ascii="方正小标宋简体" w:hAnsi="宋体" w:eastAsia="方正小标宋简体"/>
          <w:color w:val="000000"/>
          <w:sz w:val="56"/>
          <w:szCs w:val="56"/>
        </w:rPr>
        <w:t>算</w:t>
      </w:r>
      <w:bookmarkEnd w:id="32"/>
      <w:bookmarkEnd w:id="33"/>
      <w:bookmarkEnd w:id="34"/>
      <w:bookmarkEnd w:id="35"/>
      <w:bookmarkEnd w:id="36"/>
      <w:bookmarkEnd w:id="37"/>
      <w:r>
        <w:rPr>
          <w:rFonts w:hint="eastAsia" w:ascii="方正小标宋简体" w:hAnsi="宋体" w:eastAsia="方正小标宋简体"/>
          <w:color w:val="000000"/>
          <w:sz w:val="56"/>
          <w:szCs w:val="56"/>
        </w:rPr>
        <w:t>公开</w:t>
      </w:r>
      <w:bookmarkEnd w:id="38"/>
      <w:bookmarkEnd w:id="39"/>
      <w:bookmarkEnd w:id="40"/>
      <w:bookmarkEnd w:id="41"/>
      <w:bookmarkEnd w:id="42"/>
      <w:bookmarkEnd w:id="43"/>
      <w:bookmarkEnd w:id="44"/>
      <w:bookmarkEnd w:id="45"/>
      <w:bookmarkEnd w:id="46"/>
      <w:bookmarkEnd w:id="47"/>
      <w:bookmarkEnd w:id="48"/>
      <w:bookmarkEnd w:id="49"/>
      <w:r>
        <w:rPr>
          <w:rFonts w:hint="eastAsia" w:ascii="方正小标宋简体" w:hAnsi="宋体" w:eastAsia="方正小标宋简体"/>
          <w:color w:val="000000"/>
          <w:sz w:val="56"/>
          <w:szCs w:val="56"/>
          <w:lang w:eastAsia="zh-CN"/>
        </w:rPr>
        <w:t>（</w:t>
      </w:r>
      <w:r>
        <w:rPr>
          <w:rFonts w:hint="eastAsia" w:ascii="方正小标宋简体" w:hAnsi="宋体" w:eastAsia="方正小标宋简体"/>
          <w:color w:val="000000"/>
          <w:sz w:val="56"/>
          <w:szCs w:val="56"/>
          <w:lang w:val="en-US" w:eastAsia="zh-CN"/>
        </w:rPr>
        <w:t>汇总</w:t>
      </w:r>
      <w:r>
        <w:rPr>
          <w:rFonts w:hint="eastAsia" w:ascii="方正小标宋简体" w:hAnsi="宋体" w:eastAsia="方正小标宋简体"/>
          <w:color w:val="000000"/>
          <w:sz w:val="56"/>
          <w:szCs w:val="56"/>
          <w:lang w:eastAsia="zh-CN"/>
        </w:rPr>
        <w:t>）</w:t>
      </w:r>
      <w:bookmarkEnd w:id="50"/>
      <w:bookmarkEnd w:id="51"/>
      <w:bookmarkEnd w:id="52"/>
      <w:bookmarkEnd w:id="53"/>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sz w:val="21"/>
        </w:rPr>
      </w:pPr>
    </w:p>
    <w:p>
      <w:pPr>
        <w:spacing w:before="0" w:beforeLines="0" w:after="0" w:afterLines="0" w:line="240" w:lineRule="auto"/>
        <w:ind w:left="0" w:leftChars="0" w:right="0" w:rightChars="0" w:firstLine="0" w:firstLineChars="0"/>
        <w:jc w:val="center"/>
        <w:rPr>
          <w:rFonts w:ascii="宋体" w:hAnsi="宋体" w:eastAsia="宋体"/>
          <w:b/>
          <w:bCs/>
          <w:sz w:val="44"/>
          <w:szCs w:val="44"/>
        </w:rPr>
        <w:sectPr>
          <w:pgSz w:w="11906" w:h="16838"/>
          <w:pgMar w:top="1417" w:right="1417" w:bottom="1417" w:left="1474" w:header="851" w:footer="992" w:gutter="0"/>
          <w:cols w:space="720" w:num="1"/>
          <w:docGrid w:type="lines" w:linePitch="312" w:charSpace="0"/>
        </w:sectPr>
      </w:pPr>
    </w:p>
    <w:p>
      <w:pPr>
        <w:widowControl/>
        <w:ind w:firstLine="3690" w:firstLineChars="900"/>
        <w:jc w:val="both"/>
        <w:rPr>
          <w:rStyle w:val="8"/>
          <w:rFonts w:hint="eastAsia" w:ascii="ˎ̥" w:hAnsi="ˎ̥"/>
          <w:sz w:val="41"/>
          <w:szCs w:val="41"/>
        </w:rPr>
      </w:pPr>
      <w:r>
        <w:rPr>
          <w:rStyle w:val="8"/>
          <w:rFonts w:hint="eastAsia" w:ascii="ˎ̥" w:hAnsi="ˎ̥"/>
          <w:sz w:val="41"/>
          <w:szCs w:val="41"/>
        </w:rPr>
        <w:t>目录</w:t>
      </w:r>
    </w:p>
    <w:p/>
    <w:sdt>
      <w:sdtPr>
        <w:rPr>
          <w:rFonts w:ascii="宋体" w:hAnsi="宋体" w:eastAsia="宋体" w:cs="Times New Roman"/>
          <w:kern w:val="2"/>
          <w:sz w:val="21"/>
          <w:szCs w:val="24"/>
          <w:lang w:val="en-US" w:eastAsia="zh-CN" w:bidi="ar-SA"/>
        </w:rPr>
        <w:id w:val="147476801"/>
        <w15:color w:val="DBDBDB"/>
        <w:docPartObj>
          <w:docPartGallery w:val="Table of Contents"/>
          <w:docPartUnique/>
        </w:docPartObj>
      </w:sdtPr>
      <w:sdtEndPr>
        <w:rPr>
          <w:rFonts w:hint="eastAsia" w:ascii="Calibri" w:hAnsi="Calibri" w:eastAsia="仿宋_GB2312" w:cs="Times New Roman"/>
          <w:b/>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p>
        <w:p>
          <w:pPr>
            <w:pStyle w:val="15"/>
            <w:tabs>
              <w:tab w:val="right" w:leader="dot" w:pos="8306"/>
            </w:tabs>
            <w:rPr>
              <w:b/>
              <w:sz w:val="28"/>
              <w:szCs w:val="28"/>
            </w:rPr>
          </w:pPr>
          <w:r>
            <w:rPr>
              <w:rFonts w:hint="eastAsia" w:eastAsia="仿宋_GB2312"/>
              <w:b/>
              <w:sz w:val="40"/>
              <w:szCs w:val="40"/>
              <w:lang w:val="en-US" w:eastAsia="zh-CN"/>
            </w:rPr>
            <w:fldChar w:fldCharType="begin"/>
          </w:r>
          <w:r>
            <w:rPr>
              <w:rFonts w:hint="eastAsia" w:eastAsia="仿宋_GB2312"/>
              <w:b/>
              <w:sz w:val="40"/>
              <w:szCs w:val="40"/>
              <w:lang w:val="en-US" w:eastAsia="zh-CN"/>
            </w:rPr>
            <w:instrText xml:space="preserve">TOC \o "1-2" \h \u </w:instrText>
          </w:r>
          <w:r>
            <w:rPr>
              <w:rFonts w:hint="eastAsia" w:eastAsia="仿宋_GB2312"/>
              <w:b/>
              <w:sz w:val="40"/>
              <w:szCs w:val="40"/>
              <w:lang w:val="en-US" w:eastAsia="zh-CN"/>
            </w:rPr>
            <w:fldChar w:fldCharType="separate"/>
          </w: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_Toc28745 </w:instrText>
          </w:r>
          <w:r>
            <w:rPr>
              <w:rFonts w:hint="eastAsia" w:eastAsia="仿宋_GB2312"/>
              <w:b/>
              <w:sz w:val="28"/>
              <w:szCs w:val="40"/>
              <w:lang w:val="en-US" w:eastAsia="zh-CN"/>
            </w:rPr>
            <w:fldChar w:fldCharType="separate"/>
          </w:r>
          <w:r>
            <w:rPr>
              <w:rFonts w:hint="eastAsia" w:ascii="黑体" w:hAnsi="黑体" w:eastAsia="黑体" w:cs="黑体"/>
              <w:b/>
              <w:sz w:val="28"/>
              <w:szCs w:val="48"/>
            </w:rPr>
            <w:t>一、基本职能及主要工作</w:t>
          </w:r>
          <w:r>
            <w:rPr>
              <w:b/>
              <w:sz w:val="28"/>
              <w:szCs w:val="28"/>
            </w:rPr>
            <w:tab/>
          </w:r>
          <w:r>
            <w:rPr>
              <w:b/>
              <w:sz w:val="28"/>
              <w:szCs w:val="28"/>
            </w:rPr>
            <w:fldChar w:fldCharType="begin"/>
          </w:r>
          <w:r>
            <w:rPr>
              <w:b/>
              <w:sz w:val="28"/>
              <w:szCs w:val="28"/>
            </w:rPr>
            <w:instrText xml:space="preserve"> PAGEREF _Toc28745 \h </w:instrText>
          </w:r>
          <w:r>
            <w:rPr>
              <w:b/>
              <w:sz w:val="28"/>
              <w:szCs w:val="28"/>
            </w:rPr>
            <w:fldChar w:fldCharType="separate"/>
          </w:r>
          <w:r>
            <w:rPr>
              <w:b/>
              <w:sz w:val="28"/>
              <w:szCs w:val="28"/>
            </w:rPr>
            <w:t>1</w:t>
          </w:r>
          <w:r>
            <w:rPr>
              <w:b/>
              <w:sz w:val="28"/>
              <w:szCs w:val="28"/>
            </w:rPr>
            <w:fldChar w:fldCharType="end"/>
          </w:r>
          <w:r>
            <w:rPr>
              <w:rFonts w:hint="eastAsia" w:eastAsia="仿宋_GB2312"/>
              <w:b/>
              <w:sz w:val="28"/>
              <w:szCs w:val="40"/>
              <w:lang w:val="en-US" w:eastAsia="zh-CN"/>
            </w:rPr>
            <w:fldChar w:fldCharType="end"/>
          </w:r>
        </w:p>
        <w:p>
          <w:pPr>
            <w:pStyle w:val="16"/>
            <w:tabs>
              <w:tab w:val="right" w:leader="dot" w:pos="8306"/>
            </w:tabs>
            <w:rPr>
              <w:sz w:val="28"/>
              <w:szCs w:val="28"/>
            </w:rPr>
          </w:pPr>
          <w:r>
            <w:rPr>
              <w:rFonts w:hint="eastAsia" w:eastAsia="仿宋_GB2312"/>
              <w:sz w:val="28"/>
              <w:szCs w:val="40"/>
              <w:lang w:val="en-US" w:eastAsia="zh-CN"/>
            </w:rPr>
            <w:fldChar w:fldCharType="begin"/>
          </w:r>
          <w:r>
            <w:rPr>
              <w:rFonts w:hint="eastAsia" w:eastAsia="仿宋_GB2312"/>
              <w:sz w:val="28"/>
              <w:szCs w:val="40"/>
              <w:lang w:val="en-US" w:eastAsia="zh-CN"/>
            </w:rPr>
            <w:instrText xml:space="preserve"> HYPERLINK \l _Toc21825 </w:instrText>
          </w:r>
          <w:r>
            <w:rPr>
              <w:rFonts w:hint="eastAsia" w:eastAsia="仿宋_GB2312"/>
              <w:sz w:val="28"/>
              <w:szCs w:val="40"/>
              <w:lang w:val="en-US" w:eastAsia="zh-CN"/>
            </w:rPr>
            <w:fldChar w:fldCharType="separate"/>
          </w:r>
          <w:r>
            <w:rPr>
              <w:rFonts w:hint="eastAsia" w:ascii="楷体" w:hAnsi="楷体" w:eastAsia="楷体" w:cs="楷体"/>
              <w:bCs/>
              <w:sz w:val="28"/>
              <w:szCs w:val="48"/>
            </w:rPr>
            <w:t>（一）机构设置及主要职责</w:t>
          </w:r>
          <w:r>
            <w:rPr>
              <w:sz w:val="28"/>
              <w:szCs w:val="28"/>
            </w:rPr>
            <w:tab/>
          </w:r>
          <w:r>
            <w:rPr>
              <w:sz w:val="28"/>
              <w:szCs w:val="28"/>
            </w:rPr>
            <w:fldChar w:fldCharType="begin"/>
          </w:r>
          <w:r>
            <w:rPr>
              <w:sz w:val="28"/>
              <w:szCs w:val="28"/>
            </w:rPr>
            <w:instrText xml:space="preserve"> PAGEREF _Toc21825 \h </w:instrText>
          </w:r>
          <w:r>
            <w:rPr>
              <w:sz w:val="28"/>
              <w:szCs w:val="28"/>
            </w:rPr>
            <w:fldChar w:fldCharType="separate"/>
          </w:r>
          <w:r>
            <w:rPr>
              <w:sz w:val="28"/>
              <w:szCs w:val="28"/>
            </w:rPr>
            <w:t>1</w:t>
          </w:r>
          <w:r>
            <w:rPr>
              <w:sz w:val="28"/>
              <w:szCs w:val="28"/>
            </w:rPr>
            <w:fldChar w:fldCharType="end"/>
          </w:r>
          <w:r>
            <w:rPr>
              <w:rFonts w:hint="eastAsia" w:eastAsia="仿宋_GB2312"/>
              <w:sz w:val="28"/>
              <w:szCs w:val="40"/>
              <w:lang w:val="en-US" w:eastAsia="zh-CN"/>
            </w:rPr>
            <w:fldChar w:fldCharType="end"/>
          </w:r>
        </w:p>
        <w:p>
          <w:pPr>
            <w:pStyle w:val="16"/>
            <w:tabs>
              <w:tab w:val="right" w:leader="dot" w:pos="8306"/>
            </w:tabs>
            <w:rPr>
              <w:sz w:val="28"/>
              <w:szCs w:val="28"/>
            </w:rPr>
          </w:pPr>
          <w:r>
            <w:rPr>
              <w:rFonts w:hint="eastAsia" w:eastAsia="仿宋_GB2312"/>
              <w:sz w:val="28"/>
              <w:szCs w:val="40"/>
              <w:lang w:val="en-US" w:eastAsia="zh-CN"/>
            </w:rPr>
            <w:fldChar w:fldCharType="begin"/>
          </w:r>
          <w:r>
            <w:rPr>
              <w:rFonts w:hint="eastAsia" w:eastAsia="仿宋_GB2312"/>
              <w:sz w:val="28"/>
              <w:szCs w:val="40"/>
              <w:lang w:val="en-US" w:eastAsia="zh-CN"/>
            </w:rPr>
            <w:instrText xml:space="preserve"> HYPERLINK \l _Toc20001 </w:instrText>
          </w:r>
          <w:r>
            <w:rPr>
              <w:rFonts w:hint="eastAsia" w:eastAsia="仿宋_GB2312"/>
              <w:sz w:val="28"/>
              <w:szCs w:val="40"/>
              <w:lang w:val="en-US" w:eastAsia="zh-CN"/>
            </w:rPr>
            <w:fldChar w:fldCharType="separate"/>
          </w:r>
          <w:r>
            <w:rPr>
              <w:rFonts w:hint="eastAsia" w:ascii="楷体" w:hAnsi="楷体" w:eastAsia="楷体" w:cs="楷体"/>
              <w:bCs/>
              <w:sz w:val="28"/>
              <w:szCs w:val="48"/>
            </w:rPr>
            <w:t>（二）202</w:t>
          </w:r>
          <w:r>
            <w:rPr>
              <w:rFonts w:hint="eastAsia" w:ascii="楷体" w:hAnsi="楷体" w:eastAsia="楷体" w:cs="楷体"/>
              <w:bCs/>
              <w:sz w:val="28"/>
              <w:szCs w:val="48"/>
              <w:lang w:val="en-US" w:eastAsia="zh-CN"/>
            </w:rPr>
            <w:t>4</w:t>
          </w:r>
          <w:r>
            <w:rPr>
              <w:rFonts w:hint="eastAsia" w:ascii="楷体" w:hAnsi="楷体" w:eastAsia="楷体" w:cs="楷体"/>
              <w:bCs/>
              <w:sz w:val="28"/>
              <w:szCs w:val="48"/>
            </w:rPr>
            <w:t>年重点工作</w:t>
          </w:r>
          <w:r>
            <w:rPr>
              <w:sz w:val="28"/>
              <w:szCs w:val="28"/>
            </w:rPr>
            <w:tab/>
          </w:r>
          <w:r>
            <w:rPr>
              <w:sz w:val="28"/>
              <w:szCs w:val="28"/>
            </w:rPr>
            <w:fldChar w:fldCharType="begin"/>
          </w:r>
          <w:r>
            <w:rPr>
              <w:sz w:val="28"/>
              <w:szCs w:val="28"/>
            </w:rPr>
            <w:instrText xml:space="preserve"> PAGEREF _Toc20001 \h </w:instrText>
          </w:r>
          <w:r>
            <w:rPr>
              <w:sz w:val="28"/>
              <w:szCs w:val="28"/>
            </w:rPr>
            <w:fldChar w:fldCharType="separate"/>
          </w:r>
          <w:r>
            <w:rPr>
              <w:sz w:val="28"/>
              <w:szCs w:val="28"/>
            </w:rPr>
            <w:t>2</w:t>
          </w:r>
          <w:r>
            <w:rPr>
              <w:sz w:val="28"/>
              <w:szCs w:val="28"/>
            </w:rPr>
            <w:fldChar w:fldCharType="end"/>
          </w:r>
          <w:r>
            <w:rPr>
              <w:rFonts w:hint="eastAsia" w:eastAsia="仿宋_GB2312"/>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_Toc4497 </w:instrText>
          </w:r>
          <w:r>
            <w:rPr>
              <w:rFonts w:hint="eastAsia" w:eastAsia="仿宋_GB2312"/>
              <w:b/>
              <w:sz w:val="28"/>
              <w:szCs w:val="40"/>
              <w:lang w:val="en-US" w:eastAsia="zh-CN"/>
            </w:rPr>
            <w:fldChar w:fldCharType="separate"/>
          </w:r>
          <w:r>
            <w:rPr>
              <w:rFonts w:hint="eastAsia" w:ascii="黑体" w:hAnsi="黑体" w:eastAsia="黑体" w:cs="黑体"/>
              <w:b/>
              <w:sz w:val="28"/>
              <w:szCs w:val="48"/>
            </w:rPr>
            <w:t>二、部门预算单位构成</w:t>
          </w:r>
          <w:r>
            <w:rPr>
              <w:b/>
              <w:sz w:val="28"/>
              <w:szCs w:val="28"/>
            </w:rPr>
            <w:tab/>
          </w:r>
          <w:r>
            <w:rPr>
              <w:b/>
              <w:sz w:val="28"/>
              <w:szCs w:val="28"/>
            </w:rPr>
            <w:fldChar w:fldCharType="begin"/>
          </w:r>
          <w:r>
            <w:rPr>
              <w:b/>
              <w:sz w:val="28"/>
              <w:szCs w:val="28"/>
            </w:rPr>
            <w:instrText xml:space="preserve"> PAGEREF _Toc4497 \h </w:instrText>
          </w:r>
          <w:r>
            <w:rPr>
              <w:b/>
              <w:sz w:val="28"/>
              <w:szCs w:val="28"/>
            </w:rPr>
            <w:fldChar w:fldCharType="separate"/>
          </w:r>
          <w:r>
            <w:rPr>
              <w:b/>
              <w:sz w:val="28"/>
              <w:szCs w:val="28"/>
            </w:rPr>
            <w:t>3</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_Toc3265 </w:instrText>
          </w:r>
          <w:r>
            <w:rPr>
              <w:rFonts w:hint="eastAsia" w:eastAsia="仿宋_GB2312"/>
              <w:b/>
              <w:sz w:val="28"/>
              <w:szCs w:val="40"/>
              <w:lang w:val="en-US" w:eastAsia="zh-CN"/>
            </w:rPr>
            <w:fldChar w:fldCharType="separate"/>
          </w:r>
          <w:r>
            <w:rPr>
              <w:rFonts w:hint="eastAsia" w:ascii="黑体" w:hAnsi="黑体" w:eastAsia="黑体" w:cs="黑体"/>
              <w:b/>
              <w:sz w:val="28"/>
              <w:szCs w:val="48"/>
            </w:rPr>
            <w:t>三、收支预算增减变化情况说明</w:t>
          </w:r>
          <w:r>
            <w:rPr>
              <w:b/>
              <w:sz w:val="28"/>
              <w:szCs w:val="28"/>
            </w:rPr>
            <w:tab/>
          </w:r>
          <w:r>
            <w:rPr>
              <w:b/>
              <w:sz w:val="28"/>
              <w:szCs w:val="28"/>
            </w:rPr>
            <w:fldChar w:fldCharType="begin"/>
          </w:r>
          <w:r>
            <w:rPr>
              <w:b/>
              <w:sz w:val="28"/>
              <w:szCs w:val="28"/>
            </w:rPr>
            <w:instrText xml:space="preserve"> PAGEREF _Toc3265 \h </w:instrText>
          </w:r>
          <w:r>
            <w:rPr>
              <w:b/>
              <w:sz w:val="28"/>
              <w:szCs w:val="28"/>
            </w:rPr>
            <w:fldChar w:fldCharType="separate"/>
          </w:r>
          <w:r>
            <w:rPr>
              <w:b/>
              <w:sz w:val="28"/>
              <w:szCs w:val="28"/>
            </w:rPr>
            <w:t>3</w:t>
          </w:r>
          <w:r>
            <w:rPr>
              <w:b/>
              <w:sz w:val="28"/>
              <w:szCs w:val="28"/>
            </w:rPr>
            <w:fldChar w:fldCharType="end"/>
          </w:r>
          <w:r>
            <w:rPr>
              <w:rFonts w:hint="eastAsia" w:eastAsia="仿宋_GB2312"/>
              <w:b/>
              <w:sz w:val="28"/>
              <w:szCs w:val="40"/>
              <w:lang w:val="en-US" w:eastAsia="zh-CN"/>
            </w:rPr>
            <w:fldChar w:fldCharType="end"/>
          </w:r>
        </w:p>
        <w:p>
          <w:pPr>
            <w:pStyle w:val="16"/>
            <w:tabs>
              <w:tab w:val="right" w:leader="dot" w:pos="8306"/>
            </w:tabs>
            <w:rPr>
              <w:sz w:val="28"/>
              <w:szCs w:val="28"/>
            </w:rPr>
          </w:pPr>
          <w:r>
            <w:rPr>
              <w:rFonts w:hint="eastAsia" w:eastAsia="仿宋_GB2312"/>
              <w:sz w:val="28"/>
              <w:szCs w:val="40"/>
              <w:lang w:val="en-US" w:eastAsia="zh-CN"/>
            </w:rPr>
            <w:fldChar w:fldCharType="begin"/>
          </w:r>
          <w:r>
            <w:rPr>
              <w:rFonts w:hint="eastAsia" w:eastAsia="仿宋_GB2312"/>
              <w:sz w:val="28"/>
              <w:szCs w:val="40"/>
              <w:lang w:val="en-US" w:eastAsia="zh-CN"/>
            </w:rPr>
            <w:instrText xml:space="preserve"> HYPERLINK \l _Toc7076 </w:instrText>
          </w:r>
          <w:r>
            <w:rPr>
              <w:rFonts w:hint="eastAsia" w:eastAsia="仿宋_GB2312"/>
              <w:sz w:val="28"/>
              <w:szCs w:val="40"/>
              <w:lang w:val="en-US" w:eastAsia="zh-CN"/>
            </w:rPr>
            <w:fldChar w:fldCharType="separate"/>
          </w:r>
          <w:r>
            <w:rPr>
              <w:rFonts w:hint="eastAsia" w:ascii="楷体" w:hAnsi="楷体" w:eastAsia="楷体" w:cs="楷体"/>
              <w:bCs/>
              <w:sz w:val="28"/>
              <w:szCs w:val="48"/>
            </w:rPr>
            <w:t>（一）收入预算情况</w:t>
          </w:r>
          <w:r>
            <w:rPr>
              <w:sz w:val="28"/>
              <w:szCs w:val="28"/>
            </w:rPr>
            <w:tab/>
          </w:r>
          <w:r>
            <w:rPr>
              <w:sz w:val="28"/>
              <w:szCs w:val="28"/>
            </w:rPr>
            <w:fldChar w:fldCharType="begin"/>
          </w:r>
          <w:r>
            <w:rPr>
              <w:sz w:val="28"/>
              <w:szCs w:val="28"/>
            </w:rPr>
            <w:instrText xml:space="preserve"> PAGEREF _Toc7076 \h </w:instrText>
          </w:r>
          <w:r>
            <w:rPr>
              <w:sz w:val="28"/>
              <w:szCs w:val="28"/>
            </w:rPr>
            <w:fldChar w:fldCharType="separate"/>
          </w:r>
          <w:r>
            <w:rPr>
              <w:sz w:val="28"/>
              <w:szCs w:val="28"/>
            </w:rPr>
            <w:t>4</w:t>
          </w:r>
          <w:r>
            <w:rPr>
              <w:sz w:val="28"/>
              <w:szCs w:val="28"/>
            </w:rPr>
            <w:fldChar w:fldCharType="end"/>
          </w:r>
          <w:r>
            <w:rPr>
              <w:rFonts w:hint="eastAsia" w:eastAsia="仿宋_GB2312"/>
              <w:sz w:val="28"/>
              <w:szCs w:val="40"/>
              <w:lang w:val="en-US" w:eastAsia="zh-CN"/>
            </w:rPr>
            <w:fldChar w:fldCharType="end"/>
          </w:r>
        </w:p>
        <w:p>
          <w:pPr>
            <w:pStyle w:val="16"/>
            <w:tabs>
              <w:tab w:val="right" w:leader="dot" w:pos="8306"/>
            </w:tabs>
            <w:rPr>
              <w:sz w:val="28"/>
              <w:szCs w:val="28"/>
            </w:rPr>
          </w:pPr>
          <w:r>
            <w:rPr>
              <w:rFonts w:hint="eastAsia" w:eastAsia="仿宋_GB2312"/>
              <w:sz w:val="28"/>
              <w:szCs w:val="40"/>
              <w:lang w:val="en-US" w:eastAsia="zh-CN"/>
            </w:rPr>
            <w:fldChar w:fldCharType="begin"/>
          </w:r>
          <w:r>
            <w:rPr>
              <w:rFonts w:hint="eastAsia" w:eastAsia="仿宋_GB2312"/>
              <w:sz w:val="28"/>
              <w:szCs w:val="40"/>
              <w:lang w:val="en-US" w:eastAsia="zh-CN"/>
            </w:rPr>
            <w:instrText xml:space="preserve"> HYPERLINK \l _Toc15062 </w:instrText>
          </w:r>
          <w:r>
            <w:rPr>
              <w:rFonts w:hint="eastAsia" w:eastAsia="仿宋_GB2312"/>
              <w:sz w:val="28"/>
              <w:szCs w:val="40"/>
              <w:lang w:val="en-US" w:eastAsia="zh-CN"/>
            </w:rPr>
            <w:fldChar w:fldCharType="separate"/>
          </w:r>
          <w:r>
            <w:rPr>
              <w:rFonts w:hint="eastAsia" w:ascii="楷体" w:hAnsi="楷体" w:eastAsia="楷体" w:cs="楷体"/>
              <w:bCs/>
              <w:sz w:val="28"/>
              <w:szCs w:val="48"/>
            </w:rPr>
            <w:t>（二）支出预算情况</w:t>
          </w:r>
          <w:r>
            <w:rPr>
              <w:sz w:val="28"/>
              <w:szCs w:val="28"/>
            </w:rPr>
            <w:tab/>
          </w:r>
          <w:r>
            <w:rPr>
              <w:sz w:val="28"/>
              <w:szCs w:val="28"/>
            </w:rPr>
            <w:fldChar w:fldCharType="begin"/>
          </w:r>
          <w:r>
            <w:rPr>
              <w:sz w:val="28"/>
              <w:szCs w:val="28"/>
            </w:rPr>
            <w:instrText xml:space="preserve"> PAGEREF _Toc15062 \h </w:instrText>
          </w:r>
          <w:r>
            <w:rPr>
              <w:sz w:val="28"/>
              <w:szCs w:val="28"/>
            </w:rPr>
            <w:fldChar w:fldCharType="separate"/>
          </w:r>
          <w:r>
            <w:rPr>
              <w:sz w:val="28"/>
              <w:szCs w:val="28"/>
            </w:rPr>
            <w:t>4</w:t>
          </w:r>
          <w:r>
            <w:rPr>
              <w:sz w:val="28"/>
              <w:szCs w:val="28"/>
            </w:rPr>
            <w:fldChar w:fldCharType="end"/>
          </w:r>
          <w:r>
            <w:rPr>
              <w:rFonts w:hint="eastAsia" w:eastAsia="仿宋_GB2312"/>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_Toc21022 </w:instrText>
          </w:r>
          <w:r>
            <w:rPr>
              <w:rFonts w:hint="eastAsia" w:eastAsia="仿宋_GB2312"/>
              <w:b/>
              <w:sz w:val="28"/>
              <w:szCs w:val="40"/>
              <w:lang w:val="en-US" w:eastAsia="zh-CN"/>
            </w:rPr>
            <w:fldChar w:fldCharType="separate"/>
          </w:r>
          <w:r>
            <w:rPr>
              <w:rFonts w:hint="eastAsia" w:ascii="黑体" w:hAnsi="黑体" w:eastAsia="黑体" w:cs="黑体"/>
              <w:b/>
              <w:sz w:val="28"/>
              <w:szCs w:val="48"/>
            </w:rPr>
            <w:t>四、财政拨款收支预算情况说明</w:t>
          </w:r>
          <w:r>
            <w:rPr>
              <w:b/>
              <w:sz w:val="28"/>
              <w:szCs w:val="28"/>
            </w:rPr>
            <w:tab/>
          </w:r>
          <w:r>
            <w:rPr>
              <w:b/>
              <w:sz w:val="28"/>
              <w:szCs w:val="28"/>
            </w:rPr>
            <w:fldChar w:fldCharType="begin"/>
          </w:r>
          <w:r>
            <w:rPr>
              <w:b/>
              <w:sz w:val="28"/>
              <w:szCs w:val="28"/>
            </w:rPr>
            <w:instrText xml:space="preserve"> PAGEREF _Toc21022 \h </w:instrText>
          </w:r>
          <w:r>
            <w:rPr>
              <w:b/>
              <w:sz w:val="28"/>
              <w:szCs w:val="28"/>
            </w:rPr>
            <w:fldChar w:fldCharType="separate"/>
          </w:r>
          <w:r>
            <w:rPr>
              <w:b/>
              <w:sz w:val="28"/>
              <w:szCs w:val="28"/>
            </w:rPr>
            <w:t>4</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_Toc25692 </w:instrText>
          </w:r>
          <w:r>
            <w:rPr>
              <w:rFonts w:hint="eastAsia" w:eastAsia="仿宋_GB2312"/>
              <w:b/>
              <w:sz w:val="28"/>
              <w:szCs w:val="40"/>
              <w:lang w:val="en-US" w:eastAsia="zh-CN"/>
            </w:rPr>
            <w:fldChar w:fldCharType="separate"/>
          </w:r>
          <w:r>
            <w:rPr>
              <w:rFonts w:hint="eastAsia" w:ascii="黑体" w:hAnsi="黑体" w:eastAsia="黑体" w:cs="黑体"/>
              <w:b/>
              <w:sz w:val="28"/>
              <w:szCs w:val="48"/>
            </w:rPr>
            <w:t>五、一般公共预算当年拨款情况说明</w:t>
          </w:r>
          <w:r>
            <w:rPr>
              <w:b/>
              <w:sz w:val="28"/>
              <w:szCs w:val="28"/>
            </w:rPr>
            <w:tab/>
          </w:r>
          <w:r>
            <w:rPr>
              <w:b/>
              <w:sz w:val="28"/>
              <w:szCs w:val="28"/>
            </w:rPr>
            <w:fldChar w:fldCharType="begin"/>
          </w:r>
          <w:r>
            <w:rPr>
              <w:b/>
              <w:sz w:val="28"/>
              <w:szCs w:val="28"/>
            </w:rPr>
            <w:instrText xml:space="preserve"> PAGEREF _Toc25692 \h </w:instrText>
          </w:r>
          <w:r>
            <w:rPr>
              <w:b/>
              <w:sz w:val="28"/>
              <w:szCs w:val="28"/>
            </w:rPr>
            <w:fldChar w:fldCharType="separate"/>
          </w:r>
          <w:r>
            <w:rPr>
              <w:b/>
              <w:sz w:val="28"/>
              <w:szCs w:val="28"/>
            </w:rPr>
            <w:t>4</w:t>
          </w:r>
          <w:r>
            <w:rPr>
              <w:b/>
              <w:sz w:val="28"/>
              <w:szCs w:val="28"/>
            </w:rPr>
            <w:fldChar w:fldCharType="end"/>
          </w:r>
          <w:r>
            <w:rPr>
              <w:rFonts w:hint="eastAsia" w:eastAsia="仿宋_GB2312"/>
              <w:b/>
              <w:sz w:val="28"/>
              <w:szCs w:val="40"/>
              <w:lang w:val="en-US" w:eastAsia="zh-CN"/>
            </w:rPr>
            <w:fldChar w:fldCharType="end"/>
          </w:r>
        </w:p>
        <w:p>
          <w:pPr>
            <w:pStyle w:val="16"/>
            <w:tabs>
              <w:tab w:val="right" w:leader="dot" w:pos="8306"/>
            </w:tabs>
            <w:rPr>
              <w:sz w:val="28"/>
              <w:szCs w:val="28"/>
            </w:rPr>
          </w:pPr>
          <w:r>
            <w:rPr>
              <w:rFonts w:hint="eastAsia" w:eastAsia="仿宋_GB2312"/>
              <w:sz w:val="28"/>
              <w:szCs w:val="40"/>
              <w:lang w:val="en-US" w:eastAsia="zh-CN"/>
            </w:rPr>
            <w:fldChar w:fldCharType="begin"/>
          </w:r>
          <w:r>
            <w:rPr>
              <w:rFonts w:hint="eastAsia" w:eastAsia="仿宋_GB2312"/>
              <w:sz w:val="28"/>
              <w:szCs w:val="40"/>
              <w:lang w:val="en-US" w:eastAsia="zh-CN"/>
            </w:rPr>
            <w:instrText xml:space="preserve"> HYPERLINK \l _Toc16720 </w:instrText>
          </w:r>
          <w:r>
            <w:rPr>
              <w:rFonts w:hint="eastAsia" w:eastAsia="仿宋_GB2312"/>
              <w:sz w:val="28"/>
              <w:szCs w:val="40"/>
              <w:lang w:val="en-US" w:eastAsia="zh-CN"/>
            </w:rPr>
            <w:fldChar w:fldCharType="separate"/>
          </w:r>
          <w:r>
            <w:rPr>
              <w:rFonts w:hint="eastAsia" w:ascii="楷体" w:hAnsi="楷体" w:eastAsia="楷体" w:cs="楷体"/>
              <w:bCs/>
              <w:sz w:val="28"/>
              <w:szCs w:val="48"/>
            </w:rPr>
            <w:t>（一）一般公共预算当年拨款规模变化情况</w:t>
          </w:r>
          <w:r>
            <w:rPr>
              <w:sz w:val="28"/>
              <w:szCs w:val="28"/>
            </w:rPr>
            <w:tab/>
          </w:r>
          <w:r>
            <w:rPr>
              <w:sz w:val="28"/>
              <w:szCs w:val="28"/>
            </w:rPr>
            <w:fldChar w:fldCharType="begin"/>
          </w:r>
          <w:r>
            <w:rPr>
              <w:sz w:val="28"/>
              <w:szCs w:val="28"/>
            </w:rPr>
            <w:instrText xml:space="preserve"> PAGEREF _Toc16720 \h </w:instrText>
          </w:r>
          <w:r>
            <w:rPr>
              <w:sz w:val="28"/>
              <w:szCs w:val="28"/>
            </w:rPr>
            <w:fldChar w:fldCharType="separate"/>
          </w:r>
          <w:r>
            <w:rPr>
              <w:sz w:val="28"/>
              <w:szCs w:val="28"/>
            </w:rPr>
            <w:t>4</w:t>
          </w:r>
          <w:r>
            <w:rPr>
              <w:sz w:val="28"/>
              <w:szCs w:val="28"/>
            </w:rPr>
            <w:fldChar w:fldCharType="end"/>
          </w:r>
          <w:r>
            <w:rPr>
              <w:rFonts w:hint="eastAsia" w:eastAsia="仿宋_GB2312"/>
              <w:sz w:val="28"/>
              <w:szCs w:val="40"/>
              <w:lang w:val="en-US" w:eastAsia="zh-CN"/>
            </w:rPr>
            <w:fldChar w:fldCharType="end"/>
          </w:r>
        </w:p>
        <w:p>
          <w:pPr>
            <w:pStyle w:val="16"/>
            <w:tabs>
              <w:tab w:val="right" w:leader="dot" w:pos="8306"/>
            </w:tabs>
            <w:rPr>
              <w:sz w:val="28"/>
              <w:szCs w:val="28"/>
            </w:rPr>
          </w:pPr>
          <w:r>
            <w:rPr>
              <w:rFonts w:hint="eastAsia" w:eastAsia="仿宋_GB2312"/>
              <w:sz w:val="28"/>
              <w:szCs w:val="40"/>
              <w:lang w:val="en-US" w:eastAsia="zh-CN"/>
            </w:rPr>
            <w:fldChar w:fldCharType="begin"/>
          </w:r>
          <w:r>
            <w:rPr>
              <w:rFonts w:hint="eastAsia" w:eastAsia="仿宋_GB2312"/>
              <w:sz w:val="28"/>
              <w:szCs w:val="40"/>
              <w:lang w:val="en-US" w:eastAsia="zh-CN"/>
            </w:rPr>
            <w:instrText xml:space="preserve"> HYPERLINK \l _Toc23451 </w:instrText>
          </w:r>
          <w:r>
            <w:rPr>
              <w:rFonts w:hint="eastAsia" w:eastAsia="仿宋_GB2312"/>
              <w:sz w:val="28"/>
              <w:szCs w:val="40"/>
              <w:lang w:val="en-US" w:eastAsia="zh-CN"/>
            </w:rPr>
            <w:fldChar w:fldCharType="separate"/>
          </w:r>
          <w:r>
            <w:rPr>
              <w:rFonts w:hint="eastAsia" w:ascii="楷体" w:hAnsi="楷体" w:eastAsia="楷体" w:cs="楷体"/>
              <w:bCs/>
              <w:sz w:val="28"/>
              <w:szCs w:val="48"/>
            </w:rPr>
            <w:t>（二）一般公共预算当年拨款结构情况</w:t>
          </w:r>
          <w:r>
            <w:rPr>
              <w:sz w:val="28"/>
              <w:szCs w:val="28"/>
            </w:rPr>
            <w:tab/>
          </w:r>
          <w:r>
            <w:rPr>
              <w:sz w:val="28"/>
              <w:szCs w:val="28"/>
            </w:rPr>
            <w:fldChar w:fldCharType="begin"/>
          </w:r>
          <w:r>
            <w:rPr>
              <w:sz w:val="28"/>
              <w:szCs w:val="28"/>
            </w:rPr>
            <w:instrText xml:space="preserve"> PAGEREF _Toc23451 \h </w:instrText>
          </w:r>
          <w:r>
            <w:rPr>
              <w:sz w:val="28"/>
              <w:szCs w:val="28"/>
            </w:rPr>
            <w:fldChar w:fldCharType="separate"/>
          </w:r>
          <w:r>
            <w:rPr>
              <w:sz w:val="28"/>
              <w:szCs w:val="28"/>
            </w:rPr>
            <w:t>5</w:t>
          </w:r>
          <w:r>
            <w:rPr>
              <w:sz w:val="28"/>
              <w:szCs w:val="28"/>
            </w:rPr>
            <w:fldChar w:fldCharType="end"/>
          </w:r>
          <w:r>
            <w:rPr>
              <w:rFonts w:hint="eastAsia" w:eastAsia="仿宋_GB2312"/>
              <w:sz w:val="28"/>
              <w:szCs w:val="40"/>
              <w:lang w:val="en-US" w:eastAsia="zh-CN"/>
            </w:rPr>
            <w:fldChar w:fldCharType="end"/>
          </w:r>
        </w:p>
        <w:p>
          <w:pPr>
            <w:pStyle w:val="16"/>
            <w:tabs>
              <w:tab w:val="right" w:leader="dot" w:pos="8306"/>
            </w:tabs>
            <w:rPr>
              <w:sz w:val="28"/>
              <w:szCs w:val="28"/>
            </w:rPr>
          </w:pPr>
          <w:r>
            <w:rPr>
              <w:rFonts w:hint="eastAsia" w:eastAsia="仿宋_GB2312"/>
              <w:sz w:val="28"/>
              <w:szCs w:val="40"/>
              <w:lang w:val="en-US" w:eastAsia="zh-CN"/>
            </w:rPr>
            <w:fldChar w:fldCharType="begin"/>
          </w:r>
          <w:r>
            <w:rPr>
              <w:rFonts w:hint="eastAsia" w:eastAsia="仿宋_GB2312"/>
              <w:sz w:val="28"/>
              <w:szCs w:val="40"/>
              <w:lang w:val="en-US" w:eastAsia="zh-CN"/>
            </w:rPr>
            <w:instrText xml:space="preserve"> HYPERLINK \l _Toc29875 </w:instrText>
          </w:r>
          <w:r>
            <w:rPr>
              <w:rFonts w:hint="eastAsia" w:eastAsia="仿宋_GB2312"/>
              <w:sz w:val="28"/>
              <w:szCs w:val="40"/>
              <w:lang w:val="en-US" w:eastAsia="zh-CN"/>
            </w:rPr>
            <w:fldChar w:fldCharType="separate"/>
          </w:r>
          <w:r>
            <w:rPr>
              <w:rFonts w:hint="eastAsia" w:ascii="楷体" w:hAnsi="楷体" w:eastAsia="楷体" w:cs="楷体"/>
              <w:bCs/>
              <w:sz w:val="28"/>
              <w:szCs w:val="48"/>
            </w:rPr>
            <w:t>（三）一般公共预算当年拨款具体使用情况</w:t>
          </w:r>
          <w:r>
            <w:rPr>
              <w:sz w:val="28"/>
              <w:szCs w:val="28"/>
            </w:rPr>
            <w:tab/>
          </w:r>
          <w:r>
            <w:rPr>
              <w:sz w:val="28"/>
              <w:szCs w:val="28"/>
            </w:rPr>
            <w:fldChar w:fldCharType="begin"/>
          </w:r>
          <w:r>
            <w:rPr>
              <w:sz w:val="28"/>
              <w:szCs w:val="28"/>
            </w:rPr>
            <w:instrText xml:space="preserve"> PAGEREF _Toc29875 \h </w:instrText>
          </w:r>
          <w:r>
            <w:rPr>
              <w:sz w:val="28"/>
              <w:szCs w:val="28"/>
            </w:rPr>
            <w:fldChar w:fldCharType="separate"/>
          </w:r>
          <w:r>
            <w:rPr>
              <w:sz w:val="28"/>
              <w:szCs w:val="28"/>
            </w:rPr>
            <w:t>5</w:t>
          </w:r>
          <w:r>
            <w:rPr>
              <w:sz w:val="28"/>
              <w:szCs w:val="28"/>
            </w:rPr>
            <w:fldChar w:fldCharType="end"/>
          </w:r>
          <w:r>
            <w:rPr>
              <w:rFonts w:hint="eastAsia" w:eastAsia="仿宋_GB2312"/>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_Toc16179 </w:instrText>
          </w:r>
          <w:r>
            <w:rPr>
              <w:rFonts w:hint="eastAsia" w:eastAsia="仿宋_GB2312"/>
              <w:b/>
              <w:sz w:val="28"/>
              <w:szCs w:val="40"/>
              <w:lang w:val="en-US" w:eastAsia="zh-CN"/>
            </w:rPr>
            <w:fldChar w:fldCharType="separate"/>
          </w:r>
          <w:r>
            <w:rPr>
              <w:rFonts w:hint="eastAsia" w:ascii="黑体" w:hAnsi="黑体" w:eastAsia="黑体" w:cs="黑体"/>
              <w:b/>
              <w:sz w:val="28"/>
              <w:szCs w:val="48"/>
            </w:rPr>
            <w:t>六、一般公共预算基本支出情况说明</w:t>
          </w:r>
          <w:r>
            <w:rPr>
              <w:b/>
              <w:sz w:val="28"/>
              <w:szCs w:val="28"/>
            </w:rPr>
            <w:tab/>
          </w:r>
          <w:r>
            <w:rPr>
              <w:b/>
              <w:sz w:val="28"/>
              <w:szCs w:val="28"/>
            </w:rPr>
            <w:fldChar w:fldCharType="begin"/>
          </w:r>
          <w:r>
            <w:rPr>
              <w:b/>
              <w:sz w:val="28"/>
              <w:szCs w:val="28"/>
            </w:rPr>
            <w:instrText xml:space="preserve"> PAGEREF _Toc16179 \h </w:instrText>
          </w:r>
          <w:r>
            <w:rPr>
              <w:b/>
              <w:sz w:val="28"/>
              <w:szCs w:val="28"/>
            </w:rPr>
            <w:fldChar w:fldCharType="separate"/>
          </w:r>
          <w:r>
            <w:rPr>
              <w:b/>
              <w:sz w:val="28"/>
              <w:szCs w:val="28"/>
            </w:rPr>
            <w:t>6</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_Toc30026 </w:instrText>
          </w:r>
          <w:r>
            <w:rPr>
              <w:rFonts w:hint="eastAsia" w:eastAsia="仿宋_GB2312"/>
              <w:b/>
              <w:sz w:val="28"/>
              <w:szCs w:val="40"/>
              <w:lang w:val="en-US" w:eastAsia="zh-CN"/>
            </w:rPr>
            <w:fldChar w:fldCharType="separate"/>
          </w:r>
          <w:r>
            <w:rPr>
              <w:rFonts w:hint="eastAsia" w:ascii="黑体" w:hAnsi="黑体" w:eastAsia="黑体" w:cs="黑体"/>
              <w:b/>
              <w:sz w:val="28"/>
              <w:szCs w:val="48"/>
            </w:rPr>
            <w:t>七、“三公”经费财政拨款预算安排情况说明</w:t>
          </w:r>
          <w:r>
            <w:rPr>
              <w:b/>
              <w:sz w:val="28"/>
              <w:szCs w:val="28"/>
            </w:rPr>
            <w:tab/>
          </w:r>
          <w:r>
            <w:rPr>
              <w:b/>
              <w:sz w:val="28"/>
              <w:szCs w:val="28"/>
            </w:rPr>
            <w:fldChar w:fldCharType="begin"/>
          </w:r>
          <w:r>
            <w:rPr>
              <w:b/>
              <w:sz w:val="28"/>
              <w:szCs w:val="28"/>
            </w:rPr>
            <w:instrText xml:space="preserve"> PAGEREF _Toc30026 \h </w:instrText>
          </w:r>
          <w:r>
            <w:rPr>
              <w:b/>
              <w:sz w:val="28"/>
              <w:szCs w:val="28"/>
            </w:rPr>
            <w:fldChar w:fldCharType="separate"/>
          </w:r>
          <w:r>
            <w:rPr>
              <w:b/>
              <w:sz w:val="28"/>
              <w:szCs w:val="28"/>
            </w:rPr>
            <w:t>6</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_Toc19830 </w:instrText>
          </w:r>
          <w:r>
            <w:rPr>
              <w:rFonts w:hint="eastAsia" w:eastAsia="仿宋_GB2312"/>
              <w:b/>
              <w:sz w:val="28"/>
              <w:szCs w:val="40"/>
              <w:lang w:val="en-US" w:eastAsia="zh-CN"/>
            </w:rPr>
            <w:fldChar w:fldCharType="separate"/>
          </w:r>
          <w:r>
            <w:rPr>
              <w:rFonts w:hint="eastAsia" w:ascii="黑体" w:hAnsi="黑体" w:eastAsia="黑体" w:cs="黑体"/>
              <w:b/>
              <w:sz w:val="28"/>
              <w:szCs w:val="48"/>
            </w:rPr>
            <w:t>八、政府性基金预算收支情况说明</w:t>
          </w:r>
          <w:r>
            <w:rPr>
              <w:b/>
              <w:sz w:val="28"/>
              <w:szCs w:val="28"/>
            </w:rPr>
            <w:tab/>
          </w:r>
          <w:r>
            <w:rPr>
              <w:b/>
              <w:sz w:val="28"/>
              <w:szCs w:val="28"/>
            </w:rPr>
            <w:fldChar w:fldCharType="begin"/>
          </w:r>
          <w:r>
            <w:rPr>
              <w:b/>
              <w:sz w:val="28"/>
              <w:szCs w:val="28"/>
            </w:rPr>
            <w:instrText xml:space="preserve"> PAGEREF _Toc19830 \h </w:instrText>
          </w:r>
          <w:r>
            <w:rPr>
              <w:b/>
              <w:sz w:val="28"/>
              <w:szCs w:val="28"/>
            </w:rPr>
            <w:fldChar w:fldCharType="separate"/>
          </w:r>
          <w:r>
            <w:rPr>
              <w:b/>
              <w:sz w:val="28"/>
              <w:szCs w:val="28"/>
            </w:rPr>
            <w:t>6</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b/>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_Toc25614 </w:instrText>
          </w:r>
          <w:r>
            <w:rPr>
              <w:rFonts w:hint="eastAsia" w:eastAsia="仿宋_GB2312"/>
              <w:b/>
              <w:sz w:val="28"/>
              <w:szCs w:val="40"/>
              <w:lang w:val="en-US" w:eastAsia="zh-CN"/>
            </w:rPr>
            <w:fldChar w:fldCharType="separate"/>
          </w:r>
          <w:r>
            <w:rPr>
              <w:rFonts w:hint="eastAsia" w:ascii="黑体" w:hAnsi="黑体" w:eastAsia="黑体" w:cs="黑体"/>
              <w:b/>
              <w:sz w:val="28"/>
              <w:szCs w:val="48"/>
            </w:rPr>
            <w:t>九、国有资本经营预算支出情况说明</w:t>
          </w:r>
          <w:r>
            <w:rPr>
              <w:b/>
              <w:sz w:val="28"/>
              <w:szCs w:val="28"/>
            </w:rPr>
            <w:tab/>
          </w:r>
          <w:r>
            <w:rPr>
              <w:b/>
              <w:sz w:val="28"/>
              <w:szCs w:val="28"/>
            </w:rPr>
            <w:fldChar w:fldCharType="begin"/>
          </w:r>
          <w:r>
            <w:rPr>
              <w:b/>
              <w:sz w:val="28"/>
              <w:szCs w:val="28"/>
            </w:rPr>
            <w:instrText xml:space="preserve"> PAGEREF _Toc25614 \h </w:instrText>
          </w:r>
          <w:r>
            <w:rPr>
              <w:b/>
              <w:sz w:val="28"/>
              <w:szCs w:val="28"/>
            </w:rPr>
            <w:fldChar w:fldCharType="separate"/>
          </w:r>
          <w:r>
            <w:rPr>
              <w:b/>
              <w:sz w:val="28"/>
              <w:szCs w:val="28"/>
            </w:rPr>
            <w:t>7</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_Toc22429 </w:instrText>
          </w:r>
          <w:r>
            <w:rPr>
              <w:rFonts w:hint="eastAsia" w:eastAsia="仿宋_GB2312"/>
              <w:b/>
              <w:sz w:val="28"/>
              <w:szCs w:val="40"/>
              <w:lang w:val="en-US" w:eastAsia="zh-CN"/>
            </w:rPr>
            <w:fldChar w:fldCharType="separate"/>
          </w:r>
          <w:r>
            <w:rPr>
              <w:rFonts w:hint="eastAsia" w:ascii="黑体" w:hAnsi="黑体" w:eastAsia="黑体" w:cs="黑体"/>
              <w:b/>
              <w:sz w:val="28"/>
              <w:szCs w:val="48"/>
            </w:rPr>
            <w:t>十、其他重要事项的情况说明</w:t>
          </w:r>
          <w:r>
            <w:rPr>
              <w:b/>
              <w:sz w:val="28"/>
              <w:szCs w:val="28"/>
            </w:rPr>
            <w:tab/>
          </w:r>
          <w:r>
            <w:rPr>
              <w:b/>
              <w:sz w:val="28"/>
              <w:szCs w:val="28"/>
            </w:rPr>
            <w:fldChar w:fldCharType="begin"/>
          </w:r>
          <w:r>
            <w:rPr>
              <w:b/>
              <w:sz w:val="28"/>
              <w:szCs w:val="28"/>
            </w:rPr>
            <w:instrText xml:space="preserve"> PAGEREF _Toc22429 \h </w:instrText>
          </w:r>
          <w:r>
            <w:rPr>
              <w:b/>
              <w:sz w:val="28"/>
              <w:szCs w:val="28"/>
            </w:rPr>
            <w:fldChar w:fldCharType="separate"/>
          </w:r>
          <w:r>
            <w:rPr>
              <w:b/>
              <w:sz w:val="28"/>
              <w:szCs w:val="28"/>
            </w:rPr>
            <w:t>7</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_Toc16806 </w:instrText>
          </w:r>
          <w:r>
            <w:rPr>
              <w:rFonts w:hint="eastAsia" w:eastAsia="仿宋_GB2312"/>
              <w:b/>
              <w:sz w:val="28"/>
              <w:szCs w:val="40"/>
              <w:lang w:val="en-US" w:eastAsia="zh-CN"/>
            </w:rPr>
            <w:fldChar w:fldCharType="separate"/>
          </w:r>
          <w:r>
            <w:rPr>
              <w:rFonts w:hint="eastAsia" w:ascii="黑体" w:hAnsi="黑体" w:eastAsia="黑体" w:cs="黑体"/>
              <w:b/>
              <w:sz w:val="28"/>
              <w:szCs w:val="48"/>
            </w:rPr>
            <w:t>十一、名词解释</w:t>
          </w:r>
          <w:r>
            <w:rPr>
              <w:b/>
              <w:sz w:val="28"/>
              <w:szCs w:val="28"/>
            </w:rPr>
            <w:tab/>
          </w:r>
          <w:r>
            <w:rPr>
              <w:b/>
              <w:sz w:val="28"/>
              <w:szCs w:val="28"/>
            </w:rPr>
            <w:fldChar w:fldCharType="begin"/>
          </w:r>
          <w:r>
            <w:rPr>
              <w:b/>
              <w:sz w:val="28"/>
              <w:szCs w:val="28"/>
            </w:rPr>
            <w:instrText xml:space="preserve"> PAGEREF _Toc16806 \h </w:instrText>
          </w:r>
          <w:r>
            <w:rPr>
              <w:b/>
              <w:sz w:val="28"/>
              <w:szCs w:val="28"/>
            </w:rPr>
            <w:fldChar w:fldCharType="separate"/>
          </w:r>
          <w:r>
            <w:rPr>
              <w:b/>
              <w:sz w:val="28"/>
              <w:szCs w:val="28"/>
            </w:rPr>
            <w:t>7</w:t>
          </w:r>
          <w:r>
            <w:rPr>
              <w:b/>
              <w:sz w:val="28"/>
              <w:szCs w:val="28"/>
            </w:rPr>
            <w:fldChar w:fldCharType="end"/>
          </w:r>
          <w:r>
            <w:rPr>
              <w:rFonts w:hint="eastAsia" w:eastAsia="仿宋_GB2312"/>
              <w:b/>
              <w:sz w:val="28"/>
              <w:szCs w:val="40"/>
              <w:lang w:val="en-US" w:eastAsia="zh-CN"/>
            </w:rPr>
            <w:fldChar w:fldCharType="end"/>
          </w:r>
        </w:p>
        <w:p>
          <w:pPr>
            <w:pStyle w:val="15"/>
            <w:tabs>
              <w:tab w:val="right" w:leader="dot" w:pos="8306"/>
            </w:tabs>
            <w:rPr>
              <w:sz w:val="28"/>
              <w:szCs w:val="28"/>
            </w:rPr>
          </w:pPr>
          <w:r>
            <w:rPr>
              <w:rFonts w:hint="eastAsia" w:eastAsia="仿宋_GB2312"/>
              <w:b/>
              <w:sz w:val="28"/>
              <w:szCs w:val="40"/>
              <w:lang w:val="en-US" w:eastAsia="zh-CN"/>
            </w:rPr>
            <w:fldChar w:fldCharType="begin"/>
          </w:r>
          <w:r>
            <w:rPr>
              <w:rFonts w:hint="eastAsia" w:eastAsia="仿宋_GB2312"/>
              <w:b/>
              <w:sz w:val="28"/>
              <w:szCs w:val="40"/>
              <w:lang w:val="en-US" w:eastAsia="zh-CN"/>
            </w:rPr>
            <w:instrText xml:space="preserve"> HYPERLINK \l _Toc28803 </w:instrText>
          </w:r>
          <w:r>
            <w:rPr>
              <w:rFonts w:hint="eastAsia" w:eastAsia="仿宋_GB2312"/>
              <w:b/>
              <w:sz w:val="28"/>
              <w:szCs w:val="40"/>
              <w:lang w:val="en-US" w:eastAsia="zh-CN"/>
            </w:rPr>
            <w:fldChar w:fldCharType="separate"/>
          </w:r>
          <w:r>
            <w:rPr>
              <w:rFonts w:hint="eastAsia" w:ascii="黑体" w:hAnsi="黑体" w:eastAsia="黑体" w:cs="黑体"/>
              <w:b/>
              <w:sz w:val="28"/>
              <w:szCs w:val="48"/>
              <w:lang w:val="en-US" w:eastAsia="zh-CN"/>
            </w:rPr>
            <w:t>十二、</w:t>
          </w:r>
          <w:r>
            <w:rPr>
              <w:rFonts w:hint="eastAsia" w:ascii="黑体" w:hAnsi="黑体" w:eastAsia="黑体" w:cs="黑体"/>
              <w:b/>
              <w:sz w:val="28"/>
              <w:szCs w:val="48"/>
            </w:rPr>
            <w:t>附件：</w:t>
          </w:r>
          <w:r>
            <w:rPr>
              <w:b/>
              <w:sz w:val="28"/>
              <w:szCs w:val="28"/>
            </w:rPr>
            <w:tab/>
          </w:r>
          <w:r>
            <w:rPr>
              <w:b/>
              <w:sz w:val="28"/>
              <w:szCs w:val="28"/>
            </w:rPr>
            <w:fldChar w:fldCharType="begin"/>
          </w:r>
          <w:r>
            <w:rPr>
              <w:b/>
              <w:sz w:val="28"/>
              <w:szCs w:val="28"/>
            </w:rPr>
            <w:instrText xml:space="preserve"> PAGEREF _Toc28803 \h </w:instrText>
          </w:r>
          <w:r>
            <w:rPr>
              <w:b/>
              <w:sz w:val="28"/>
              <w:szCs w:val="28"/>
            </w:rPr>
            <w:fldChar w:fldCharType="separate"/>
          </w:r>
          <w:r>
            <w:rPr>
              <w:b/>
              <w:sz w:val="28"/>
              <w:szCs w:val="28"/>
            </w:rPr>
            <w:t>9</w:t>
          </w:r>
          <w:r>
            <w:rPr>
              <w:b/>
              <w:sz w:val="28"/>
              <w:szCs w:val="28"/>
            </w:rPr>
            <w:fldChar w:fldCharType="end"/>
          </w:r>
          <w:r>
            <w:rPr>
              <w:rFonts w:hint="eastAsia" w:eastAsia="仿宋_GB2312"/>
              <w:b/>
              <w:sz w:val="28"/>
              <w:szCs w:val="40"/>
              <w:lang w:val="en-US" w:eastAsia="zh-CN"/>
            </w:rPr>
            <w:fldChar w:fldCharType="end"/>
          </w:r>
        </w:p>
        <w:p>
          <w:pPr>
            <w:pStyle w:val="15"/>
            <w:tabs>
              <w:tab w:val="right" w:leader="dot" w:pos="8845"/>
            </w:tabs>
            <w:spacing w:line="400" w:lineRule="exact"/>
            <w:rPr>
              <w:rFonts w:ascii="仿宋_GB2312" w:hAnsi="仿宋_GB2312" w:eastAsia="仿宋_GB2312"/>
              <w:b/>
              <w:sz w:val="32"/>
              <w:szCs w:val="32"/>
            </w:rPr>
            <w:sectPr>
              <w:footerReference r:id="rId3" w:type="default"/>
              <w:pgSz w:w="11906" w:h="16838"/>
              <w:pgMar w:top="1440" w:right="1800" w:bottom="1440" w:left="1800" w:header="851" w:footer="992" w:gutter="0"/>
              <w:pgNumType w:start="1"/>
              <w:cols w:space="425" w:num="1"/>
              <w:docGrid w:type="lines" w:linePitch="312" w:charSpace="0"/>
            </w:sectPr>
          </w:pPr>
          <w:r>
            <w:rPr>
              <w:rFonts w:hint="eastAsia" w:eastAsia="仿宋_GB2312"/>
              <w:b/>
              <w:sz w:val="28"/>
              <w:szCs w:val="40"/>
              <w:lang w:val="en-US" w:eastAsia="zh-CN"/>
            </w:rPr>
            <w:fldChar w:fldCharType="end"/>
          </w:r>
        </w:p>
      </w:sdtContent>
    </w:sdt>
    <w:p>
      <w:pPr>
        <w:jc w:val="center"/>
        <w:rPr>
          <w:rStyle w:val="8"/>
          <w:rFonts w:hint="default" w:ascii="黑体" w:hAnsi="黑体" w:eastAsia="黑体" w:cs="Times New Roman"/>
          <w:b/>
          <w:bCs/>
          <w:sz w:val="41"/>
          <w:szCs w:val="41"/>
          <w:lang w:val="en-US" w:eastAsia="zh-CN"/>
        </w:rPr>
      </w:pPr>
      <w:r>
        <w:rPr>
          <w:rStyle w:val="8"/>
          <w:rFonts w:hint="eastAsia" w:ascii="黑体" w:hAnsi="黑体" w:eastAsia="黑体" w:cs="Times New Roman"/>
          <w:b/>
          <w:bCs/>
          <w:sz w:val="41"/>
          <w:szCs w:val="41"/>
        </w:rPr>
        <w:t>德阳市罗江区</w:t>
      </w:r>
      <w:r>
        <w:rPr>
          <w:rStyle w:val="8"/>
          <w:rFonts w:hint="eastAsia" w:ascii="黑体" w:hAnsi="黑体" w:eastAsia="黑体" w:cs="Times New Roman"/>
          <w:b/>
          <w:bCs/>
          <w:sz w:val="41"/>
          <w:szCs w:val="41"/>
          <w:lang w:val="en-US" w:eastAsia="zh-CN"/>
        </w:rPr>
        <w:t>科教新区服务中心</w:t>
      </w:r>
    </w:p>
    <w:p>
      <w:pPr>
        <w:jc w:val="center"/>
        <w:rPr>
          <w:rStyle w:val="8"/>
          <w:rFonts w:hint="eastAsia" w:ascii="黑体" w:hAnsi="黑体" w:eastAsia="黑体" w:cs="Times New Roman"/>
          <w:b/>
          <w:bCs/>
          <w:sz w:val="41"/>
          <w:szCs w:val="41"/>
        </w:rPr>
      </w:pPr>
      <w:r>
        <w:rPr>
          <w:rStyle w:val="8"/>
          <w:rFonts w:hint="eastAsia" w:ascii="黑体" w:hAnsi="黑体" w:eastAsia="黑体" w:cs="Times New Roman"/>
          <w:b/>
          <w:bCs/>
          <w:sz w:val="41"/>
          <w:szCs w:val="41"/>
        </w:rPr>
        <w:t>2024年部门预算编制说明</w:t>
      </w:r>
    </w:p>
    <w:p>
      <w:pPr>
        <w:spacing w:line="620" w:lineRule="exact"/>
        <w:ind w:firstLine="640" w:firstLineChars="200"/>
        <w:outlineLvl w:val="0"/>
        <w:rPr>
          <w:rFonts w:hint="eastAsia" w:ascii="黑体" w:hAnsi="黑体" w:eastAsia="黑体" w:cs="黑体"/>
          <w:sz w:val="32"/>
          <w:szCs w:val="32"/>
        </w:rPr>
      </w:pPr>
      <w:bookmarkStart w:id="54" w:name="_Toc4943"/>
      <w:bookmarkStart w:id="55" w:name="_Toc28745"/>
      <w:r>
        <w:rPr>
          <w:rFonts w:hint="eastAsia" w:ascii="黑体" w:hAnsi="黑体" w:eastAsia="黑体" w:cs="黑体"/>
          <w:sz w:val="32"/>
          <w:szCs w:val="32"/>
        </w:rPr>
        <w:t>一、基本职能及主要工作</w:t>
      </w:r>
      <w:bookmarkEnd w:id="54"/>
      <w:bookmarkEnd w:id="55"/>
    </w:p>
    <w:p>
      <w:pPr>
        <w:spacing w:line="520" w:lineRule="exact"/>
        <w:outlineLvl w:val="1"/>
        <w:rPr>
          <w:rFonts w:ascii="仿宋_GB2312" w:hAnsi="仿宋_GB2312" w:eastAsia="仿宋_GB2312"/>
          <w:sz w:val="32"/>
          <w:szCs w:val="32"/>
        </w:rPr>
      </w:pPr>
      <w:r>
        <w:rPr>
          <w:rFonts w:hint="eastAsia" w:ascii="仿宋_GB2312" w:hAnsi="仿宋_GB2312" w:eastAsia="仿宋_GB2312"/>
          <w:sz w:val="32"/>
          <w:szCs w:val="32"/>
        </w:rPr>
        <w:t>　</w:t>
      </w:r>
      <w:bookmarkStart w:id="56" w:name="_Toc21825"/>
      <w:r>
        <w:rPr>
          <w:rFonts w:hint="eastAsia" w:ascii="楷体" w:hAnsi="楷体" w:eastAsia="楷体" w:cs="楷体"/>
          <w:b/>
          <w:bCs/>
          <w:sz w:val="32"/>
          <w:szCs w:val="32"/>
        </w:rPr>
        <w:t>（一）机构设置及主要职责</w:t>
      </w:r>
      <w:bookmarkEnd w:id="56"/>
    </w:p>
    <w:p>
      <w:pPr>
        <w:spacing w:line="620" w:lineRule="exact"/>
        <w:ind w:firstLine="640" w:firstLineChars="200"/>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机构设置：德阳市罗江区科教新区服务中心是区委直属公益一类事业单位。内设事业编制8名。其中中心主任1名、副主任1名。</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主要职责：</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1、</w:t>
      </w:r>
      <w:r>
        <w:rPr>
          <w:rFonts w:hint="eastAsia" w:ascii="仿宋_GB2312" w:hAnsi="仿宋_GB2312" w:eastAsia="仿宋_GB2312" w:cs="仿宋_GB2312"/>
          <w:bCs/>
          <w:sz w:val="32"/>
          <w:szCs w:val="32"/>
        </w:rPr>
        <w:t>贯彻执行产业新区建设与发展有关法律法规和政策，协助科教新区党工委（管委会）做好规划范围内的发展规划、征地拆迁、基础设施建设等工作。</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rPr>
        <w:t>负责对新区企事业单位建设与运营进行指导协调、服务。</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协助科教新区党工委（管委会）开展招商引资、投资服务等工作。</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协助科教新区党工委（管委会）开展产业发展、对外合作、生态环境保护和安全生产等工作。</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协助科教新区党工委开展党群、党风廉政、领导班子建设及干部队伍管理工作。</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6、</w:t>
      </w:r>
      <w:r>
        <w:rPr>
          <w:rFonts w:hint="eastAsia" w:ascii="仿宋_GB2312" w:hAnsi="仿宋_GB2312" w:eastAsia="仿宋_GB2312" w:cs="仿宋_GB2312"/>
          <w:bCs/>
          <w:sz w:val="32"/>
          <w:szCs w:val="32"/>
        </w:rPr>
        <w:t>受科教新区党工委（管委会）委托实施财政收支预（决）算和国有资产管理等工作。</w:t>
      </w:r>
    </w:p>
    <w:p>
      <w:pPr>
        <w:spacing w:line="620" w:lineRule="exac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7、</w:t>
      </w:r>
      <w:r>
        <w:rPr>
          <w:rFonts w:hint="eastAsia" w:ascii="仿宋_GB2312" w:hAnsi="仿宋_GB2312" w:eastAsia="仿宋_GB2312" w:cs="仿宋_GB2312"/>
          <w:bCs/>
          <w:sz w:val="32"/>
          <w:szCs w:val="32"/>
        </w:rPr>
        <w:t>承办区委、区政府和科教新区党工委（管委会）交办的其他工作。</w:t>
      </w:r>
    </w:p>
    <w:p>
      <w:pPr>
        <w:spacing w:line="520" w:lineRule="exact"/>
        <w:ind w:firstLine="643" w:firstLineChars="200"/>
        <w:outlineLvl w:val="1"/>
        <w:rPr>
          <w:rFonts w:hint="eastAsia" w:ascii="楷体" w:hAnsi="楷体" w:eastAsia="楷体" w:cs="楷体"/>
          <w:b/>
          <w:bCs/>
          <w:sz w:val="32"/>
          <w:szCs w:val="32"/>
        </w:rPr>
      </w:pPr>
      <w:bookmarkStart w:id="57" w:name="_Toc20001"/>
      <w:r>
        <w:rPr>
          <w:rFonts w:hint="eastAsia" w:ascii="楷体" w:hAnsi="楷体" w:eastAsia="楷体" w:cs="楷体"/>
          <w:b/>
          <w:bCs/>
          <w:sz w:val="32"/>
          <w:szCs w:val="32"/>
        </w:rPr>
        <w:t>（二）202</w:t>
      </w:r>
      <w:r>
        <w:rPr>
          <w:rFonts w:hint="eastAsia" w:ascii="楷体" w:hAnsi="楷体" w:eastAsia="楷体" w:cs="楷体"/>
          <w:b/>
          <w:bCs/>
          <w:sz w:val="32"/>
          <w:szCs w:val="32"/>
          <w:lang w:val="en-US" w:eastAsia="zh-CN"/>
        </w:rPr>
        <w:t>4</w:t>
      </w:r>
      <w:r>
        <w:rPr>
          <w:rFonts w:hint="eastAsia" w:ascii="楷体" w:hAnsi="楷体" w:eastAsia="楷体" w:cs="楷体"/>
          <w:b/>
          <w:bCs/>
          <w:sz w:val="32"/>
          <w:szCs w:val="32"/>
        </w:rPr>
        <w:t>年重点工作</w:t>
      </w:r>
      <w:bookmarkEnd w:id="57"/>
    </w:p>
    <w:p>
      <w:pPr>
        <w:spacing w:line="6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坚持共建共享，推动高校与城区融合互动。坚持“规划设计一体、资源要素同用、公共服务共享”发展思路，加强新区基础设施建设，引导高校采取街区式、开放式建设布局，打破校门壁垒，提升校城风貌，促进人城景融合发展。持续完善交通等公共服务配套，积极推动各高校共享图书馆、实验室等公共服务设施资源，促进校间优势互补，实现校城互联互通。</w:t>
      </w:r>
    </w:p>
    <w:p>
      <w:pPr>
        <w:spacing w:line="6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坚持产教融合，推动专业与产业协同发展。围绕罗江新材料等特色产业发展，强化技术创新、人才培养、成果孵化，提升高校专业与区域经济社会发展和产业转型升级的契合度。深化校企合作，建立双创产业园，共建技术转移转化服务机构，布局建设一批高水平产教融合实训基地、互动平台、产教联盟，重点推进东旭集团与工科院开展全过程人才培养，大力构建以科研为中心、教育为动力、产业为承载的良性发展格局。</w:t>
      </w:r>
    </w:p>
    <w:p>
      <w:pPr>
        <w:spacing w:line="6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坚持完善体系，推动政策与制度集成创新。加强要素保障，完善产教人城融合发展政策体系，从建设发展、科技创新、人才引育等方面强化政策供给。积极向上争取重要科研机构、教育机构和重大创新平台等区域创新资源、新兴产业在罗江布局，加快融入德阳“西部职业教育高地”建设，统筹引导各类资源要素向科教新区集聚发力，全面提升科教新区发展能级。</w:t>
      </w:r>
    </w:p>
    <w:p>
      <w:pPr>
        <w:spacing w:line="620" w:lineRule="exact"/>
        <w:ind w:firstLine="640" w:firstLineChars="200"/>
        <w:rPr>
          <w:rFonts w:hint="eastAsia" w:ascii="仿宋_GB2312" w:hAnsi="仿宋_GB2312" w:eastAsia="仿宋_GB2312" w:cs="仿宋_GB2312"/>
          <w:bCs/>
          <w:sz w:val="32"/>
          <w:szCs w:val="32"/>
          <w:lang w:val="zh-TW" w:eastAsia="zh-TW"/>
        </w:rPr>
      </w:pPr>
      <w:r>
        <w:rPr>
          <w:rFonts w:hint="eastAsia" w:ascii="仿宋_GB2312" w:hAnsi="仿宋_GB2312" w:eastAsia="仿宋_GB2312" w:cs="仿宋_GB2312"/>
          <w:bCs/>
          <w:sz w:val="32"/>
          <w:szCs w:val="32"/>
          <w:highlight w:val="none"/>
          <w:lang w:val="en-US" w:eastAsia="zh-CN"/>
        </w:rPr>
        <w:t>4、推动罗江区大学城项目及基础设施建设。积极推动四川工业科技学院扩建项目6#实训楼项目建设、德阳农业科技职业学院二期项目建设、德阳通用电子科技学校扩建项目建设、西南财经大学天府学院实训综合楼二期项目建设、博思鸿成生活美学产教园项目建设及罗江区德罗干道新建人行下穿通道项目建设等基础设施建设，不断提升新区建设规模、完善基础设施，进一步提升新区形象。</w:t>
      </w:r>
    </w:p>
    <w:p>
      <w:pPr>
        <w:spacing w:line="620" w:lineRule="exact"/>
        <w:ind w:firstLine="640" w:firstLineChars="200"/>
        <w:outlineLvl w:val="0"/>
        <w:rPr>
          <w:rFonts w:hint="eastAsia" w:ascii="黑体" w:hAnsi="黑体" w:eastAsia="黑体" w:cs="黑体"/>
          <w:sz w:val="32"/>
          <w:szCs w:val="32"/>
        </w:rPr>
      </w:pPr>
      <w:bookmarkStart w:id="58" w:name="_Toc31769"/>
      <w:bookmarkStart w:id="59" w:name="_Toc4497"/>
      <w:r>
        <w:rPr>
          <w:rFonts w:hint="eastAsia" w:ascii="黑体" w:hAnsi="黑体" w:eastAsia="黑体" w:cs="黑体"/>
          <w:sz w:val="32"/>
          <w:szCs w:val="32"/>
        </w:rPr>
        <w:t>二、部门预算单位构成</w:t>
      </w:r>
      <w:bookmarkEnd w:id="58"/>
      <w:bookmarkEnd w:id="59"/>
    </w:p>
    <w:p>
      <w:pPr>
        <w:spacing w:line="6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本单位独立编制机构共1个，其中一级预算单位1个（单位性质为公益一类事业单位），无下属二级预算单位。</w:t>
      </w:r>
    </w:p>
    <w:p>
      <w:pPr>
        <w:spacing w:line="6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区科教新区服务中心总编制8名，其中行政编制0名，事业编制8名，工勤编制0名。在编在岗人员总数4人，其中：行政人员0人，事业人员4人，工勤人员0人；退休人员0人。</w:t>
      </w:r>
    </w:p>
    <w:p>
      <w:pPr>
        <w:spacing w:line="620" w:lineRule="exact"/>
        <w:outlineLvl w:val="0"/>
        <w:rPr>
          <w:rFonts w:hint="eastAsia" w:hAnsi="宋体"/>
          <w:sz w:val="32"/>
          <w:szCs w:val="32"/>
        </w:rPr>
      </w:pPr>
      <w:r>
        <w:rPr>
          <w:rFonts w:hint="eastAsia" w:hAnsi="宋体"/>
          <w:sz w:val="32"/>
          <w:szCs w:val="32"/>
        </w:rPr>
        <w:t>　　</w:t>
      </w:r>
      <w:bookmarkStart w:id="60" w:name="_Toc3265"/>
      <w:bookmarkStart w:id="61" w:name="_Toc15641"/>
      <w:r>
        <w:rPr>
          <w:rFonts w:hint="eastAsia" w:ascii="黑体" w:hAnsi="黑体" w:eastAsia="黑体" w:cs="黑体"/>
          <w:sz w:val="32"/>
          <w:szCs w:val="32"/>
        </w:rPr>
        <w:t>三、收支预算增减变化情况说明</w:t>
      </w:r>
      <w:bookmarkEnd w:id="60"/>
      <w:bookmarkEnd w:id="61"/>
    </w:p>
    <w:p>
      <w:pPr>
        <w:spacing w:line="6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按照综合预算的原则，科教新区服务中心所有收支全部纳入部门预算管理。2024年收、支总预算244.85万元。</w:t>
      </w:r>
    </w:p>
    <w:p>
      <w:pPr>
        <w:spacing w:line="6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收入包括：一般公共预算收入244.85万元，比2023年预算数增加了151.61万元，主要原因是新增在职在编职工2人，人员经费预算增加，新增罗江区德罗干道新建人行下穿通道建设项目110万元等。</w:t>
      </w:r>
    </w:p>
    <w:p>
      <w:pPr>
        <w:spacing w:line="6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支出包括：一般公共服务支出49.26万元、教育支出179.54万元、社会保障和就业支出8.76万元、卫生健康支出2.40万元、住房保障支出4.89万元，比2023年预算数增加了151.61万元。主要原因是新增在职在编职工2人，人员经费预算增加，新增罗江区德罗干道新建人行下穿通道建设项目110万元等。</w:t>
      </w:r>
    </w:p>
    <w:p>
      <w:pPr>
        <w:spacing w:line="520" w:lineRule="exact"/>
        <w:outlineLvl w:val="1"/>
        <w:rPr>
          <w:rFonts w:ascii="仿宋_GB2312" w:hAnsi="仿宋_GB2312" w:eastAsia="仿宋_GB2312"/>
          <w:sz w:val="32"/>
          <w:szCs w:val="32"/>
        </w:rPr>
      </w:pPr>
      <w:r>
        <w:rPr>
          <w:rFonts w:hint="eastAsia" w:ascii="仿宋_GB2312" w:hAnsi="仿宋_GB2312" w:eastAsia="仿宋_GB2312"/>
          <w:sz w:val="32"/>
          <w:szCs w:val="32"/>
        </w:rPr>
        <w:t>　　</w:t>
      </w:r>
      <w:bookmarkStart w:id="62" w:name="_Toc7076"/>
      <w:r>
        <w:rPr>
          <w:rFonts w:hint="eastAsia" w:ascii="楷体" w:hAnsi="楷体" w:eastAsia="楷体" w:cs="楷体"/>
          <w:b/>
          <w:bCs/>
          <w:sz w:val="32"/>
          <w:szCs w:val="32"/>
        </w:rPr>
        <w:t>（一）收入预算情况</w:t>
      </w:r>
      <w:bookmarkEnd w:id="62"/>
    </w:p>
    <w:p>
      <w:pPr>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sz w:val="32"/>
          <w:szCs w:val="32"/>
        </w:rPr>
        <w:t xml:space="preserve"> </w:t>
      </w:r>
      <w:r>
        <w:rPr>
          <w:rFonts w:hint="eastAsia" w:ascii="仿宋_GB2312" w:hAnsi="仿宋_GB2312" w:eastAsia="仿宋_GB2312" w:cs="仿宋_GB2312"/>
          <w:bCs/>
          <w:sz w:val="32"/>
          <w:szCs w:val="32"/>
          <w:highlight w:val="none"/>
          <w:lang w:val="en-US" w:eastAsia="zh-CN"/>
        </w:rPr>
        <w:t>2024年收入预算244.85万元，其中：上年结转0万元；一般公共预算拨款收入244.85万元，占100%；事业收入0万元；事业单位经营收0万元；其他收入0万元。</w:t>
      </w:r>
    </w:p>
    <w:p>
      <w:pPr>
        <w:spacing w:line="620" w:lineRule="exact"/>
        <w:ind w:firstLine="643" w:firstLineChars="200"/>
        <w:outlineLvl w:val="1"/>
        <w:rPr>
          <w:rFonts w:hint="eastAsia" w:ascii="楷体" w:hAnsi="楷体" w:eastAsia="楷体" w:cs="楷体"/>
          <w:b/>
          <w:bCs/>
          <w:sz w:val="32"/>
          <w:szCs w:val="32"/>
        </w:rPr>
      </w:pPr>
      <w:bookmarkStart w:id="63" w:name="_Toc15062"/>
      <w:r>
        <w:rPr>
          <w:rFonts w:hint="eastAsia" w:ascii="楷体" w:hAnsi="楷体" w:eastAsia="楷体" w:cs="楷体"/>
          <w:b/>
          <w:bCs/>
          <w:sz w:val="32"/>
          <w:szCs w:val="32"/>
        </w:rPr>
        <w:t>（二）支出预算情况</w:t>
      </w:r>
      <w:bookmarkEnd w:id="63"/>
    </w:p>
    <w:p>
      <w:pPr>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2024年支出预算244.85万元，其中：基本支出65.31万元，占26.67%；项目支出179.54万元，占73.33%。</w:t>
      </w:r>
    </w:p>
    <w:p>
      <w:pPr>
        <w:spacing w:line="520" w:lineRule="exact"/>
        <w:outlineLvl w:val="0"/>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黑体" w:hAnsi="黑体" w:eastAsia="黑体" w:cs="黑体"/>
          <w:sz w:val="32"/>
          <w:szCs w:val="32"/>
        </w:rPr>
        <w:t>　</w:t>
      </w:r>
      <w:bookmarkStart w:id="64" w:name="_Toc24694"/>
      <w:bookmarkStart w:id="65" w:name="_Toc21022"/>
      <w:r>
        <w:rPr>
          <w:rFonts w:hint="eastAsia" w:ascii="黑体" w:hAnsi="黑体" w:eastAsia="黑体" w:cs="黑体"/>
          <w:sz w:val="32"/>
          <w:szCs w:val="32"/>
        </w:rPr>
        <w:t>四、财政拨款收支预算情况说明</w:t>
      </w:r>
      <w:bookmarkEnd w:id="64"/>
      <w:bookmarkEnd w:id="65"/>
    </w:p>
    <w:p>
      <w:pPr>
        <w:spacing w:line="620" w:lineRule="exact"/>
        <w:ind w:firstLine="640" w:firstLineChars="200"/>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科教新区服务中心2024年财政拨款收支总预算244.85万元。比2023年财政拨款收支总预算增加151.61万元，主要原因是新增在职在编职工2人，人员经费预算增加，新增罗江区德罗干道新建人行下穿通道建设项目110万元等。</w:t>
      </w:r>
    </w:p>
    <w:p>
      <w:pPr>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收入包括：本年一般公共预算拨款收入244.85万元、上年结转一般公共预算拨款收入0万元。</w:t>
      </w:r>
    </w:p>
    <w:p>
      <w:pPr>
        <w:spacing w:line="520" w:lineRule="exact"/>
        <w:ind w:firstLine="640" w:firstLineChars="200"/>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支出包括：一般公共服务支出49.26万元、教育支出179.54万元、社会保障和就业支出8.76万元、卫生健康支出2.40万元、住房保障支出4.89万元。</w:t>
      </w:r>
    </w:p>
    <w:p>
      <w:pPr>
        <w:spacing w:line="520" w:lineRule="exact"/>
        <w:outlineLvl w:val="0"/>
        <w:rPr>
          <w:rFonts w:ascii="仿宋_GB2312" w:hAnsi="仿宋_GB2312" w:eastAsia="仿宋_GB2312"/>
          <w:b/>
          <w:sz w:val="32"/>
          <w:szCs w:val="32"/>
        </w:rPr>
      </w:pPr>
      <w:r>
        <w:rPr>
          <w:rFonts w:hint="eastAsia" w:ascii="仿宋_GB2312" w:hAnsi="仿宋_GB2312" w:eastAsia="仿宋_GB2312"/>
          <w:sz w:val="32"/>
          <w:szCs w:val="32"/>
        </w:rPr>
        <w:t>　　</w:t>
      </w:r>
      <w:bookmarkStart w:id="66" w:name="_Toc25692"/>
      <w:bookmarkStart w:id="67" w:name="_Toc31221"/>
      <w:r>
        <w:rPr>
          <w:rFonts w:hint="eastAsia" w:ascii="黑体" w:hAnsi="黑体" w:eastAsia="黑体" w:cs="黑体"/>
          <w:sz w:val="32"/>
          <w:szCs w:val="32"/>
        </w:rPr>
        <w:t>五、一般公共预算当年拨款情况说明</w:t>
      </w:r>
      <w:bookmarkEnd w:id="66"/>
      <w:bookmarkEnd w:id="67"/>
    </w:p>
    <w:p>
      <w:pPr>
        <w:spacing w:line="520" w:lineRule="exact"/>
        <w:outlineLvl w:val="1"/>
        <w:rPr>
          <w:rFonts w:ascii="仿宋_GB2312" w:hAnsi="仿宋_GB2312" w:eastAsia="仿宋_GB2312"/>
          <w:sz w:val="32"/>
          <w:szCs w:val="32"/>
        </w:rPr>
      </w:pPr>
      <w:r>
        <w:rPr>
          <w:rFonts w:hint="eastAsia" w:ascii="仿宋_GB2312" w:hAnsi="仿宋_GB2312" w:eastAsia="仿宋_GB2312"/>
          <w:sz w:val="32"/>
          <w:szCs w:val="32"/>
        </w:rPr>
        <w:t>　　</w:t>
      </w:r>
      <w:bookmarkStart w:id="68" w:name="_Toc16720"/>
      <w:r>
        <w:rPr>
          <w:rFonts w:hint="eastAsia" w:ascii="楷体" w:hAnsi="楷体" w:eastAsia="楷体" w:cs="楷体"/>
          <w:b/>
          <w:bCs/>
          <w:sz w:val="32"/>
          <w:szCs w:val="32"/>
        </w:rPr>
        <w:t>（一）一般公共预算当年拨款规模变化情况</w:t>
      </w:r>
      <w:bookmarkEnd w:id="68"/>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区科教新区服务中心2024年一般公共预算当年拨款244.85万元，比2023年预算数增加151.61万元，主要原因是新增在职在编职工2人，人员经费预算增加，新增罗江区德罗干道新建人行下穿通道建设项目110万元等。</w:t>
      </w:r>
    </w:p>
    <w:p>
      <w:pPr>
        <w:spacing w:line="520" w:lineRule="exact"/>
        <w:ind w:firstLine="682"/>
        <w:outlineLvl w:val="1"/>
        <w:rPr>
          <w:rFonts w:hint="eastAsia" w:ascii="楷体" w:hAnsi="楷体" w:eastAsia="楷体" w:cs="楷体"/>
          <w:b/>
          <w:bCs/>
          <w:sz w:val="32"/>
          <w:szCs w:val="32"/>
        </w:rPr>
      </w:pPr>
      <w:bookmarkStart w:id="69" w:name="_Toc23451"/>
      <w:bookmarkStart w:id="101" w:name="_GoBack"/>
      <w:bookmarkEnd w:id="101"/>
      <w:r>
        <w:rPr>
          <w:rFonts w:hint="eastAsia" w:ascii="楷体" w:hAnsi="楷体" w:eastAsia="楷体" w:cs="楷体"/>
          <w:b/>
          <w:bCs/>
          <w:sz w:val="32"/>
          <w:szCs w:val="32"/>
        </w:rPr>
        <w:t>（二）一般公共预算当年拨款结构情况</w:t>
      </w:r>
      <w:bookmarkEnd w:id="69"/>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一般公共服务支出49.26万元，占20.12%；教育支出179.54万元，占73.33%；社会保障和就业支出8.76万元，占3.58%;卫生健康支出2.40万元，占0.98%;住房保障支出4.89万元, 占1.99%。</w:t>
      </w:r>
    </w:p>
    <w:p>
      <w:pPr>
        <w:spacing w:line="520" w:lineRule="exact"/>
        <w:ind w:firstLine="682"/>
        <w:outlineLvl w:val="1"/>
        <w:rPr>
          <w:rFonts w:hint="eastAsia" w:ascii="楷体" w:hAnsi="楷体" w:eastAsia="楷体" w:cs="楷体"/>
          <w:b/>
          <w:bCs/>
          <w:sz w:val="32"/>
          <w:szCs w:val="32"/>
        </w:rPr>
      </w:pPr>
      <w:bookmarkStart w:id="70" w:name="_Toc29875"/>
      <w:r>
        <w:rPr>
          <w:rFonts w:hint="eastAsia" w:ascii="楷体" w:hAnsi="楷体" w:eastAsia="楷体" w:cs="楷体"/>
          <w:b/>
          <w:bCs/>
          <w:sz w:val="32"/>
          <w:szCs w:val="32"/>
        </w:rPr>
        <w:t>（三）一般公共预算当年拨款具体使用情况</w:t>
      </w:r>
      <w:bookmarkEnd w:id="70"/>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1. 一般公共服务支出-事业运行: 2024年预算数为49.26万元，主要用于人员经费及办公费、劳务费、培训费等公用经费。</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2. 教育支出-其他教育支出: 2024年预算数为179.54万元，主要用于保障科教新区事业单位发展正常运转及开展大会、培训、接待等经费。</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3.社会保障和就业支出-机关事业单位基本养老保险缴费支出：2024年预算数为5.69万元，主要用于科教新区职工的养老保险缴费。</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4.社会保障和就业支出-机关事业单位职业年金缴费支出：2024年预算数为2.85万元，主要用于科教新区职工的职业年金缴费。</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5.社会保障和就业支出-其他社会保障缴费支出：2024年预算数为0.22万元，主要用于科教新区职工的失业保险和工伤保险缴费。</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6. 医疗卫生与计划生育支出-事业单位医疗: 2024年预算数为2.40万元，主要用于科教新区职工医疗保险缴费。</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7. 住房保障支出-住房公积金: 2024年预算数为4.89万元，主要用于科教新区职工住房公积金缴费。</w:t>
      </w:r>
    </w:p>
    <w:p>
      <w:pPr>
        <w:spacing w:line="520" w:lineRule="exact"/>
        <w:outlineLvl w:val="0"/>
        <w:rPr>
          <w:rFonts w:hint="eastAsia" w:ascii="黑体" w:hAnsi="黑体" w:eastAsia="黑体" w:cs="黑体"/>
          <w:sz w:val="32"/>
          <w:szCs w:val="32"/>
        </w:rPr>
      </w:pPr>
      <w:r>
        <w:rPr>
          <w:rFonts w:hint="eastAsia" w:ascii="黑体" w:hAnsi="黑体" w:eastAsia="黑体" w:cs="黑体"/>
          <w:sz w:val="32"/>
          <w:szCs w:val="32"/>
        </w:rPr>
        <w:t>　　</w:t>
      </w:r>
      <w:bookmarkStart w:id="71" w:name="_Toc16037"/>
      <w:bookmarkStart w:id="72" w:name="_Toc16179"/>
      <w:r>
        <w:rPr>
          <w:rFonts w:hint="eastAsia" w:ascii="黑体" w:hAnsi="黑体" w:eastAsia="黑体" w:cs="黑体"/>
          <w:sz w:val="32"/>
          <w:szCs w:val="32"/>
        </w:rPr>
        <w:t>六、一般公共预算基本支出情况说明</w:t>
      </w:r>
      <w:bookmarkEnd w:id="71"/>
      <w:bookmarkEnd w:id="72"/>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区科教新区服务中心2023年一般公共预算基本支出65.31万元，其中：</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人员经费55.86万元，主要包括：基本工资、津贴补贴、奖金、社会保险缴费、绩效工资、机关事业单位基本养老保险缴费、职业年金缴费、其他工资福利支出。</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公用经费9.45万元，主要包括：办公费、印刷费、咨询费、手续费、水电费、邮电费、差旅费、维修（护）费、租赁费、会议费、培训费、劳务费、工会经费、福利费、其他交通工具运行维护费、其他商品和服务支出。</w:t>
      </w:r>
    </w:p>
    <w:p>
      <w:pPr>
        <w:spacing w:line="520" w:lineRule="exact"/>
        <w:ind w:firstLine="640" w:firstLineChars="200"/>
        <w:outlineLvl w:val="0"/>
        <w:rPr>
          <w:rFonts w:hint="eastAsia" w:ascii="黑体" w:hAnsi="黑体" w:eastAsia="黑体" w:cs="黑体"/>
          <w:sz w:val="32"/>
          <w:szCs w:val="32"/>
        </w:rPr>
      </w:pPr>
      <w:bookmarkStart w:id="73" w:name="_Toc30026"/>
      <w:bookmarkStart w:id="74" w:name="_Toc10556"/>
      <w:r>
        <w:rPr>
          <w:rFonts w:hint="eastAsia" w:ascii="黑体" w:hAnsi="黑体" w:eastAsia="黑体" w:cs="黑体"/>
          <w:sz w:val="32"/>
          <w:szCs w:val="32"/>
        </w:rPr>
        <w:t>七、“三公”经费财政拨款预算安排情况说明</w:t>
      </w:r>
      <w:bookmarkEnd w:id="73"/>
      <w:bookmarkEnd w:id="74"/>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区科教新区服务中心2024年“三公”经费财政拨款预算数0.8万元，其中：因公出国（境）经费0万元，公务接待费0.8万元，公务用车购置0万元，公务用车运行维护费0万元。</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（一）因公出国（境）经费较2024年预算与2023年预算基本持平。主要原因是未安排出国出境。</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（二）公务接待费2024年预算数为0.8万元，</w:t>
      </w:r>
      <w:r>
        <w:rPr>
          <w:rFonts w:hint="eastAsia" w:ascii="仿宋_GB2312" w:hAnsi="仿宋_GB2312" w:eastAsia="仿宋_GB2312" w:cs="仿宋_GB2312"/>
          <w:bCs/>
          <w:sz w:val="32"/>
          <w:szCs w:val="32"/>
          <w:highlight w:val="none"/>
          <w:lang w:val="zh-CN" w:eastAsia="zh-CN"/>
        </w:rPr>
        <w:t>与2023年预算无增减变化</w:t>
      </w:r>
      <w:r>
        <w:rPr>
          <w:rFonts w:hint="eastAsia" w:ascii="仿宋_GB2312" w:hAnsi="仿宋_GB2312" w:eastAsia="仿宋_GB2312" w:cs="仿宋_GB2312"/>
          <w:bCs/>
          <w:sz w:val="32"/>
          <w:szCs w:val="32"/>
          <w:highlight w:val="none"/>
          <w:lang w:val="en-US" w:eastAsia="zh-CN"/>
        </w:rPr>
        <w:t>。</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zh-CN" w:eastAsia="zh-CN"/>
        </w:rPr>
        <w:t>2024年公务接待费主要用于招商引资、上级部门工作检查、业务指导、调查调研、对口支援交流等工作。</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（三）公务用车购置及运行维护费2024年预算与2023年预算基本持平。单位现有公务用车0辆。其中：轿车0辆。</w:t>
      </w:r>
    </w:p>
    <w:p>
      <w:pPr>
        <w:spacing w:line="520" w:lineRule="exact"/>
        <w:ind w:firstLine="682"/>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lang w:val="en-US" w:eastAsia="zh-CN"/>
        </w:rPr>
        <w:t>　2024年安排公务用车运行维护费0万元，用于0辆公务用车燃油、维修、保险等方面支出。</w:t>
      </w:r>
    </w:p>
    <w:p>
      <w:pPr>
        <w:spacing w:line="520" w:lineRule="exact"/>
        <w:ind w:firstLine="640" w:firstLineChars="200"/>
        <w:outlineLvl w:val="0"/>
        <w:rPr>
          <w:rFonts w:hint="eastAsia" w:ascii="黑体" w:hAnsi="黑体" w:eastAsia="黑体" w:cs="黑体"/>
          <w:sz w:val="32"/>
          <w:szCs w:val="32"/>
        </w:rPr>
      </w:pPr>
      <w:bookmarkStart w:id="75" w:name="_Toc15087"/>
      <w:bookmarkStart w:id="76" w:name="_Toc19830"/>
      <w:r>
        <w:rPr>
          <w:rFonts w:hint="eastAsia" w:ascii="黑体" w:hAnsi="黑体" w:eastAsia="黑体" w:cs="黑体"/>
          <w:sz w:val="32"/>
          <w:szCs w:val="32"/>
        </w:rPr>
        <w:t>八、政府性基金预算收支情况说明</w:t>
      </w:r>
      <w:bookmarkEnd w:id="75"/>
      <w:bookmarkEnd w:id="76"/>
    </w:p>
    <w:p>
      <w:pPr>
        <w:spacing w:line="520" w:lineRule="exact"/>
        <w:rPr>
          <w:rFonts w:hint="eastAsia" w:ascii="仿宋" w:hAnsi="仿宋" w:eastAsia="仿宋"/>
          <w:sz w:val="32"/>
          <w:szCs w:val="32"/>
        </w:rPr>
      </w:pPr>
      <w:r>
        <w:rPr>
          <w:rFonts w:hint="eastAsia" w:ascii="仿宋" w:hAnsi="仿宋" w:eastAsia="仿宋"/>
          <w:sz w:val="32"/>
          <w:szCs w:val="32"/>
        </w:rPr>
        <w:t>　  2024年政府性基金收支预算安排0万元，与2023年相比，经费无增减变化。</w:t>
      </w:r>
    </w:p>
    <w:p>
      <w:pPr>
        <w:spacing w:line="520" w:lineRule="exact"/>
        <w:ind w:firstLine="640" w:firstLineChars="200"/>
        <w:outlineLvl w:val="0"/>
        <w:rPr>
          <w:rFonts w:hint="eastAsia" w:ascii="黑体" w:hAnsi="黑体" w:eastAsia="黑体" w:cs="黑体"/>
          <w:sz w:val="32"/>
          <w:szCs w:val="32"/>
        </w:rPr>
      </w:pPr>
      <w:bookmarkStart w:id="77" w:name="_Toc24350"/>
      <w:bookmarkStart w:id="78" w:name="_Toc25614"/>
      <w:r>
        <w:rPr>
          <w:rFonts w:hint="eastAsia" w:ascii="黑体" w:hAnsi="黑体" w:eastAsia="黑体" w:cs="黑体"/>
          <w:sz w:val="32"/>
          <w:szCs w:val="32"/>
        </w:rPr>
        <w:t>九、国有资本经营预算支出情况说明</w:t>
      </w:r>
      <w:bookmarkEnd w:id="77"/>
      <w:bookmarkEnd w:id="78"/>
    </w:p>
    <w:p>
      <w:pPr>
        <w:spacing w:line="520" w:lineRule="exact"/>
        <w:ind w:firstLine="682"/>
        <w:rPr>
          <w:rFonts w:hint="eastAsia" w:ascii="仿宋_GB2312" w:hAnsi="仿宋_GB2312" w:eastAsia="仿宋_GB2312" w:cs="仿宋_GB2312"/>
          <w:bCs/>
          <w:sz w:val="32"/>
          <w:szCs w:val="32"/>
          <w:highlight w:val="none"/>
          <w:lang w:val="zh-CN" w:eastAsia="zh-CN"/>
        </w:rPr>
      </w:pPr>
      <w:r>
        <w:rPr>
          <w:rFonts w:hint="eastAsia" w:ascii="仿宋_GB2312" w:hAnsi="仿宋_GB2312" w:eastAsia="仿宋_GB2312" w:cs="仿宋_GB2312"/>
          <w:bCs/>
          <w:sz w:val="32"/>
          <w:szCs w:val="32"/>
          <w:highlight w:val="none"/>
          <w:lang w:val="zh-CN" w:eastAsia="zh-CN"/>
        </w:rPr>
        <w:t>2024年使用国有资本经营预算拨款安排0万元，与2023年持平。主要原因是：2023、2024年均未安排国有资本经营预算拨款经费，经费无增减变化。</w:t>
      </w:r>
    </w:p>
    <w:p>
      <w:pPr>
        <w:spacing w:line="520" w:lineRule="exact"/>
        <w:outlineLvl w:val="0"/>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w:t>
      </w:r>
      <w:bookmarkStart w:id="79" w:name="_Toc22429"/>
      <w:bookmarkStart w:id="80" w:name="_Toc15783"/>
      <w:r>
        <w:rPr>
          <w:rFonts w:hint="eastAsia" w:ascii="黑体" w:hAnsi="黑体" w:eastAsia="黑体" w:cs="黑体"/>
          <w:sz w:val="32"/>
          <w:szCs w:val="32"/>
        </w:rPr>
        <w:t>十、其他重要事项的情况说明</w:t>
      </w:r>
      <w:bookmarkEnd w:id="79"/>
      <w:bookmarkEnd w:id="80"/>
    </w:p>
    <w:p>
      <w:pPr>
        <w:spacing w:line="520" w:lineRule="exact"/>
        <w:outlineLvl w:val="1"/>
        <w:rPr>
          <w:rFonts w:ascii="仿宋_GB2312" w:hAnsi="仿宋_GB2312" w:eastAsia="仿宋_GB2312"/>
          <w:sz w:val="32"/>
          <w:szCs w:val="32"/>
        </w:rPr>
      </w:pPr>
      <w:r>
        <w:rPr>
          <w:rFonts w:hint="eastAsia" w:ascii="仿宋_GB2312" w:hAnsi="仿宋_GB2312" w:eastAsia="仿宋_GB2312"/>
          <w:sz w:val="32"/>
          <w:szCs w:val="32"/>
        </w:rPr>
        <w:t>　　</w:t>
      </w:r>
      <w:bookmarkStart w:id="81" w:name="_Toc22744"/>
      <w:r>
        <w:rPr>
          <w:rFonts w:hint="eastAsia" w:ascii="楷体" w:hAnsi="楷体" w:eastAsia="楷体" w:cs="楷体"/>
          <w:b/>
          <w:bCs/>
          <w:sz w:val="32"/>
          <w:szCs w:val="32"/>
        </w:rPr>
        <w:t>（一）</w:t>
      </w:r>
      <w:r>
        <w:rPr>
          <w:rFonts w:hint="eastAsia" w:ascii="楷体" w:hAnsi="楷体" w:eastAsia="楷体" w:cs="楷体"/>
          <w:b/>
          <w:bCs/>
          <w:sz w:val="32"/>
          <w:szCs w:val="32"/>
          <w:lang w:val="en-US" w:eastAsia="zh-CN"/>
        </w:rPr>
        <w:t>事业</w:t>
      </w:r>
      <w:r>
        <w:rPr>
          <w:rFonts w:hint="eastAsia" w:ascii="楷体" w:hAnsi="楷体" w:eastAsia="楷体" w:cs="楷体"/>
          <w:b/>
          <w:bCs/>
          <w:sz w:val="32"/>
          <w:szCs w:val="32"/>
        </w:rPr>
        <w:t>运行经费</w:t>
      </w:r>
      <w:bookmarkEnd w:id="81"/>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w:t>
      </w:r>
      <w:r>
        <w:rPr>
          <w:rFonts w:hint="eastAsia" w:ascii="仿宋" w:hAnsi="仿宋" w:eastAsia="仿宋"/>
          <w:sz w:val="32"/>
          <w:szCs w:val="32"/>
          <w:lang w:val="en-US" w:eastAsia="zh-CN"/>
        </w:rPr>
        <w:t>4</w:t>
      </w:r>
      <w:r>
        <w:rPr>
          <w:rFonts w:hint="eastAsia" w:ascii="仿宋" w:hAnsi="仿宋" w:eastAsia="仿宋"/>
          <w:sz w:val="32"/>
          <w:szCs w:val="32"/>
        </w:rPr>
        <w:t>年，区科教新区服务中心下机关运行经费财政拨款预算为9.11万元，比202</w:t>
      </w:r>
      <w:r>
        <w:rPr>
          <w:rFonts w:hint="eastAsia" w:ascii="仿宋" w:hAnsi="仿宋" w:eastAsia="仿宋"/>
          <w:sz w:val="32"/>
          <w:szCs w:val="32"/>
          <w:lang w:val="en-US" w:eastAsia="zh-CN"/>
        </w:rPr>
        <w:t>3</w:t>
      </w:r>
      <w:r>
        <w:rPr>
          <w:rFonts w:hint="eastAsia" w:ascii="仿宋" w:hAnsi="仿宋" w:eastAsia="仿宋"/>
          <w:sz w:val="32"/>
          <w:szCs w:val="32"/>
        </w:rPr>
        <w:t>年预算增加4.</w:t>
      </w:r>
      <w:r>
        <w:rPr>
          <w:rFonts w:hint="eastAsia" w:ascii="仿宋" w:hAnsi="仿宋" w:eastAsia="仿宋"/>
          <w:sz w:val="32"/>
          <w:szCs w:val="32"/>
          <w:lang w:val="en-US" w:eastAsia="zh-CN"/>
        </w:rPr>
        <w:t>38</w:t>
      </w:r>
      <w:r>
        <w:rPr>
          <w:rFonts w:hint="eastAsia" w:ascii="仿宋" w:hAnsi="仿宋" w:eastAsia="仿宋"/>
          <w:sz w:val="32"/>
          <w:szCs w:val="32"/>
        </w:rPr>
        <w:t>万元，主要原因是新增在职在编职工2人</w:t>
      </w:r>
      <w:r>
        <w:rPr>
          <w:rFonts w:hint="eastAsia" w:ascii="仿宋" w:hAnsi="仿宋" w:eastAsia="仿宋"/>
          <w:sz w:val="32"/>
          <w:szCs w:val="32"/>
          <w:lang w:eastAsia="zh-CN"/>
        </w:rPr>
        <w:t>，</w:t>
      </w:r>
      <w:r>
        <w:rPr>
          <w:rFonts w:hint="eastAsia" w:ascii="仿宋" w:hAnsi="仿宋" w:eastAsia="仿宋"/>
          <w:sz w:val="32"/>
          <w:szCs w:val="32"/>
          <w:lang w:val="en-US" w:eastAsia="zh-CN"/>
        </w:rPr>
        <w:t>事业运行经费预算增加</w:t>
      </w:r>
      <w:r>
        <w:rPr>
          <w:rFonts w:hint="eastAsia" w:ascii="仿宋" w:hAnsi="仿宋" w:eastAsia="仿宋"/>
          <w:sz w:val="32"/>
          <w:szCs w:val="32"/>
        </w:rPr>
        <w:t>。</w:t>
      </w:r>
    </w:p>
    <w:p>
      <w:pPr>
        <w:spacing w:line="520" w:lineRule="exact"/>
        <w:outlineLvl w:val="1"/>
        <w:rPr>
          <w:rFonts w:ascii="仿宋_GB2312" w:hAnsi="仿宋_GB2312" w:eastAsia="仿宋_GB2312"/>
          <w:sz w:val="32"/>
          <w:szCs w:val="32"/>
        </w:rPr>
      </w:pPr>
      <w:r>
        <w:rPr>
          <w:rFonts w:hint="eastAsia" w:ascii="仿宋_GB2312" w:hAnsi="仿宋_GB2312" w:eastAsia="仿宋_GB2312"/>
          <w:sz w:val="32"/>
          <w:szCs w:val="32"/>
        </w:rPr>
        <w:t>　　</w:t>
      </w:r>
      <w:bookmarkStart w:id="82" w:name="_Toc31646"/>
      <w:r>
        <w:rPr>
          <w:rFonts w:hint="eastAsia" w:ascii="楷体" w:hAnsi="楷体" w:eastAsia="楷体" w:cs="楷体"/>
          <w:b/>
          <w:bCs/>
          <w:sz w:val="32"/>
          <w:szCs w:val="32"/>
        </w:rPr>
        <w:t>（二）政府采购情况</w:t>
      </w:r>
      <w:bookmarkEnd w:id="82"/>
    </w:p>
    <w:p>
      <w:pPr>
        <w:spacing w:line="520" w:lineRule="exact"/>
        <w:ind w:firstLine="63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年，区科教新区服务中心安排政府采购预算0万元。主要是本年度未作政府采购计划。</w:t>
      </w:r>
    </w:p>
    <w:p>
      <w:pPr>
        <w:spacing w:line="520" w:lineRule="exact"/>
        <w:outlineLvl w:val="1"/>
        <w:rPr>
          <w:rFonts w:ascii="仿宋_GB2312" w:hAnsi="仿宋_GB2312" w:eastAsia="仿宋_GB2312"/>
          <w:sz w:val="32"/>
          <w:szCs w:val="32"/>
        </w:rPr>
      </w:pPr>
      <w:r>
        <w:rPr>
          <w:rFonts w:hint="eastAsia" w:ascii="仿宋_GB2312" w:hAnsi="仿宋_GB2312" w:eastAsia="仿宋_GB2312"/>
          <w:color w:val="0070C0"/>
          <w:sz w:val="32"/>
          <w:szCs w:val="32"/>
        </w:rPr>
        <w:t>　　</w:t>
      </w:r>
      <w:bookmarkStart w:id="83" w:name="_Toc12635"/>
      <w:r>
        <w:rPr>
          <w:rFonts w:hint="eastAsia" w:ascii="楷体" w:hAnsi="楷体" w:eastAsia="楷体" w:cs="楷体"/>
          <w:b/>
          <w:bCs/>
          <w:sz w:val="32"/>
          <w:szCs w:val="32"/>
        </w:rPr>
        <w:t>（</w:t>
      </w:r>
      <w:r>
        <w:rPr>
          <w:rFonts w:hint="eastAsia" w:ascii="楷体" w:hAnsi="楷体" w:eastAsia="楷体" w:cs="楷体"/>
          <w:b/>
          <w:bCs/>
          <w:sz w:val="32"/>
          <w:szCs w:val="32"/>
          <w:lang w:val="en-US" w:eastAsia="zh-CN"/>
        </w:rPr>
        <w:t>三</w:t>
      </w:r>
      <w:r>
        <w:rPr>
          <w:rFonts w:hint="eastAsia" w:ascii="楷体" w:hAnsi="楷体" w:eastAsia="楷体" w:cs="楷体"/>
          <w:b/>
          <w:bCs/>
          <w:sz w:val="32"/>
          <w:szCs w:val="32"/>
        </w:rPr>
        <w:t>）绩效目标设置情况</w:t>
      </w:r>
      <w:bookmarkEnd w:id="83"/>
    </w:p>
    <w:p>
      <w:pPr>
        <w:spacing w:line="520" w:lineRule="exact"/>
        <w:rPr>
          <w:rFonts w:ascii="仿宋" w:hAnsi="仿宋" w:eastAsia="仿宋"/>
          <w:sz w:val="32"/>
          <w:szCs w:val="32"/>
        </w:rPr>
      </w:pPr>
      <w:r>
        <w:rPr>
          <w:rFonts w:hint="eastAsia" w:ascii="仿宋_GB2312" w:hAnsi="仿宋_GB2312" w:eastAsia="仿宋_GB2312"/>
          <w:sz w:val="32"/>
          <w:szCs w:val="32"/>
        </w:rPr>
        <w:t>　</w:t>
      </w:r>
      <w:r>
        <w:rPr>
          <w:rFonts w:hint="eastAsia" w:ascii="仿宋" w:hAnsi="仿宋" w:eastAsia="仿宋"/>
          <w:sz w:val="32"/>
          <w:szCs w:val="32"/>
        </w:rPr>
        <w:t>　202</w:t>
      </w:r>
      <w:r>
        <w:rPr>
          <w:rFonts w:hint="eastAsia" w:ascii="仿宋" w:hAnsi="仿宋" w:eastAsia="仿宋"/>
          <w:sz w:val="32"/>
          <w:szCs w:val="32"/>
          <w:lang w:val="en-US" w:eastAsia="zh-CN"/>
        </w:rPr>
        <w:t>4</w:t>
      </w:r>
      <w:r>
        <w:rPr>
          <w:rFonts w:hint="eastAsia" w:ascii="仿宋" w:hAnsi="仿宋" w:eastAsia="仿宋"/>
          <w:sz w:val="32"/>
          <w:szCs w:val="32"/>
        </w:rPr>
        <w:t>年区科教新区服务中心通用项目和专用项目均按要求实行绩效目标管理，涉及一般公共预算当年拨款244.85万元。</w:t>
      </w:r>
    </w:p>
    <w:p>
      <w:pPr>
        <w:spacing w:line="520" w:lineRule="exact"/>
        <w:outlineLvl w:val="0"/>
        <w:rPr>
          <w:rFonts w:ascii="仿宋_GB2312" w:hAnsi="仿宋_GB2312" w:eastAsia="仿宋_GB2312"/>
          <w:b/>
          <w:sz w:val="32"/>
          <w:szCs w:val="32"/>
        </w:rPr>
      </w:pPr>
      <w:r>
        <w:rPr>
          <w:rFonts w:hint="eastAsia" w:ascii="仿宋_GB2312" w:hAnsi="仿宋_GB2312" w:eastAsia="仿宋_GB2312"/>
          <w:sz w:val="32"/>
          <w:szCs w:val="32"/>
        </w:rPr>
        <w:t>　</w:t>
      </w:r>
      <w:r>
        <w:rPr>
          <w:rFonts w:hint="eastAsia" w:ascii="仿宋_GB2312" w:hAnsi="仿宋_GB2312" w:eastAsia="仿宋_GB2312"/>
          <w:b/>
          <w:sz w:val="32"/>
          <w:szCs w:val="32"/>
        </w:rPr>
        <w:t>　</w:t>
      </w:r>
      <w:bookmarkStart w:id="84" w:name="_Toc31742"/>
      <w:bookmarkStart w:id="85" w:name="_Toc16806"/>
      <w:r>
        <w:rPr>
          <w:rFonts w:hint="eastAsia" w:ascii="黑体" w:hAnsi="黑体" w:eastAsia="黑体" w:cs="黑体"/>
          <w:sz w:val="32"/>
          <w:szCs w:val="32"/>
        </w:rPr>
        <w:t>十一、名词解释</w:t>
      </w:r>
      <w:bookmarkEnd w:id="84"/>
      <w:bookmarkEnd w:id="85"/>
    </w:p>
    <w:p>
      <w:pPr>
        <w:spacing w:line="520" w:lineRule="exact"/>
        <w:outlineLvl w:val="1"/>
        <w:rPr>
          <w:rFonts w:hint="eastAsia" w:ascii="仿宋_GB2312" w:hAnsi="仿宋_GB2312" w:eastAsia="仿宋_GB2312" w:cs="仿宋_GB2312"/>
          <w:bCs/>
          <w:sz w:val="32"/>
          <w:szCs w:val="32"/>
          <w:lang w:val="zh-CN"/>
        </w:rPr>
      </w:pPr>
      <w:r>
        <w:rPr>
          <w:rFonts w:hint="eastAsia" w:ascii="仿宋_GB2312" w:hAnsi="仿宋_GB2312" w:eastAsia="仿宋_GB2312"/>
          <w:sz w:val="32"/>
          <w:szCs w:val="32"/>
        </w:rPr>
        <w:t>　　</w:t>
      </w:r>
      <w:bookmarkStart w:id="86" w:name="_Toc6446"/>
      <w:r>
        <w:rPr>
          <w:rFonts w:hint="eastAsia" w:ascii="楷体" w:hAnsi="楷体" w:eastAsia="楷体" w:cs="楷体"/>
          <w:b/>
          <w:bCs/>
          <w:sz w:val="32"/>
          <w:szCs w:val="32"/>
        </w:rPr>
        <w:t>（一）一般公共预算拨款收入：</w:t>
      </w:r>
      <w:r>
        <w:rPr>
          <w:rFonts w:hint="eastAsia" w:ascii="仿宋" w:hAnsi="仿宋" w:eastAsia="仿宋"/>
          <w:sz w:val="32"/>
          <w:szCs w:val="32"/>
        </w:rPr>
        <w:t>指</w:t>
      </w:r>
      <w:r>
        <w:rPr>
          <w:rFonts w:hint="eastAsia" w:ascii="仿宋_GB2312" w:hAnsi="仿宋_GB2312" w:eastAsia="仿宋_GB2312" w:cs="仿宋_GB2312"/>
          <w:bCs/>
          <w:sz w:val="32"/>
          <w:szCs w:val="32"/>
          <w:lang w:val="zh-CN"/>
        </w:rPr>
        <w:t>区级财政当年拨付的资金。</w:t>
      </w:r>
      <w:bookmarkEnd w:id="86"/>
    </w:p>
    <w:p>
      <w:pPr>
        <w:spacing w:line="520" w:lineRule="exact"/>
        <w:rPr>
          <w:rFonts w:hint="eastAsia" w:ascii="仿宋_GB2312" w:hAnsi="仿宋_GB2312" w:eastAsia="仿宋_GB2312" w:cs="仿宋_GB2312"/>
          <w:bCs/>
          <w:sz w:val="32"/>
          <w:szCs w:val="32"/>
          <w:lang w:val="zh-CN"/>
        </w:rPr>
      </w:pPr>
      <w:r>
        <w:rPr>
          <w:rFonts w:hint="eastAsia" w:ascii="仿宋_GB2312" w:hAnsi="仿宋_GB2312" w:eastAsia="仿宋_GB2312"/>
          <w:sz w:val="32"/>
          <w:szCs w:val="32"/>
        </w:rPr>
        <w:t>　　</w:t>
      </w:r>
      <w:r>
        <w:rPr>
          <w:rFonts w:hint="eastAsia" w:ascii="楷体" w:hAnsi="楷体" w:eastAsia="楷体" w:cs="楷体"/>
          <w:b/>
          <w:bCs/>
          <w:sz w:val="32"/>
          <w:szCs w:val="32"/>
        </w:rPr>
        <w:t>（二）上年结转：</w:t>
      </w:r>
      <w:r>
        <w:rPr>
          <w:rFonts w:hint="eastAsia" w:ascii="仿宋_GB2312" w:hAnsi="仿宋_GB2312" w:eastAsia="仿宋_GB2312" w:cs="仿宋_GB2312"/>
          <w:bCs/>
          <w:sz w:val="32"/>
          <w:szCs w:val="32"/>
          <w:lang w:val="zh-CN"/>
        </w:rPr>
        <w:t>指以前年度尚未完成、结转到本年仍按原规定用途继续使用的资金。</w:t>
      </w:r>
    </w:p>
    <w:p>
      <w:pPr>
        <w:spacing w:line="520" w:lineRule="exact"/>
        <w:rPr>
          <w:rFonts w:hint="eastAsia" w:ascii="仿宋_GB2312" w:hAnsi="仿宋_GB2312" w:eastAsia="仿宋_GB2312" w:cs="仿宋_GB2312"/>
          <w:bCs/>
          <w:sz w:val="32"/>
          <w:szCs w:val="32"/>
          <w:lang w:val="zh-CN"/>
        </w:rPr>
      </w:pPr>
      <w:r>
        <w:rPr>
          <w:rFonts w:hint="eastAsia" w:ascii="仿宋_GB2312" w:hAnsi="仿宋_GB2312" w:eastAsia="仿宋_GB2312"/>
          <w:sz w:val="32"/>
          <w:szCs w:val="32"/>
        </w:rPr>
        <w:t>　　</w:t>
      </w:r>
      <w:r>
        <w:rPr>
          <w:rFonts w:hint="eastAsia" w:ascii="楷体" w:hAnsi="楷体" w:eastAsia="楷体" w:cs="楷体"/>
          <w:b/>
          <w:bCs/>
          <w:sz w:val="32"/>
          <w:szCs w:val="32"/>
        </w:rPr>
        <w:t>（三）基本支出</w:t>
      </w:r>
      <w:r>
        <w:rPr>
          <w:rFonts w:hint="eastAsia" w:ascii="仿宋" w:hAnsi="仿宋" w:eastAsia="仿宋"/>
          <w:b/>
          <w:sz w:val="32"/>
          <w:szCs w:val="32"/>
        </w:rPr>
        <w:t>：</w:t>
      </w:r>
      <w:r>
        <w:rPr>
          <w:rFonts w:hint="eastAsia" w:ascii="仿宋_GB2312" w:hAnsi="仿宋_GB2312" w:eastAsia="仿宋_GB2312" w:cs="仿宋_GB2312"/>
          <w:bCs/>
          <w:sz w:val="32"/>
          <w:szCs w:val="32"/>
          <w:lang w:val="zh-CN"/>
        </w:rPr>
        <w:t>指为保障机构正常运转、完成日常工作任务所必需的人员经费和日常公用经费。</w:t>
      </w:r>
    </w:p>
    <w:p>
      <w:pPr>
        <w:spacing w:line="520" w:lineRule="exact"/>
        <w:rPr>
          <w:rFonts w:ascii="仿宋_GB2312" w:hAnsi="仿宋_GB2312" w:eastAsia="仿宋_GB2312"/>
          <w:sz w:val="32"/>
          <w:szCs w:val="32"/>
        </w:rPr>
      </w:pPr>
      <w:r>
        <w:rPr>
          <w:rFonts w:hint="eastAsia" w:ascii="仿宋_GB2312" w:hAnsi="仿宋_GB2312" w:eastAsia="仿宋_GB2312"/>
          <w:sz w:val="32"/>
          <w:szCs w:val="32"/>
        </w:rPr>
        <w:t>　　</w:t>
      </w:r>
      <w:r>
        <w:rPr>
          <w:rFonts w:hint="eastAsia" w:ascii="楷体" w:hAnsi="楷体" w:eastAsia="楷体" w:cs="楷体"/>
          <w:b/>
          <w:bCs/>
          <w:sz w:val="32"/>
          <w:szCs w:val="32"/>
        </w:rPr>
        <w:t>（四）项目支出</w:t>
      </w:r>
      <w:r>
        <w:rPr>
          <w:rFonts w:hint="eastAsia" w:ascii="仿宋" w:hAnsi="仿宋" w:eastAsia="仿宋"/>
          <w:b/>
          <w:sz w:val="32"/>
          <w:szCs w:val="32"/>
        </w:rPr>
        <w:t>：</w:t>
      </w:r>
      <w:r>
        <w:rPr>
          <w:rFonts w:hint="eastAsia" w:ascii="仿宋_GB2312" w:hAnsi="仿宋_GB2312" w:eastAsia="仿宋_GB2312" w:cs="仿宋_GB2312"/>
          <w:bCs/>
          <w:sz w:val="32"/>
          <w:szCs w:val="32"/>
          <w:lang w:val="zh-CN"/>
        </w:rPr>
        <w:t>指在基本支出之外，为完成特定的行政工作任务或事业发展目标所发生的支出。</w:t>
      </w:r>
    </w:p>
    <w:p>
      <w:pPr>
        <w:spacing w:line="520" w:lineRule="exact"/>
        <w:ind w:firstLine="645"/>
        <w:rPr>
          <w:rFonts w:hint="eastAsia" w:ascii="仿宋_GB2312" w:hAnsi="仿宋_GB2312" w:eastAsia="仿宋_GB2312" w:cs="仿宋_GB2312"/>
          <w:bCs/>
          <w:sz w:val="32"/>
          <w:szCs w:val="32"/>
          <w:lang w:val="zh-CN"/>
        </w:rPr>
      </w:pPr>
      <w:r>
        <w:rPr>
          <w:rFonts w:hint="eastAsia" w:ascii="楷体" w:hAnsi="楷体" w:eastAsia="楷体" w:cs="楷体"/>
          <w:b/>
          <w:bCs/>
          <w:sz w:val="32"/>
          <w:szCs w:val="32"/>
        </w:rPr>
        <w:t>（五）“三公”经费</w:t>
      </w:r>
      <w:r>
        <w:rPr>
          <w:rFonts w:hint="eastAsia" w:ascii="仿宋" w:hAnsi="仿宋" w:eastAsia="仿宋"/>
          <w:b/>
          <w:sz w:val="32"/>
          <w:szCs w:val="32"/>
        </w:rPr>
        <w:t>：</w:t>
      </w:r>
      <w:r>
        <w:rPr>
          <w:rFonts w:hint="eastAsia" w:ascii="仿宋_GB2312" w:hAnsi="仿宋_GB2312" w:eastAsia="仿宋_GB2312" w:cs="仿宋_GB2312"/>
          <w:bCs/>
          <w:sz w:val="32"/>
          <w:szCs w:val="32"/>
          <w:lang w:val="zh-CN"/>
        </w:rPr>
        <w:t>是指财政拨款安排的因公出国（境）费、公务用车购置及运行费和公务接待费。</w:t>
      </w:r>
    </w:p>
    <w:p>
      <w:pPr>
        <w:spacing w:line="520" w:lineRule="exact"/>
        <w:ind w:firstLine="645"/>
        <w:outlineLvl w:val="1"/>
        <w:rPr>
          <w:rFonts w:hint="eastAsia" w:ascii="楷体" w:hAnsi="楷体" w:eastAsia="楷体" w:cs="楷体"/>
          <w:b/>
          <w:bCs/>
          <w:sz w:val="32"/>
          <w:szCs w:val="32"/>
        </w:rPr>
      </w:pPr>
      <w:bookmarkStart w:id="87" w:name="_Toc25230"/>
      <w:r>
        <w:rPr>
          <w:rFonts w:hint="eastAsia" w:ascii="楷体" w:hAnsi="楷体" w:eastAsia="楷体" w:cs="楷体"/>
          <w:b/>
          <w:bCs/>
          <w:sz w:val="32"/>
          <w:szCs w:val="32"/>
          <w:lang w:val="en-US" w:eastAsia="zh-CN"/>
        </w:rPr>
        <w:t>(</w:t>
      </w:r>
      <w:r>
        <w:rPr>
          <w:rFonts w:hint="eastAsia" w:ascii="楷体" w:hAnsi="楷体" w:eastAsia="楷体" w:cs="楷体"/>
          <w:b/>
          <w:bCs/>
          <w:sz w:val="32"/>
          <w:szCs w:val="32"/>
        </w:rPr>
        <w:t>六）教育类功能科目</w:t>
      </w:r>
      <w:bookmarkEnd w:id="87"/>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其他教育支出（2059999）：反映除上述所有项目以外其他用于教育方面的支出。</w:t>
      </w:r>
    </w:p>
    <w:p>
      <w:pPr>
        <w:spacing w:line="520" w:lineRule="exact"/>
        <w:ind w:firstLine="645"/>
        <w:outlineLvl w:val="1"/>
        <w:rPr>
          <w:rFonts w:hint="eastAsia" w:ascii="楷体" w:hAnsi="楷体" w:eastAsia="楷体" w:cs="楷体"/>
          <w:b/>
          <w:bCs/>
          <w:sz w:val="32"/>
          <w:szCs w:val="32"/>
        </w:rPr>
      </w:pPr>
      <w:bookmarkStart w:id="88" w:name="_Toc6907"/>
      <w:r>
        <w:rPr>
          <w:rFonts w:hint="eastAsia" w:ascii="楷体" w:hAnsi="楷体" w:eastAsia="楷体" w:cs="楷体"/>
          <w:b/>
          <w:bCs/>
          <w:sz w:val="32"/>
          <w:szCs w:val="32"/>
          <w:lang w:val="en-US" w:eastAsia="zh-CN"/>
        </w:rPr>
        <w:t>（七）</w:t>
      </w:r>
      <w:r>
        <w:rPr>
          <w:rFonts w:hint="eastAsia" w:ascii="楷体" w:hAnsi="楷体" w:eastAsia="楷体" w:cs="楷体"/>
          <w:b/>
          <w:bCs/>
          <w:sz w:val="32"/>
          <w:szCs w:val="32"/>
        </w:rPr>
        <w:t>社会保障和就业类</w:t>
      </w:r>
      <w:bookmarkEnd w:id="88"/>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（1）机关事业单位基本养老保险缴费支出（2080505）:反映机关事业单位实施养老保险制度由单位缴纳的基本养老保险费支出。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（2）机关事业单位职业年金缴费支出（2080506）:反映机关事业单位实施养老保险制度由单位缴纳的职业年金支出。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lang w:val="zh-CN"/>
        </w:rPr>
        <w:t>）其他社会保障和就业支出（2089999）：反映除上述（1）（2）项目以外其他用于社会保障和就业方面的支出。</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 w:hAnsi="楷体" w:eastAsia="楷体" w:cs="楷体"/>
          <w:b/>
          <w:bCs/>
          <w:sz w:val="32"/>
          <w:szCs w:val="32"/>
        </w:rPr>
      </w:pPr>
      <w:bookmarkStart w:id="89" w:name="_Toc26301"/>
      <w:r>
        <w:rPr>
          <w:rFonts w:hint="eastAsia" w:ascii="楷体" w:hAnsi="楷体" w:eastAsia="楷体" w:cs="楷体"/>
          <w:b/>
          <w:bCs/>
          <w:sz w:val="32"/>
          <w:szCs w:val="32"/>
          <w:lang w:val="en-US" w:eastAsia="zh-CN"/>
        </w:rPr>
        <w:t>（八）</w:t>
      </w:r>
      <w:r>
        <w:rPr>
          <w:rFonts w:hint="eastAsia" w:ascii="楷体" w:hAnsi="楷体" w:eastAsia="楷体" w:cs="楷体"/>
          <w:b/>
          <w:bCs/>
          <w:sz w:val="32"/>
          <w:szCs w:val="32"/>
        </w:rPr>
        <w:t>卫生健康支出类</w:t>
      </w:r>
      <w:bookmarkEnd w:id="89"/>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事业单位医疗（2101102）:反映财政部门集中安排的事业单位基本医疗保险缴费经费，未参加医疗保险的事业单位的公费医疗经费，按国家规定享受离休人员待遇的医疗经费。</w:t>
      </w:r>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outlineLvl w:val="1"/>
        <w:rPr>
          <w:rFonts w:hint="eastAsia" w:ascii="楷体" w:hAnsi="楷体" w:eastAsia="楷体" w:cs="楷体"/>
          <w:b/>
          <w:bCs/>
          <w:sz w:val="32"/>
          <w:szCs w:val="32"/>
        </w:rPr>
      </w:pPr>
      <w:bookmarkStart w:id="90" w:name="_Toc19529"/>
      <w:r>
        <w:rPr>
          <w:rFonts w:hint="eastAsia" w:ascii="楷体" w:hAnsi="楷体" w:eastAsia="楷体" w:cs="楷体"/>
          <w:b/>
          <w:bCs/>
          <w:sz w:val="32"/>
          <w:szCs w:val="32"/>
          <w:lang w:val="en-US" w:eastAsia="zh-CN"/>
        </w:rPr>
        <w:t>（九）</w:t>
      </w:r>
      <w:r>
        <w:rPr>
          <w:rFonts w:hint="eastAsia" w:ascii="楷体" w:hAnsi="楷体" w:eastAsia="楷体" w:cs="楷体"/>
          <w:b/>
          <w:bCs/>
          <w:sz w:val="32"/>
          <w:szCs w:val="32"/>
        </w:rPr>
        <w:t>住房保障类</w:t>
      </w:r>
      <w:bookmarkEnd w:id="90"/>
    </w:p>
    <w:p>
      <w:pPr>
        <w:keepNext w:val="0"/>
        <w:keepLines w:val="0"/>
        <w:pageBreakBefore w:val="0"/>
        <w:widowControl w:val="0"/>
        <w:kinsoku/>
        <w:wordWrap/>
        <w:overflowPunct/>
        <w:topLinePunct w:val="0"/>
        <w:autoSpaceDE/>
        <w:autoSpaceDN/>
        <w:bidi w:val="0"/>
        <w:adjustRightInd/>
        <w:snapToGrid/>
        <w:spacing w:line="560" w:lineRule="exact"/>
        <w:ind w:firstLine="645"/>
        <w:textAlignment w:val="auto"/>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住房公积金（2210201）:反映行政事业单位按人力资源和社会保障部、财政部规定的基本工资和津补贴以及规定比例为职工缴纳的住房公积金。</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5"/>
        <w:textAlignment w:val="auto"/>
        <w:outlineLvl w:val="1"/>
        <w:rPr>
          <w:rFonts w:hint="eastAsia" w:ascii="仿宋_GB2312" w:hAnsi="仿宋_GB2312" w:eastAsia="仿宋_GB2312" w:cs="仿宋_GB2312"/>
          <w:bCs/>
          <w:sz w:val="32"/>
          <w:szCs w:val="32"/>
          <w:lang w:val="zh-CN"/>
        </w:rPr>
      </w:pPr>
      <w:bookmarkStart w:id="91" w:name="_Toc2392"/>
      <w:r>
        <w:rPr>
          <w:rFonts w:hint="eastAsia" w:ascii="楷体" w:hAnsi="楷体" w:eastAsia="楷体" w:cs="楷体"/>
          <w:b/>
          <w:bCs/>
          <w:sz w:val="32"/>
          <w:szCs w:val="32"/>
        </w:rPr>
        <w:t>事业运行：</w:t>
      </w:r>
      <w:r>
        <w:rPr>
          <w:rFonts w:hint="eastAsia" w:ascii="仿宋_GB2312" w:hAnsi="仿宋_GB2312" w:eastAsia="仿宋_GB2312" w:cs="仿宋_GB2312"/>
          <w:bCs/>
          <w:sz w:val="32"/>
          <w:szCs w:val="32"/>
          <w:lang w:val="zh-CN"/>
        </w:rPr>
        <w:t>反映事业单位的基本支出。</w:t>
      </w:r>
      <w:bookmarkEnd w:id="91"/>
    </w:p>
    <w:p>
      <w:pPr>
        <w:spacing w:line="620" w:lineRule="exact"/>
        <w:ind w:firstLine="645"/>
        <w:outlineLvl w:val="0"/>
        <w:rPr>
          <w:rFonts w:hint="eastAsia" w:ascii="黑体" w:hAnsi="黑体" w:eastAsia="黑体" w:cs="黑体"/>
          <w:sz w:val="32"/>
          <w:szCs w:val="32"/>
        </w:rPr>
      </w:pPr>
      <w:bookmarkStart w:id="92" w:name="_Toc28803"/>
      <w:bookmarkStart w:id="93" w:name="_Toc16791"/>
      <w:r>
        <w:rPr>
          <w:rFonts w:hint="eastAsia" w:ascii="黑体" w:hAnsi="黑体" w:eastAsia="黑体" w:cs="黑体"/>
          <w:sz w:val="32"/>
          <w:szCs w:val="32"/>
          <w:lang w:val="en-US" w:eastAsia="zh-CN"/>
        </w:rPr>
        <w:t>十二、</w:t>
      </w:r>
      <w:r>
        <w:rPr>
          <w:rFonts w:hint="eastAsia" w:ascii="黑体" w:hAnsi="黑体" w:eastAsia="黑体" w:cs="黑体"/>
          <w:sz w:val="32"/>
          <w:szCs w:val="32"/>
        </w:rPr>
        <w:t>附件：</w:t>
      </w:r>
      <w:bookmarkEnd w:id="92"/>
      <w:bookmarkEnd w:id="93"/>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附件1：德阳市罗江区</w:t>
      </w:r>
      <w:r>
        <w:rPr>
          <w:rFonts w:hint="eastAsia" w:ascii="仿宋_GB2312" w:hAnsi="仿宋_GB2312" w:eastAsia="仿宋_GB2312" w:cs="仿宋_GB2312"/>
          <w:bCs/>
          <w:sz w:val="32"/>
          <w:szCs w:val="32"/>
          <w:lang w:val="en-US" w:eastAsia="zh-CN"/>
        </w:rPr>
        <w:t>科教新区服务中心</w:t>
      </w:r>
      <w:r>
        <w:rPr>
          <w:rFonts w:hint="eastAsia" w:ascii="仿宋_GB2312" w:hAnsi="仿宋_GB2312" w:eastAsia="仿宋_GB2312" w:cs="仿宋_GB2312"/>
          <w:bCs/>
          <w:sz w:val="32"/>
          <w:szCs w:val="32"/>
          <w:lang w:val="zh-CN"/>
        </w:rPr>
        <w:t>2024年部门预算公开表</w:t>
      </w:r>
    </w:p>
    <w:p>
      <w:pPr>
        <w:spacing w:line="520" w:lineRule="exact"/>
        <w:ind w:firstLine="645"/>
        <w:outlineLvl w:val="1"/>
        <w:rPr>
          <w:rFonts w:hint="eastAsia" w:ascii="仿宋_GB2312" w:hAnsi="仿宋_GB2312" w:eastAsia="仿宋_GB2312" w:cs="仿宋_GB2312"/>
          <w:bCs/>
          <w:sz w:val="32"/>
          <w:szCs w:val="32"/>
          <w:lang w:val="zh-CN"/>
        </w:rPr>
      </w:pPr>
      <w:bookmarkStart w:id="94" w:name="_Toc27053"/>
      <w:r>
        <w:rPr>
          <w:rFonts w:hint="eastAsia" w:ascii="仿宋_GB2312" w:hAnsi="仿宋_GB2312" w:eastAsia="仿宋_GB2312" w:cs="仿宋_GB2312"/>
          <w:bCs/>
          <w:sz w:val="32"/>
          <w:szCs w:val="32"/>
          <w:lang w:val="zh-CN"/>
        </w:rPr>
        <w:t>1. 部门收支总表</w:t>
      </w:r>
      <w:bookmarkEnd w:id="94"/>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1-1.部门收入总表</w:t>
      </w:r>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1-2.部门支出总表</w:t>
      </w:r>
    </w:p>
    <w:p>
      <w:pPr>
        <w:spacing w:line="520" w:lineRule="exact"/>
        <w:ind w:firstLine="645"/>
        <w:outlineLvl w:val="1"/>
        <w:rPr>
          <w:rFonts w:hint="eastAsia" w:ascii="仿宋_GB2312" w:hAnsi="仿宋_GB2312" w:eastAsia="仿宋_GB2312" w:cs="仿宋_GB2312"/>
          <w:bCs/>
          <w:sz w:val="32"/>
          <w:szCs w:val="32"/>
          <w:lang w:val="zh-CN"/>
        </w:rPr>
      </w:pPr>
      <w:bookmarkStart w:id="95" w:name="_Toc5404"/>
      <w:r>
        <w:rPr>
          <w:rFonts w:hint="eastAsia" w:ascii="仿宋_GB2312" w:hAnsi="仿宋_GB2312" w:eastAsia="仿宋_GB2312" w:cs="仿宋_GB2312"/>
          <w:bCs/>
          <w:sz w:val="32"/>
          <w:szCs w:val="32"/>
          <w:lang w:val="zh-CN"/>
        </w:rPr>
        <w:t>2. 财政拨款收支预算总表</w:t>
      </w:r>
      <w:bookmarkEnd w:id="95"/>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2-1.财政拨款支出预算表（政府经济分类科目）</w:t>
      </w:r>
    </w:p>
    <w:p>
      <w:pPr>
        <w:spacing w:line="520" w:lineRule="exact"/>
        <w:ind w:firstLine="645"/>
        <w:outlineLvl w:val="1"/>
        <w:rPr>
          <w:rFonts w:hint="eastAsia" w:ascii="仿宋_GB2312" w:hAnsi="仿宋_GB2312" w:eastAsia="仿宋_GB2312" w:cs="仿宋_GB2312"/>
          <w:bCs/>
          <w:sz w:val="32"/>
          <w:szCs w:val="32"/>
          <w:lang w:val="zh-CN"/>
        </w:rPr>
      </w:pPr>
      <w:bookmarkStart w:id="96" w:name="_Toc9532"/>
      <w:r>
        <w:rPr>
          <w:rFonts w:hint="eastAsia" w:ascii="仿宋_GB2312" w:hAnsi="仿宋_GB2312" w:eastAsia="仿宋_GB2312" w:cs="仿宋_GB2312"/>
          <w:bCs/>
          <w:sz w:val="32"/>
          <w:szCs w:val="32"/>
          <w:lang w:val="zh-CN"/>
        </w:rPr>
        <w:t>3. 一般公共预算支出预算表</w:t>
      </w:r>
      <w:bookmarkEnd w:id="96"/>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3-1.一般公共预算基本支出预算表</w:t>
      </w:r>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3-2.一般公共预算项目支出预算表</w:t>
      </w:r>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3-3.一般公共预算“三公”经费支出预算表</w:t>
      </w:r>
    </w:p>
    <w:p>
      <w:pPr>
        <w:spacing w:line="520" w:lineRule="exact"/>
        <w:ind w:firstLine="645"/>
        <w:outlineLvl w:val="1"/>
        <w:rPr>
          <w:rFonts w:hint="eastAsia" w:ascii="仿宋_GB2312" w:hAnsi="仿宋_GB2312" w:eastAsia="仿宋_GB2312" w:cs="仿宋_GB2312"/>
          <w:bCs/>
          <w:sz w:val="32"/>
          <w:szCs w:val="32"/>
          <w:lang w:val="zh-CN"/>
        </w:rPr>
      </w:pPr>
      <w:bookmarkStart w:id="97" w:name="_Toc30728"/>
      <w:r>
        <w:rPr>
          <w:rFonts w:hint="eastAsia" w:ascii="仿宋_GB2312" w:hAnsi="仿宋_GB2312" w:eastAsia="仿宋_GB2312" w:cs="仿宋_GB2312"/>
          <w:bCs/>
          <w:sz w:val="32"/>
          <w:szCs w:val="32"/>
          <w:lang w:val="zh-CN"/>
        </w:rPr>
        <w:t>4. 政府性基金支出预算表</w:t>
      </w:r>
      <w:bookmarkEnd w:id="97"/>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4-1.政府性基金预算“三公”经费支出预算表</w:t>
      </w:r>
    </w:p>
    <w:p>
      <w:pPr>
        <w:spacing w:line="520" w:lineRule="exact"/>
        <w:ind w:firstLine="645"/>
        <w:outlineLvl w:val="1"/>
        <w:rPr>
          <w:rFonts w:hint="eastAsia" w:ascii="仿宋_GB2312" w:hAnsi="仿宋_GB2312" w:eastAsia="仿宋_GB2312" w:cs="仿宋_GB2312"/>
          <w:bCs/>
          <w:sz w:val="32"/>
          <w:szCs w:val="32"/>
          <w:lang w:val="zh-CN"/>
        </w:rPr>
      </w:pPr>
      <w:bookmarkStart w:id="98" w:name="_Toc1743"/>
      <w:r>
        <w:rPr>
          <w:rFonts w:hint="eastAsia" w:ascii="仿宋_GB2312" w:hAnsi="仿宋_GB2312" w:eastAsia="仿宋_GB2312" w:cs="仿宋_GB2312"/>
          <w:bCs/>
          <w:sz w:val="32"/>
          <w:szCs w:val="32"/>
          <w:lang w:val="zh-CN"/>
        </w:rPr>
        <w:t>5. 国有资本经营预算支出预算表</w:t>
      </w:r>
      <w:bookmarkEnd w:id="98"/>
    </w:p>
    <w:p>
      <w:pPr>
        <w:spacing w:line="520" w:lineRule="exact"/>
        <w:ind w:firstLine="645"/>
        <w:rPr>
          <w:rFonts w:hint="eastAsia" w:ascii="仿宋_GB2312" w:hAnsi="仿宋_GB2312" w:eastAsia="仿宋_GB2312" w:cs="仿宋_GB2312"/>
          <w:bCs/>
          <w:sz w:val="32"/>
          <w:szCs w:val="32"/>
          <w:lang w:val="zh-CN"/>
        </w:rPr>
      </w:pPr>
      <w:r>
        <w:rPr>
          <w:rFonts w:hint="eastAsia" w:ascii="仿宋_GB2312" w:hAnsi="仿宋_GB2312" w:eastAsia="仿宋_GB2312" w:cs="仿宋_GB2312"/>
          <w:bCs/>
          <w:sz w:val="32"/>
          <w:szCs w:val="32"/>
          <w:lang w:val="zh-CN"/>
        </w:rPr>
        <w:t>附件2：德阳市罗江区</w:t>
      </w:r>
      <w:r>
        <w:rPr>
          <w:rFonts w:hint="eastAsia" w:ascii="仿宋_GB2312" w:hAnsi="仿宋_GB2312" w:eastAsia="仿宋_GB2312" w:cs="仿宋_GB2312"/>
          <w:bCs/>
          <w:sz w:val="32"/>
          <w:szCs w:val="32"/>
          <w:lang w:val="en-US" w:eastAsia="zh-CN"/>
        </w:rPr>
        <w:t>科教新区服务中心</w:t>
      </w:r>
      <w:r>
        <w:rPr>
          <w:rFonts w:hint="eastAsia" w:ascii="仿宋_GB2312" w:hAnsi="仿宋_GB2312" w:eastAsia="仿宋_GB2312" w:cs="仿宋_GB2312"/>
          <w:bCs/>
          <w:sz w:val="32"/>
          <w:szCs w:val="32"/>
          <w:lang w:val="zh-CN"/>
        </w:rPr>
        <w:t>2024年部门项目绩效目标公开表</w:t>
      </w:r>
    </w:p>
    <w:p>
      <w:pPr>
        <w:spacing w:line="520" w:lineRule="exact"/>
        <w:ind w:firstLine="645"/>
        <w:outlineLvl w:val="0"/>
      </w:pPr>
      <w:bookmarkStart w:id="99" w:name="_Toc932"/>
      <w:bookmarkStart w:id="100" w:name="_Toc21226"/>
      <w:r>
        <w:rPr>
          <w:rFonts w:hint="eastAsia" w:ascii="仿宋_GB2312" w:hAnsi="仿宋_GB2312" w:eastAsia="仿宋_GB2312" w:cs="仿宋_GB2312"/>
          <w:bCs/>
          <w:sz w:val="32"/>
          <w:szCs w:val="32"/>
          <w:lang w:val="zh-CN"/>
        </w:rPr>
        <w:t>附件3：德阳市罗江区</w:t>
      </w:r>
      <w:r>
        <w:rPr>
          <w:rFonts w:hint="eastAsia" w:ascii="仿宋_GB2312" w:hAnsi="仿宋_GB2312" w:eastAsia="仿宋_GB2312" w:cs="仿宋_GB2312"/>
          <w:bCs/>
          <w:sz w:val="32"/>
          <w:szCs w:val="32"/>
          <w:lang w:val="en-US" w:eastAsia="zh-CN"/>
        </w:rPr>
        <w:t>科教新区服务中心</w:t>
      </w:r>
      <w:bookmarkEnd w:id="99"/>
      <w:bookmarkEnd w:id="100"/>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9029213-EBDF-48F9-85EE-18A930ECE14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B7ACD693-09C3-41F4-B25E-096FC690EF7A}"/>
  </w:font>
  <w:font w:name="仿宋_GB2312">
    <w:altName w:val="仿宋"/>
    <w:panose1 w:val="00000000000000000000"/>
    <w:charset w:val="86"/>
    <w:family w:val="modern"/>
    <w:pitch w:val="default"/>
    <w:sig w:usb0="00000000" w:usb1="00000000" w:usb2="00000010" w:usb3="00000000" w:csb0="00040000" w:csb1="00000000"/>
    <w:embedRegular r:id="rId3" w:fontKey="{2207F53C-76D3-4DCA-86CE-43F05624F606}"/>
  </w:font>
  <w:font w:name="方正小标宋简体">
    <w:panose1 w:val="02000000000000000000"/>
    <w:charset w:val="86"/>
    <w:family w:val="script"/>
    <w:pitch w:val="default"/>
    <w:sig w:usb0="00000001" w:usb1="08000000" w:usb2="00000000" w:usb3="00000000" w:csb0="00040000" w:csb1="00000000"/>
    <w:embedRegular r:id="rId4" w:fontKey="{ECCD8751-1090-4BAE-8AFB-941BC94EAEFA}"/>
  </w:font>
  <w:font w:name="ˎ̥">
    <w:altName w:val="Times New Roman"/>
    <w:panose1 w:val="00000000000000000000"/>
    <w:charset w:val="00"/>
    <w:family w:val="roman"/>
    <w:pitch w:val="default"/>
    <w:sig w:usb0="00000000" w:usb1="00000000" w:usb2="00000000" w:usb3="00000000" w:csb0="00000000" w:csb1="00000000"/>
    <w:embedRegular r:id="rId5" w:fontKey="{94B8BC17-9B36-48AA-9C77-47083734E387}"/>
  </w:font>
  <w:font w:name="楷体">
    <w:panose1 w:val="02010609060101010101"/>
    <w:charset w:val="86"/>
    <w:family w:val="auto"/>
    <w:pitch w:val="default"/>
    <w:sig w:usb0="800002BF" w:usb1="38CF7CFA" w:usb2="00000016" w:usb3="00000000" w:csb0="00040001" w:csb1="00000000"/>
    <w:embedRegular r:id="rId6" w:fontKey="{51CD240D-B226-4EC1-A1B5-604EBE06EE00}"/>
  </w:font>
  <w:font w:name="仿宋">
    <w:panose1 w:val="02010609060101010101"/>
    <w:charset w:val="86"/>
    <w:family w:val="modern"/>
    <w:pitch w:val="default"/>
    <w:sig w:usb0="800002BF" w:usb1="38CF7CFA" w:usb2="00000016" w:usb3="00000000" w:csb0="00040001" w:csb1="00000000"/>
    <w:embedRegular r:id="rId7" w:fontKey="{E0AE134F-46CF-4D64-9F28-606152AD286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30" o:spid="_x0000_s103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7DC17A"/>
    <w:multiLevelType w:val="singleLevel"/>
    <w:tmpl w:val="197DC17A"/>
    <w:lvl w:ilvl="0" w:tentative="0">
      <w:start w:val="10"/>
      <w:numFmt w:val="chineseCounting"/>
      <w:suff w:val="nothing"/>
      <w:lvlText w:val="（%1）"/>
      <w:lvlJc w:val="left"/>
      <w:rPr>
        <w:rFonts w:hint="eastAsia"/>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RlZWU3NmE2OTA1MDllNWM3ODg0ZWRjY2FhNmI5ZDcifQ=="/>
  </w:docVars>
  <w:rsids>
    <w:rsidRoot w:val="004E4A63"/>
    <w:rsid w:val="0001797E"/>
    <w:rsid w:val="0002464B"/>
    <w:rsid w:val="000332B9"/>
    <w:rsid w:val="0004122B"/>
    <w:rsid w:val="000456DC"/>
    <w:rsid w:val="00045B92"/>
    <w:rsid w:val="00073E7B"/>
    <w:rsid w:val="000765B3"/>
    <w:rsid w:val="00077AFD"/>
    <w:rsid w:val="0009401F"/>
    <w:rsid w:val="00096360"/>
    <w:rsid w:val="000A2E34"/>
    <w:rsid w:val="000B1D96"/>
    <w:rsid w:val="000B392A"/>
    <w:rsid w:val="000B716B"/>
    <w:rsid w:val="000B7786"/>
    <w:rsid w:val="000C160D"/>
    <w:rsid w:val="000D02DD"/>
    <w:rsid w:val="000D347C"/>
    <w:rsid w:val="000D4961"/>
    <w:rsid w:val="000E4E13"/>
    <w:rsid w:val="000E7281"/>
    <w:rsid w:val="000F416F"/>
    <w:rsid w:val="000F500E"/>
    <w:rsid w:val="00107748"/>
    <w:rsid w:val="00107AF7"/>
    <w:rsid w:val="00110A59"/>
    <w:rsid w:val="00140364"/>
    <w:rsid w:val="00142C25"/>
    <w:rsid w:val="00145BC4"/>
    <w:rsid w:val="00145F87"/>
    <w:rsid w:val="00162CB0"/>
    <w:rsid w:val="00176869"/>
    <w:rsid w:val="00183422"/>
    <w:rsid w:val="00185C9D"/>
    <w:rsid w:val="001927A7"/>
    <w:rsid w:val="001A5E61"/>
    <w:rsid w:val="001C40E7"/>
    <w:rsid w:val="001D1F3F"/>
    <w:rsid w:val="001E2778"/>
    <w:rsid w:val="001F59C4"/>
    <w:rsid w:val="00202A4E"/>
    <w:rsid w:val="00232ADE"/>
    <w:rsid w:val="0024323B"/>
    <w:rsid w:val="00245794"/>
    <w:rsid w:val="00277615"/>
    <w:rsid w:val="00281527"/>
    <w:rsid w:val="002912FE"/>
    <w:rsid w:val="002926FE"/>
    <w:rsid w:val="002A4367"/>
    <w:rsid w:val="002B266F"/>
    <w:rsid w:val="002B7F14"/>
    <w:rsid w:val="002D0613"/>
    <w:rsid w:val="002D17ED"/>
    <w:rsid w:val="002D38FD"/>
    <w:rsid w:val="002E0A67"/>
    <w:rsid w:val="002E6C78"/>
    <w:rsid w:val="002F17D2"/>
    <w:rsid w:val="002F3900"/>
    <w:rsid w:val="002F6687"/>
    <w:rsid w:val="00301D7E"/>
    <w:rsid w:val="00312354"/>
    <w:rsid w:val="003128BD"/>
    <w:rsid w:val="00325291"/>
    <w:rsid w:val="00325A17"/>
    <w:rsid w:val="003300AC"/>
    <w:rsid w:val="0033030F"/>
    <w:rsid w:val="00333843"/>
    <w:rsid w:val="00336535"/>
    <w:rsid w:val="00336B03"/>
    <w:rsid w:val="0034334E"/>
    <w:rsid w:val="003541B5"/>
    <w:rsid w:val="003558AC"/>
    <w:rsid w:val="00360752"/>
    <w:rsid w:val="003638A4"/>
    <w:rsid w:val="00363AC0"/>
    <w:rsid w:val="00365428"/>
    <w:rsid w:val="003726AB"/>
    <w:rsid w:val="00380368"/>
    <w:rsid w:val="00382FE6"/>
    <w:rsid w:val="0038474A"/>
    <w:rsid w:val="0039365C"/>
    <w:rsid w:val="003959C9"/>
    <w:rsid w:val="003B021E"/>
    <w:rsid w:val="003B5626"/>
    <w:rsid w:val="003B7E7C"/>
    <w:rsid w:val="003C6EF3"/>
    <w:rsid w:val="003C7D06"/>
    <w:rsid w:val="003D6BCC"/>
    <w:rsid w:val="003D7A43"/>
    <w:rsid w:val="003D7BE1"/>
    <w:rsid w:val="003F3E5D"/>
    <w:rsid w:val="00414757"/>
    <w:rsid w:val="00424BC8"/>
    <w:rsid w:val="00427BC8"/>
    <w:rsid w:val="00431D0B"/>
    <w:rsid w:val="004705E2"/>
    <w:rsid w:val="00486106"/>
    <w:rsid w:val="00496583"/>
    <w:rsid w:val="004A7A0B"/>
    <w:rsid w:val="004A7BCF"/>
    <w:rsid w:val="004B52FA"/>
    <w:rsid w:val="004C0F20"/>
    <w:rsid w:val="004C4D5E"/>
    <w:rsid w:val="004D49A0"/>
    <w:rsid w:val="004D53A9"/>
    <w:rsid w:val="004D6D26"/>
    <w:rsid w:val="004D7716"/>
    <w:rsid w:val="004E4A63"/>
    <w:rsid w:val="004F1E8C"/>
    <w:rsid w:val="004F20C6"/>
    <w:rsid w:val="00504316"/>
    <w:rsid w:val="00506C5E"/>
    <w:rsid w:val="0051133A"/>
    <w:rsid w:val="0051545F"/>
    <w:rsid w:val="00522BF6"/>
    <w:rsid w:val="0052352B"/>
    <w:rsid w:val="005259C6"/>
    <w:rsid w:val="005275D4"/>
    <w:rsid w:val="0053062E"/>
    <w:rsid w:val="00533649"/>
    <w:rsid w:val="00550C45"/>
    <w:rsid w:val="00552EF7"/>
    <w:rsid w:val="00553968"/>
    <w:rsid w:val="00562665"/>
    <w:rsid w:val="00563314"/>
    <w:rsid w:val="00567259"/>
    <w:rsid w:val="00567391"/>
    <w:rsid w:val="00597632"/>
    <w:rsid w:val="005A0F05"/>
    <w:rsid w:val="005A595A"/>
    <w:rsid w:val="005B45A6"/>
    <w:rsid w:val="005B78D3"/>
    <w:rsid w:val="005C456F"/>
    <w:rsid w:val="005E1913"/>
    <w:rsid w:val="005E5300"/>
    <w:rsid w:val="00603D03"/>
    <w:rsid w:val="006108E3"/>
    <w:rsid w:val="00615771"/>
    <w:rsid w:val="00621072"/>
    <w:rsid w:val="00621BAC"/>
    <w:rsid w:val="00640CC1"/>
    <w:rsid w:val="0064720A"/>
    <w:rsid w:val="00661BA2"/>
    <w:rsid w:val="00662ADF"/>
    <w:rsid w:val="00674D31"/>
    <w:rsid w:val="00682752"/>
    <w:rsid w:val="00683DBB"/>
    <w:rsid w:val="00691266"/>
    <w:rsid w:val="006958C4"/>
    <w:rsid w:val="006A7584"/>
    <w:rsid w:val="006B57D5"/>
    <w:rsid w:val="006E2E61"/>
    <w:rsid w:val="006F1A3B"/>
    <w:rsid w:val="006F2DFB"/>
    <w:rsid w:val="006F4CB6"/>
    <w:rsid w:val="00701F82"/>
    <w:rsid w:val="00715FBE"/>
    <w:rsid w:val="00721101"/>
    <w:rsid w:val="007225E2"/>
    <w:rsid w:val="00722885"/>
    <w:rsid w:val="00727FD0"/>
    <w:rsid w:val="007365C4"/>
    <w:rsid w:val="00745FEA"/>
    <w:rsid w:val="007607B4"/>
    <w:rsid w:val="0077611C"/>
    <w:rsid w:val="00783115"/>
    <w:rsid w:val="00792473"/>
    <w:rsid w:val="007A4645"/>
    <w:rsid w:val="007C0BB5"/>
    <w:rsid w:val="007E345F"/>
    <w:rsid w:val="007F17F1"/>
    <w:rsid w:val="0080120E"/>
    <w:rsid w:val="008314FC"/>
    <w:rsid w:val="008343C2"/>
    <w:rsid w:val="008364B3"/>
    <w:rsid w:val="00837CD8"/>
    <w:rsid w:val="00846F0A"/>
    <w:rsid w:val="00870C1F"/>
    <w:rsid w:val="008914C4"/>
    <w:rsid w:val="008A2801"/>
    <w:rsid w:val="008A538F"/>
    <w:rsid w:val="008B1E02"/>
    <w:rsid w:val="008C0EDD"/>
    <w:rsid w:val="008E204F"/>
    <w:rsid w:val="008E6C8E"/>
    <w:rsid w:val="008F6F65"/>
    <w:rsid w:val="008F70DC"/>
    <w:rsid w:val="009049CB"/>
    <w:rsid w:val="00914ED4"/>
    <w:rsid w:val="009163D7"/>
    <w:rsid w:val="0092624D"/>
    <w:rsid w:val="00933755"/>
    <w:rsid w:val="009439CE"/>
    <w:rsid w:val="00957862"/>
    <w:rsid w:val="009737D4"/>
    <w:rsid w:val="00974727"/>
    <w:rsid w:val="0098576C"/>
    <w:rsid w:val="00985AC8"/>
    <w:rsid w:val="009A00FA"/>
    <w:rsid w:val="009A6CB0"/>
    <w:rsid w:val="009A79B8"/>
    <w:rsid w:val="009B48E0"/>
    <w:rsid w:val="009B76D5"/>
    <w:rsid w:val="009D554C"/>
    <w:rsid w:val="009D7684"/>
    <w:rsid w:val="009E1AF5"/>
    <w:rsid w:val="009E3B97"/>
    <w:rsid w:val="009E4F4F"/>
    <w:rsid w:val="00A0001C"/>
    <w:rsid w:val="00A04AF2"/>
    <w:rsid w:val="00A05276"/>
    <w:rsid w:val="00A107BA"/>
    <w:rsid w:val="00A13682"/>
    <w:rsid w:val="00A154A7"/>
    <w:rsid w:val="00A35376"/>
    <w:rsid w:val="00A35F1B"/>
    <w:rsid w:val="00A40DF8"/>
    <w:rsid w:val="00A42783"/>
    <w:rsid w:val="00A46B69"/>
    <w:rsid w:val="00A472AA"/>
    <w:rsid w:val="00A54567"/>
    <w:rsid w:val="00A5551E"/>
    <w:rsid w:val="00A60A56"/>
    <w:rsid w:val="00A62F79"/>
    <w:rsid w:val="00A864E9"/>
    <w:rsid w:val="00AA0482"/>
    <w:rsid w:val="00AA4EAD"/>
    <w:rsid w:val="00AA684B"/>
    <w:rsid w:val="00AC00BF"/>
    <w:rsid w:val="00AE473D"/>
    <w:rsid w:val="00AF5DAC"/>
    <w:rsid w:val="00B10247"/>
    <w:rsid w:val="00B102B3"/>
    <w:rsid w:val="00B161EF"/>
    <w:rsid w:val="00B31AC0"/>
    <w:rsid w:val="00B32882"/>
    <w:rsid w:val="00B33095"/>
    <w:rsid w:val="00B34EE9"/>
    <w:rsid w:val="00B376D6"/>
    <w:rsid w:val="00B4107D"/>
    <w:rsid w:val="00B511F6"/>
    <w:rsid w:val="00B543D8"/>
    <w:rsid w:val="00B54A6F"/>
    <w:rsid w:val="00B61D6E"/>
    <w:rsid w:val="00B62C51"/>
    <w:rsid w:val="00B6622E"/>
    <w:rsid w:val="00B667FF"/>
    <w:rsid w:val="00B712EF"/>
    <w:rsid w:val="00B74FE8"/>
    <w:rsid w:val="00B8017A"/>
    <w:rsid w:val="00B900FA"/>
    <w:rsid w:val="00BA3CC6"/>
    <w:rsid w:val="00BA485C"/>
    <w:rsid w:val="00BB2031"/>
    <w:rsid w:val="00BB3812"/>
    <w:rsid w:val="00BD5D28"/>
    <w:rsid w:val="00BD7C8D"/>
    <w:rsid w:val="00BE0E87"/>
    <w:rsid w:val="00BF7F1A"/>
    <w:rsid w:val="00C06799"/>
    <w:rsid w:val="00C067C1"/>
    <w:rsid w:val="00C07888"/>
    <w:rsid w:val="00C12E51"/>
    <w:rsid w:val="00C1618B"/>
    <w:rsid w:val="00C320F6"/>
    <w:rsid w:val="00C71ADD"/>
    <w:rsid w:val="00C817A8"/>
    <w:rsid w:val="00C8457D"/>
    <w:rsid w:val="00C84963"/>
    <w:rsid w:val="00C96FDA"/>
    <w:rsid w:val="00CA6FA7"/>
    <w:rsid w:val="00CC3B2A"/>
    <w:rsid w:val="00CC70A9"/>
    <w:rsid w:val="00CE3313"/>
    <w:rsid w:val="00CF55FB"/>
    <w:rsid w:val="00CF7F84"/>
    <w:rsid w:val="00D0207C"/>
    <w:rsid w:val="00D04473"/>
    <w:rsid w:val="00D11F76"/>
    <w:rsid w:val="00D14665"/>
    <w:rsid w:val="00D16713"/>
    <w:rsid w:val="00D25D13"/>
    <w:rsid w:val="00D50F62"/>
    <w:rsid w:val="00D51DB5"/>
    <w:rsid w:val="00D576C0"/>
    <w:rsid w:val="00D77F8E"/>
    <w:rsid w:val="00D90FF4"/>
    <w:rsid w:val="00D9689B"/>
    <w:rsid w:val="00DB1735"/>
    <w:rsid w:val="00DC34F5"/>
    <w:rsid w:val="00DD62CD"/>
    <w:rsid w:val="00DE3856"/>
    <w:rsid w:val="00DF0565"/>
    <w:rsid w:val="00DF07E8"/>
    <w:rsid w:val="00DF1243"/>
    <w:rsid w:val="00E05269"/>
    <w:rsid w:val="00E10C2D"/>
    <w:rsid w:val="00E132C9"/>
    <w:rsid w:val="00E133F1"/>
    <w:rsid w:val="00E169FC"/>
    <w:rsid w:val="00E91E66"/>
    <w:rsid w:val="00E977B6"/>
    <w:rsid w:val="00EB36FE"/>
    <w:rsid w:val="00ED5C89"/>
    <w:rsid w:val="00ED68A3"/>
    <w:rsid w:val="00EE23D3"/>
    <w:rsid w:val="00F000F9"/>
    <w:rsid w:val="00F17037"/>
    <w:rsid w:val="00F20141"/>
    <w:rsid w:val="00F322AB"/>
    <w:rsid w:val="00F34563"/>
    <w:rsid w:val="00F473EF"/>
    <w:rsid w:val="00F548E4"/>
    <w:rsid w:val="00F56E9B"/>
    <w:rsid w:val="00F82785"/>
    <w:rsid w:val="00FC5F05"/>
    <w:rsid w:val="00FD2791"/>
    <w:rsid w:val="00FD2F29"/>
    <w:rsid w:val="00FE1D47"/>
    <w:rsid w:val="00FF2F9F"/>
    <w:rsid w:val="01931A7A"/>
    <w:rsid w:val="02964E10"/>
    <w:rsid w:val="042B5143"/>
    <w:rsid w:val="04F24718"/>
    <w:rsid w:val="05D17E3D"/>
    <w:rsid w:val="08F86B1F"/>
    <w:rsid w:val="0B3317CD"/>
    <w:rsid w:val="0CBC3A4D"/>
    <w:rsid w:val="0E4A44F6"/>
    <w:rsid w:val="0F39407F"/>
    <w:rsid w:val="0FEF3091"/>
    <w:rsid w:val="102751B9"/>
    <w:rsid w:val="110F2AEF"/>
    <w:rsid w:val="131D659F"/>
    <w:rsid w:val="13522181"/>
    <w:rsid w:val="139C732D"/>
    <w:rsid w:val="16632821"/>
    <w:rsid w:val="177443E1"/>
    <w:rsid w:val="18C0569A"/>
    <w:rsid w:val="1A126BA5"/>
    <w:rsid w:val="1A8B57AF"/>
    <w:rsid w:val="1CD73FEB"/>
    <w:rsid w:val="1E671D39"/>
    <w:rsid w:val="1EDA70E4"/>
    <w:rsid w:val="1FCE268A"/>
    <w:rsid w:val="219B1124"/>
    <w:rsid w:val="25643B93"/>
    <w:rsid w:val="272C65E4"/>
    <w:rsid w:val="27392FFB"/>
    <w:rsid w:val="27665AE0"/>
    <w:rsid w:val="27F45F34"/>
    <w:rsid w:val="29C634DB"/>
    <w:rsid w:val="2A574442"/>
    <w:rsid w:val="2AF01D5C"/>
    <w:rsid w:val="2BC0321F"/>
    <w:rsid w:val="2C2977BD"/>
    <w:rsid w:val="2CBD72B2"/>
    <w:rsid w:val="2D852A7C"/>
    <w:rsid w:val="2DA03008"/>
    <w:rsid w:val="2E822D79"/>
    <w:rsid w:val="2FA66CD5"/>
    <w:rsid w:val="31D31FAF"/>
    <w:rsid w:val="33322907"/>
    <w:rsid w:val="374939B4"/>
    <w:rsid w:val="3A1419BC"/>
    <w:rsid w:val="3B2E716D"/>
    <w:rsid w:val="3B8E778B"/>
    <w:rsid w:val="3DDE5B6B"/>
    <w:rsid w:val="3E006951"/>
    <w:rsid w:val="3E9258B0"/>
    <w:rsid w:val="3EBB5721"/>
    <w:rsid w:val="3F63335F"/>
    <w:rsid w:val="405655A4"/>
    <w:rsid w:val="407D54F4"/>
    <w:rsid w:val="42483274"/>
    <w:rsid w:val="42991D01"/>
    <w:rsid w:val="44703228"/>
    <w:rsid w:val="44E1584B"/>
    <w:rsid w:val="450F0328"/>
    <w:rsid w:val="456C7D60"/>
    <w:rsid w:val="45C8265F"/>
    <w:rsid w:val="46A0383E"/>
    <w:rsid w:val="4AC103CF"/>
    <w:rsid w:val="4AE20DC4"/>
    <w:rsid w:val="4AF26BFF"/>
    <w:rsid w:val="4C9D4CE3"/>
    <w:rsid w:val="4E311390"/>
    <w:rsid w:val="5020457D"/>
    <w:rsid w:val="51E01673"/>
    <w:rsid w:val="523A22E0"/>
    <w:rsid w:val="528F5E6A"/>
    <w:rsid w:val="542B792A"/>
    <w:rsid w:val="54A24134"/>
    <w:rsid w:val="55586ED4"/>
    <w:rsid w:val="55701CB4"/>
    <w:rsid w:val="55830BDE"/>
    <w:rsid w:val="5A7C782C"/>
    <w:rsid w:val="5ADB18B3"/>
    <w:rsid w:val="5D3E50CC"/>
    <w:rsid w:val="5F5A7A74"/>
    <w:rsid w:val="5FB6265C"/>
    <w:rsid w:val="60312ACE"/>
    <w:rsid w:val="607626F7"/>
    <w:rsid w:val="6094681F"/>
    <w:rsid w:val="614C6A47"/>
    <w:rsid w:val="622F6BEA"/>
    <w:rsid w:val="62CA754C"/>
    <w:rsid w:val="631577BF"/>
    <w:rsid w:val="636E22C5"/>
    <w:rsid w:val="64CB51E9"/>
    <w:rsid w:val="64EF1AB6"/>
    <w:rsid w:val="65475206"/>
    <w:rsid w:val="65543B3B"/>
    <w:rsid w:val="667E0D3E"/>
    <w:rsid w:val="66DA2F7E"/>
    <w:rsid w:val="670646D3"/>
    <w:rsid w:val="676B4BF4"/>
    <w:rsid w:val="6ABA10B8"/>
    <w:rsid w:val="6C486000"/>
    <w:rsid w:val="6CD9556E"/>
    <w:rsid w:val="6E2C05BA"/>
    <w:rsid w:val="6F9D54EF"/>
    <w:rsid w:val="6FDF5568"/>
    <w:rsid w:val="710C1C35"/>
    <w:rsid w:val="72514E94"/>
    <w:rsid w:val="74495541"/>
    <w:rsid w:val="74855128"/>
    <w:rsid w:val="75485793"/>
    <w:rsid w:val="757E1C20"/>
    <w:rsid w:val="75EF505F"/>
    <w:rsid w:val="76F17141"/>
    <w:rsid w:val="77103EEA"/>
    <w:rsid w:val="77210C15"/>
    <w:rsid w:val="78906189"/>
    <w:rsid w:val="7A025C39"/>
    <w:rsid w:val="7B3570A6"/>
    <w:rsid w:val="7BB61945"/>
    <w:rsid w:val="7C797C68"/>
    <w:rsid w:val="7F7D47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12"/>
    <w:qFormat/>
    <w:uiPriority w:val="0"/>
    <w:pPr>
      <w:spacing w:beforeLines="30"/>
    </w:pPr>
    <w:rPr>
      <w:rFonts w:ascii="仿宋_GB2312" w:eastAsia="仿宋_GB2312"/>
      <w:sz w:val="30"/>
    </w:rPr>
  </w:style>
  <w:style w:type="paragraph" w:styleId="3">
    <w:name w:val="footer"/>
    <w:basedOn w:val="1"/>
    <w:link w:val="11"/>
    <w:unhideWhenUsed/>
    <w:qFormat/>
    <w:uiPriority w:val="0"/>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basedOn w:val="6"/>
    <w:autoRedefine/>
    <w:qFormat/>
    <w:uiPriority w:val="22"/>
    <w:rPr>
      <w:b/>
      <w:bCs/>
    </w:rPr>
  </w:style>
  <w:style w:type="character" w:styleId="8">
    <w:name w:val="Emphasis"/>
    <w:basedOn w:val="6"/>
    <w:autoRedefine/>
    <w:qFormat/>
    <w:uiPriority w:val="20"/>
  </w:style>
  <w:style w:type="paragraph" w:styleId="9">
    <w:name w:val="List Paragraph"/>
    <w:basedOn w:val="1"/>
    <w:autoRedefine/>
    <w:qFormat/>
    <w:uiPriority w:val="34"/>
    <w:pPr>
      <w:ind w:firstLine="420" w:firstLineChars="200"/>
    </w:pPr>
  </w:style>
  <w:style w:type="character" w:customStyle="1" w:styleId="10">
    <w:name w:val="页眉 Char"/>
    <w:basedOn w:val="6"/>
    <w:link w:val="4"/>
    <w:autoRedefine/>
    <w:qFormat/>
    <w:uiPriority w:val="99"/>
    <w:rPr>
      <w:rFonts w:ascii="宋体" w:hAnsi="Times New Roman" w:eastAsia="宋体" w:cs="Times New Roman"/>
      <w:sz w:val="18"/>
      <w:szCs w:val="18"/>
    </w:rPr>
  </w:style>
  <w:style w:type="character" w:customStyle="1" w:styleId="11">
    <w:name w:val="页脚 Char"/>
    <w:basedOn w:val="6"/>
    <w:link w:val="3"/>
    <w:autoRedefine/>
    <w:qFormat/>
    <w:uiPriority w:val="0"/>
    <w:rPr>
      <w:rFonts w:ascii="宋体" w:hAnsi="Times New Roman" w:eastAsia="宋体" w:cs="Times New Roman"/>
      <w:sz w:val="18"/>
      <w:szCs w:val="18"/>
    </w:rPr>
  </w:style>
  <w:style w:type="character" w:customStyle="1" w:styleId="12">
    <w:name w:val="正文文本 Char"/>
    <w:basedOn w:val="6"/>
    <w:link w:val="2"/>
    <w:autoRedefine/>
    <w:qFormat/>
    <w:uiPriority w:val="0"/>
    <w:rPr>
      <w:rFonts w:ascii="仿宋_GB2312" w:hAnsi="Times New Roman" w:eastAsia="仿宋_GB2312" w:cs="Times New Roman"/>
      <w:kern w:val="2"/>
      <w:sz w:val="30"/>
      <w:szCs w:val="24"/>
    </w:rPr>
  </w:style>
  <w:style w:type="character" w:customStyle="1" w:styleId="13">
    <w:name w:val="NormalCharacter"/>
    <w:autoRedefine/>
    <w:qFormat/>
    <w:uiPriority w:val="0"/>
  </w:style>
  <w:style w:type="paragraph" w:customStyle="1" w:styleId="14">
    <w:name w:val="正文2"/>
    <w:basedOn w:val="1"/>
    <w:next w:val="1"/>
    <w:autoRedefine/>
    <w:qFormat/>
    <w:uiPriority w:val="0"/>
    <w:rPr>
      <w:rFonts w:asciiTheme="minorHAnsi" w:hAnsiTheme="minorHAnsi" w:eastAsiaTheme="minorEastAsia" w:cstheme="minorBidi"/>
      <w:sz w:val="21"/>
      <w:szCs w:val="22"/>
    </w:rPr>
  </w:style>
  <w:style w:type="paragraph" w:customStyle="1" w:styleId="15">
    <w:name w:val="WPSOffice手动目录 1"/>
    <w:autoRedefine/>
    <w:qFormat/>
    <w:uiPriority w:val="0"/>
    <w:rPr>
      <w:rFonts w:ascii="Calibri" w:hAnsi="Calibri" w:eastAsia="宋体" w:cs="Times New Roman"/>
      <w:lang w:val="en-US" w:eastAsia="zh-CN" w:bidi="ar-SA"/>
    </w:rPr>
  </w:style>
  <w:style w:type="paragraph" w:customStyle="1" w:styleId="16">
    <w:name w:val="WPSOffice手动目录 2"/>
    <w:autoRedefine/>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8"/>
    <customShpInfo spid="_x0000_s103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846</Words>
  <Characters>4828</Characters>
  <Lines>40</Lines>
  <Paragraphs>11</Paragraphs>
  <TotalTime>1</TotalTime>
  <ScaleCrop>false</ScaleCrop>
  <LinksUpToDate>false</LinksUpToDate>
  <CharactersWithSpaces>5663</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Composure</cp:lastModifiedBy>
  <cp:lastPrinted>2023-02-08T08:26:00Z</cp:lastPrinted>
  <dcterms:modified xsi:type="dcterms:W3CDTF">2024-01-29T02:38:16Z</dcterms:modified>
  <cp:revision>317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E0317B948BF140B2A1569322A24AB9DE_12</vt:lpwstr>
  </property>
</Properties>
</file>