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1503"/>
      <w:bookmarkStart w:id="3" w:name="_Toc15396475"/>
      <w:bookmarkStart w:id="4" w:name="_Toc15396597"/>
      <w:bookmarkStart w:id="5" w:name="_Toc15377193"/>
      <w:bookmarkStart w:id="6" w:name="_Toc15378441"/>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96598"/>
      <w:bookmarkStart w:id="8" w:name="_Toc15377194"/>
      <w:bookmarkStart w:id="9" w:name="_Toc15377426"/>
      <w:bookmarkStart w:id="10" w:name="_Toc15378442"/>
      <w:bookmarkStart w:id="11" w:name="_Toc15396476"/>
      <w:bookmarkStart w:id="12" w:name="_Toc17066"/>
      <w:r>
        <w:rPr>
          <w:rFonts w:hint="eastAsia" w:ascii="方正小标宋简体" w:hAnsi="宋体" w:eastAsia="方正小标宋简体"/>
          <w:color w:val="000000"/>
          <w:sz w:val="72"/>
          <w:szCs w:val="72"/>
        </w:rPr>
        <w:t>四川省德阳市罗江区</w:t>
      </w:r>
      <w:bookmarkEnd w:id="0"/>
      <w:bookmarkStart w:id="13" w:name="_Toc15306268"/>
      <w:r>
        <w:rPr>
          <w:rFonts w:hint="eastAsia" w:ascii="方正小标宋简体" w:hAnsi="宋体" w:eastAsia="方正小标宋简体"/>
          <w:color w:val="000000"/>
          <w:sz w:val="72"/>
          <w:szCs w:val="72"/>
        </w:rPr>
        <w:t>道路运输管理所部门决算</w:t>
      </w:r>
      <w:bookmarkEnd w:id="7"/>
      <w:bookmarkEnd w:id="8"/>
      <w:bookmarkEnd w:id="9"/>
      <w:bookmarkEnd w:id="10"/>
      <w:bookmarkEnd w:id="11"/>
      <w:bookmarkEnd w:id="13"/>
      <w:r>
        <w:rPr>
          <w:rFonts w:hint="eastAsia" w:ascii="方正小标宋简体" w:hAnsi="宋体" w:eastAsia="方正小标宋简体"/>
          <w:color w:val="000000"/>
          <w:sz w:val="72"/>
          <w:szCs w:val="72"/>
        </w:rPr>
        <w:t>公开</w:t>
      </w:r>
      <w:bookmarkEnd w:id="12"/>
    </w:p>
    <w:p>
      <w:pPr>
        <w:widowControl/>
        <w:jc w:val="cente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sdt>
      <w:sdtPr>
        <w:rPr>
          <w:rFonts w:ascii="宋体" w:hAnsi="宋体" w:eastAsia="宋体" w:cs="Times New Roman"/>
          <w:kern w:val="2"/>
          <w:sz w:val="21"/>
          <w:szCs w:val="24"/>
          <w:lang w:val="en-US" w:eastAsia="zh-CN" w:bidi="ar-SA"/>
        </w:rPr>
        <w:id w:val="147473765"/>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pPr>
            <w:pStyle w:val="36"/>
            <w:tabs>
              <w:tab w:val="right" w:leader="dot" w:pos="8306"/>
            </w:tabs>
            <w:rPr>
              <w:b/>
            </w:rPr>
          </w:pPr>
          <w:r>
            <w:fldChar w:fldCharType="begin"/>
          </w:r>
          <w:r>
            <w:instrText xml:space="preserve">TOC \o "1-2" \h \u </w:instrText>
          </w:r>
          <w:r>
            <w:fldChar w:fldCharType="separate"/>
          </w:r>
        </w:p>
        <w:p>
          <w:pPr>
            <w:pStyle w:val="36"/>
            <w:tabs>
              <w:tab w:val="right" w:leader="dot" w:pos="8306"/>
            </w:tabs>
            <w:rPr>
              <w:b/>
              <w:sz w:val="36"/>
            </w:rPr>
          </w:pPr>
          <w:r>
            <w:rPr>
              <w:b/>
              <w:sz w:val="36"/>
            </w:rPr>
            <w:fldChar w:fldCharType="begin"/>
          </w:r>
          <w:r>
            <w:rPr>
              <w:b/>
              <w:sz w:val="36"/>
            </w:rPr>
            <w:instrText xml:space="preserve"> HYPERLINK \l _Toc2366 </w:instrText>
          </w:r>
          <w:r>
            <w:rPr>
              <w:b/>
              <w:sz w:val="36"/>
            </w:rPr>
            <w:fldChar w:fldCharType="separate"/>
          </w:r>
          <w:r>
            <w:rPr>
              <w:rFonts w:hint="eastAsia" w:ascii="黑体" w:hAnsi="黑体" w:eastAsia="黑体"/>
              <w:b/>
              <w:sz w:val="36"/>
            </w:rPr>
            <w:t xml:space="preserve">第一部分 </w:t>
          </w:r>
          <w:r>
            <w:rPr>
              <w:rFonts w:hint="eastAsia" w:ascii="黑体" w:hAnsi="黑体" w:eastAsia="黑体"/>
              <w:b/>
              <w:bCs w:val="0"/>
              <w:sz w:val="36"/>
            </w:rPr>
            <w:t>部门概况</w:t>
          </w:r>
          <w:r>
            <w:rPr>
              <w:b/>
              <w:sz w:val="36"/>
            </w:rPr>
            <w:tab/>
          </w:r>
          <w:r>
            <w:rPr>
              <w:b/>
              <w:sz w:val="36"/>
            </w:rPr>
            <w:fldChar w:fldCharType="begin"/>
          </w:r>
          <w:r>
            <w:rPr>
              <w:b/>
              <w:sz w:val="36"/>
            </w:rPr>
            <w:instrText xml:space="preserve"> PAGEREF _Toc2366 \h </w:instrText>
          </w:r>
          <w:r>
            <w:rPr>
              <w:b/>
              <w:sz w:val="36"/>
            </w:rPr>
            <w:fldChar w:fldCharType="separate"/>
          </w:r>
          <w:r>
            <w:rPr>
              <w:b/>
              <w:sz w:val="36"/>
            </w:rPr>
            <w:t>3</w:t>
          </w:r>
          <w:r>
            <w:rPr>
              <w:b/>
              <w:sz w:val="36"/>
            </w:rPr>
            <w:fldChar w:fldCharType="end"/>
          </w:r>
          <w:r>
            <w:rPr>
              <w:b/>
              <w:sz w:val="36"/>
            </w:rPr>
            <w:fldChar w:fldCharType="end"/>
          </w:r>
        </w:p>
        <w:p>
          <w:pPr>
            <w:pStyle w:val="37"/>
            <w:tabs>
              <w:tab w:val="right" w:leader="dot" w:pos="8306"/>
            </w:tabs>
            <w:rPr>
              <w:sz w:val="36"/>
            </w:rPr>
          </w:pPr>
          <w:r>
            <w:rPr>
              <w:sz w:val="36"/>
            </w:rPr>
            <w:fldChar w:fldCharType="begin"/>
          </w:r>
          <w:r>
            <w:rPr>
              <w:sz w:val="36"/>
            </w:rPr>
            <w:instrText xml:space="preserve"> HYPERLINK \l _Toc9243 </w:instrText>
          </w:r>
          <w:r>
            <w:rPr>
              <w:sz w:val="36"/>
            </w:rPr>
            <w:fldChar w:fldCharType="separate"/>
          </w:r>
          <w:r>
            <w:rPr>
              <w:rFonts w:hint="eastAsia" w:ascii="黑体" w:hAnsi="黑体" w:eastAsia="黑体"/>
              <w:sz w:val="36"/>
            </w:rPr>
            <w:t>一、基</w:t>
          </w:r>
          <w:r>
            <w:rPr>
              <w:rFonts w:hint="eastAsia" w:ascii="黑体" w:hAnsi="黑体" w:eastAsia="黑体"/>
              <w:bCs w:val="0"/>
              <w:sz w:val="36"/>
            </w:rPr>
            <w:t>本职能及主要工作</w:t>
          </w:r>
          <w:r>
            <w:rPr>
              <w:sz w:val="36"/>
            </w:rPr>
            <w:tab/>
          </w:r>
          <w:r>
            <w:rPr>
              <w:sz w:val="36"/>
            </w:rPr>
            <w:fldChar w:fldCharType="begin"/>
          </w:r>
          <w:r>
            <w:rPr>
              <w:sz w:val="36"/>
            </w:rPr>
            <w:instrText xml:space="preserve"> PAGEREF _Toc9243 \h </w:instrText>
          </w:r>
          <w:r>
            <w:rPr>
              <w:sz w:val="36"/>
            </w:rPr>
            <w:fldChar w:fldCharType="separate"/>
          </w:r>
          <w:r>
            <w:rPr>
              <w:sz w:val="36"/>
            </w:rPr>
            <w:t>1</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_Toc8452 </w:instrText>
          </w:r>
          <w:r>
            <w:rPr>
              <w:sz w:val="36"/>
            </w:rPr>
            <w:fldChar w:fldCharType="separate"/>
          </w:r>
          <w:r>
            <w:rPr>
              <w:rFonts w:hint="eastAsia" w:ascii="黑体" w:eastAsia="黑体"/>
              <w:sz w:val="36"/>
            </w:rPr>
            <w:t>二、</w:t>
          </w:r>
          <w:r>
            <w:rPr>
              <w:rFonts w:hint="eastAsia" w:ascii="黑体" w:hAnsi="黑体" w:eastAsia="黑体"/>
              <w:sz w:val="36"/>
            </w:rPr>
            <w:t>机</w:t>
          </w:r>
          <w:r>
            <w:rPr>
              <w:rFonts w:hint="eastAsia" w:ascii="黑体" w:hAnsi="黑体" w:eastAsia="黑体"/>
              <w:bCs w:val="0"/>
              <w:sz w:val="36"/>
            </w:rPr>
            <w:t>构设置</w:t>
          </w:r>
          <w:r>
            <w:rPr>
              <w:sz w:val="36"/>
            </w:rPr>
            <w:tab/>
          </w:r>
          <w:r>
            <w:rPr>
              <w:sz w:val="36"/>
            </w:rPr>
            <w:fldChar w:fldCharType="begin"/>
          </w:r>
          <w:r>
            <w:rPr>
              <w:sz w:val="36"/>
            </w:rPr>
            <w:instrText xml:space="preserve"> PAGEREF _Toc8452 \h </w:instrText>
          </w:r>
          <w:r>
            <w:rPr>
              <w:sz w:val="36"/>
            </w:rPr>
            <w:fldChar w:fldCharType="separate"/>
          </w:r>
          <w:r>
            <w:rPr>
              <w:sz w:val="36"/>
            </w:rPr>
            <w:t>8</w:t>
          </w:r>
          <w:r>
            <w:rPr>
              <w:sz w:val="36"/>
            </w:rPr>
            <w:fldChar w:fldCharType="end"/>
          </w:r>
          <w:r>
            <w:rPr>
              <w:sz w:val="36"/>
            </w:rPr>
            <w:fldChar w:fldCharType="end"/>
          </w:r>
        </w:p>
        <w:p>
          <w:pPr>
            <w:pStyle w:val="36"/>
            <w:tabs>
              <w:tab w:val="right" w:leader="dot" w:pos="8306"/>
            </w:tabs>
            <w:rPr>
              <w:b/>
              <w:sz w:val="36"/>
            </w:rPr>
          </w:pPr>
          <w:r>
            <w:rPr>
              <w:b/>
              <w:sz w:val="36"/>
            </w:rPr>
            <w:fldChar w:fldCharType="begin"/>
          </w:r>
          <w:r>
            <w:rPr>
              <w:b/>
              <w:sz w:val="36"/>
            </w:rPr>
            <w:instrText xml:space="preserve"> HYPERLINK \l _Toc13497 </w:instrText>
          </w:r>
          <w:r>
            <w:rPr>
              <w:b/>
              <w:sz w:val="36"/>
            </w:rPr>
            <w:fldChar w:fldCharType="separate"/>
          </w:r>
          <w:r>
            <w:rPr>
              <w:rFonts w:hint="eastAsia" w:ascii="黑体" w:hAnsi="黑体" w:eastAsia="黑体"/>
              <w:b/>
              <w:sz w:val="36"/>
            </w:rPr>
            <w:t>第二部分</w:t>
          </w:r>
          <w:r>
            <w:rPr>
              <w:rFonts w:hint="eastAsia" w:ascii="黑体" w:hAnsi="黑体" w:eastAsia="黑体"/>
              <w:b/>
              <w:bCs w:val="0"/>
              <w:sz w:val="36"/>
            </w:rPr>
            <w:t>2020年度部门决算情况说明</w:t>
          </w:r>
          <w:r>
            <w:rPr>
              <w:b/>
              <w:sz w:val="36"/>
            </w:rPr>
            <w:tab/>
          </w:r>
          <w:r>
            <w:rPr>
              <w:b/>
              <w:sz w:val="36"/>
            </w:rPr>
            <w:fldChar w:fldCharType="begin"/>
          </w:r>
          <w:r>
            <w:rPr>
              <w:b/>
              <w:sz w:val="36"/>
            </w:rPr>
            <w:instrText xml:space="preserve"> PAGEREF _Toc13497 \h </w:instrText>
          </w:r>
          <w:r>
            <w:rPr>
              <w:b/>
              <w:sz w:val="36"/>
            </w:rPr>
            <w:fldChar w:fldCharType="separate"/>
          </w:r>
          <w:r>
            <w:rPr>
              <w:b/>
              <w:sz w:val="36"/>
            </w:rPr>
            <w:t>9</w:t>
          </w:r>
          <w:r>
            <w:rPr>
              <w:b/>
              <w:sz w:val="36"/>
            </w:rPr>
            <w:fldChar w:fldCharType="end"/>
          </w:r>
          <w:r>
            <w:rPr>
              <w:b/>
              <w:sz w:val="36"/>
            </w:rPr>
            <w:fldChar w:fldCharType="end"/>
          </w:r>
        </w:p>
        <w:p>
          <w:pPr>
            <w:pStyle w:val="37"/>
            <w:tabs>
              <w:tab w:val="right" w:leader="dot" w:pos="8306"/>
            </w:tabs>
            <w:rPr>
              <w:sz w:val="36"/>
            </w:rPr>
          </w:pPr>
          <w:r>
            <w:rPr>
              <w:sz w:val="36"/>
            </w:rPr>
            <w:fldChar w:fldCharType="begin"/>
          </w:r>
          <w:r>
            <w:rPr>
              <w:sz w:val="36"/>
            </w:rPr>
            <w:instrText xml:space="preserve"> HYPERLINK \l _Toc16761 </w:instrText>
          </w:r>
          <w:r>
            <w:rPr>
              <w:sz w:val="36"/>
            </w:rPr>
            <w:fldChar w:fldCharType="separate"/>
          </w:r>
          <w:r>
            <w:rPr>
              <w:rFonts w:hint="default" w:ascii="黑体" w:hAnsi="黑体" w:eastAsia="黑体"/>
              <w:sz w:val="36"/>
            </w:rPr>
            <w:t xml:space="preserve">一、 </w:t>
          </w:r>
          <w:r>
            <w:rPr>
              <w:rFonts w:hint="eastAsia" w:ascii="黑体" w:hAnsi="黑体" w:eastAsia="黑体"/>
              <w:sz w:val="36"/>
              <w:szCs w:val="32"/>
            </w:rPr>
            <w:t>收</w:t>
          </w:r>
          <w:r>
            <w:rPr>
              <w:rFonts w:hint="eastAsia" w:ascii="黑体" w:hAnsi="黑体" w:eastAsia="黑体"/>
              <w:sz w:val="36"/>
            </w:rPr>
            <w:t>入支出决算总体情况说明</w:t>
          </w:r>
          <w:r>
            <w:rPr>
              <w:sz w:val="36"/>
            </w:rPr>
            <w:tab/>
          </w:r>
          <w:r>
            <w:rPr>
              <w:sz w:val="36"/>
            </w:rPr>
            <w:fldChar w:fldCharType="begin"/>
          </w:r>
          <w:r>
            <w:rPr>
              <w:sz w:val="36"/>
            </w:rPr>
            <w:instrText xml:space="preserve"> PAGEREF _Toc16761 \h </w:instrText>
          </w:r>
          <w:r>
            <w:rPr>
              <w:sz w:val="36"/>
            </w:rPr>
            <w:fldChar w:fldCharType="separate"/>
          </w:r>
          <w:r>
            <w:rPr>
              <w:sz w:val="36"/>
            </w:rPr>
            <w:t>9</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_Toc19978 </w:instrText>
          </w:r>
          <w:r>
            <w:rPr>
              <w:sz w:val="36"/>
            </w:rPr>
            <w:fldChar w:fldCharType="separate"/>
          </w:r>
          <w:r>
            <w:rPr>
              <w:rFonts w:hint="default" w:ascii="黑体" w:hAnsi="黑体" w:eastAsia="黑体"/>
              <w:sz w:val="36"/>
            </w:rPr>
            <w:t xml:space="preserve">二、 </w:t>
          </w:r>
          <w:r>
            <w:rPr>
              <w:rFonts w:hint="eastAsia" w:ascii="黑体" w:hAnsi="黑体" w:eastAsia="黑体"/>
              <w:sz w:val="36"/>
              <w:szCs w:val="32"/>
            </w:rPr>
            <w:t>收</w:t>
          </w:r>
          <w:r>
            <w:rPr>
              <w:rFonts w:hint="eastAsia" w:ascii="黑体" w:hAnsi="黑体" w:eastAsia="黑体"/>
              <w:sz w:val="36"/>
            </w:rPr>
            <w:t>入决算情况说明</w:t>
          </w:r>
          <w:r>
            <w:rPr>
              <w:sz w:val="36"/>
            </w:rPr>
            <w:tab/>
          </w:r>
          <w:r>
            <w:rPr>
              <w:sz w:val="36"/>
            </w:rPr>
            <w:fldChar w:fldCharType="begin"/>
          </w:r>
          <w:r>
            <w:rPr>
              <w:sz w:val="36"/>
            </w:rPr>
            <w:instrText xml:space="preserve"> PAGEREF _Toc19978 \h </w:instrText>
          </w:r>
          <w:r>
            <w:rPr>
              <w:sz w:val="36"/>
            </w:rPr>
            <w:fldChar w:fldCharType="separate"/>
          </w:r>
          <w:r>
            <w:rPr>
              <w:sz w:val="36"/>
            </w:rPr>
            <w:t>9</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_Toc20008 </w:instrText>
          </w:r>
          <w:r>
            <w:rPr>
              <w:sz w:val="36"/>
            </w:rPr>
            <w:fldChar w:fldCharType="separate"/>
          </w:r>
          <w:r>
            <w:rPr>
              <w:rFonts w:hint="default" w:ascii="黑体" w:hAnsi="黑体" w:eastAsia="黑体"/>
              <w:sz w:val="36"/>
            </w:rPr>
            <w:t xml:space="preserve">三、 </w:t>
          </w:r>
          <w:r>
            <w:rPr>
              <w:rFonts w:hint="eastAsia" w:ascii="黑体" w:hAnsi="黑体" w:eastAsia="黑体"/>
              <w:sz w:val="36"/>
              <w:szCs w:val="32"/>
            </w:rPr>
            <w:t>支</w:t>
          </w:r>
          <w:r>
            <w:rPr>
              <w:rFonts w:hint="eastAsia" w:ascii="黑体" w:hAnsi="黑体" w:eastAsia="黑体"/>
              <w:sz w:val="36"/>
            </w:rPr>
            <w:t>出决算情况说明</w:t>
          </w:r>
          <w:r>
            <w:rPr>
              <w:sz w:val="36"/>
            </w:rPr>
            <w:tab/>
          </w:r>
          <w:r>
            <w:rPr>
              <w:sz w:val="36"/>
            </w:rPr>
            <w:fldChar w:fldCharType="begin"/>
          </w:r>
          <w:r>
            <w:rPr>
              <w:sz w:val="36"/>
            </w:rPr>
            <w:instrText xml:space="preserve"> PAGEREF _Toc20008 \h </w:instrText>
          </w:r>
          <w:r>
            <w:rPr>
              <w:sz w:val="36"/>
            </w:rPr>
            <w:fldChar w:fldCharType="separate"/>
          </w:r>
          <w:r>
            <w:rPr>
              <w:sz w:val="36"/>
            </w:rPr>
            <w:t>10</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_Toc7197 </w:instrText>
          </w:r>
          <w:r>
            <w:rPr>
              <w:sz w:val="36"/>
            </w:rPr>
            <w:fldChar w:fldCharType="separate"/>
          </w:r>
          <w:r>
            <w:rPr>
              <w:rFonts w:hint="eastAsia" w:ascii="黑体" w:hAnsi="黑体" w:eastAsia="黑体"/>
              <w:sz w:val="36"/>
              <w:szCs w:val="32"/>
            </w:rPr>
            <w:t>四、财</w:t>
          </w:r>
          <w:r>
            <w:rPr>
              <w:rFonts w:hint="eastAsia" w:ascii="黑体" w:hAnsi="黑体" w:eastAsia="黑体"/>
              <w:sz w:val="36"/>
            </w:rPr>
            <w:t>政拨款收入支出决算总体情况说明</w:t>
          </w:r>
          <w:r>
            <w:rPr>
              <w:sz w:val="36"/>
            </w:rPr>
            <w:tab/>
          </w:r>
          <w:r>
            <w:rPr>
              <w:sz w:val="36"/>
            </w:rPr>
            <w:fldChar w:fldCharType="begin"/>
          </w:r>
          <w:r>
            <w:rPr>
              <w:sz w:val="36"/>
            </w:rPr>
            <w:instrText xml:space="preserve"> PAGEREF _Toc7197 \h </w:instrText>
          </w:r>
          <w:r>
            <w:rPr>
              <w:sz w:val="36"/>
            </w:rPr>
            <w:fldChar w:fldCharType="separate"/>
          </w:r>
          <w:r>
            <w:rPr>
              <w:sz w:val="36"/>
            </w:rPr>
            <w:t>10</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_Toc9843 </w:instrText>
          </w:r>
          <w:r>
            <w:rPr>
              <w:sz w:val="36"/>
            </w:rPr>
            <w:fldChar w:fldCharType="separate"/>
          </w:r>
          <w:r>
            <w:rPr>
              <w:rFonts w:hint="eastAsia" w:ascii="黑体" w:hAnsi="黑体" w:eastAsia="黑体"/>
              <w:sz w:val="36"/>
              <w:szCs w:val="32"/>
            </w:rPr>
            <w:t>五、一</w:t>
          </w:r>
          <w:r>
            <w:rPr>
              <w:rFonts w:hint="eastAsia" w:ascii="黑体" w:hAnsi="黑体" w:eastAsia="黑体"/>
              <w:sz w:val="36"/>
            </w:rPr>
            <w:t>般公共预算财政拨款支出决算情况说明</w:t>
          </w:r>
          <w:r>
            <w:rPr>
              <w:sz w:val="36"/>
            </w:rPr>
            <w:tab/>
          </w:r>
          <w:r>
            <w:rPr>
              <w:sz w:val="36"/>
            </w:rPr>
            <w:fldChar w:fldCharType="begin"/>
          </w:r>
          <w:r>
            <w:rPr>
              <w:sz w:val="36"/>
            </w:rPr>
            <w:instrText xml:space="preserve"> PAGEREF _Toc9843 \h </w:instrText>
          </w:r>
          <w:r>
            <w:rPr>
              <w:sz w:val="36"/>
            </w:rPr>
            <w:fldChar w:fldCharType="separate"/>
          </w:r>
          <w:r>
            <w:rPr>
              <w:sz w:val="36"/>
            </w:rPr>
            <w:t>11</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_Toc20628 </w:instrText>
          </w:r>
          <w:r>
            <w:rPr>
              <w:sz w:val="36"/>
            </w:rPr>
            <w:fldChar w:fldCharType="separate"/>
          </w:r>
          <w:r>
            <w:rPr>
              <w:rFonts w:hint="eastAsia" w:ascii="黑体" w:eastAsia="黑体"/>
              <w:sz w:val="36"/>
              <w:szCs w:val="32"/>
            </w:rPr>
            <w:t>六、</w:t>
          </w:r>
          <w:r>
            <w:rPr>
              <w:rFonts w:hint="eastAsia" w:ascii="黑体" w:hAnsi="黑体" w:eastAsia="黑体"/>
              <w:sz w:val="36"/>
              <w:szCs w:val="32"/>
            </w:rPr>
            <w:t>一</w:t>
          </w:r>
          <w:r>
            <w:rPr>
              <w:rFonts w:hint="eastAsia" w:ascii="黑体" w:hAnsi="黑体" w:eastAsia="黑体"/>
              <w:sz w:val="36"/>
            </w:rPr>
            <w:t>般公共预算财政拨款基本支出决算情况说明</w:t>
          </w:r>
          <w:r>
            <w:rPr>
              <w:sz w:val="36"/>
            </w:rPr>
            <w:tab/>
          </w:r>
          <w:r>
            <w:rPr>
              <w:sz w:val="36"/>
            </w:rPr>
            <w:fldChar w:fldCharType="begin"/>
          </w:r>
          <w:r>
            <w:rPr>
              <w:sz w:val="36"/>
            </w:rPr>
            <w:instrText xml:space="preserve"> PAGEREF _Toc20628 \h </w:instrText>
          </w:r>
          <w:r>
            <w:rPr>
              <w:sz w:val="36"/>
            </w:rPr>
            <w:fldChar w:fldCharType="separate"/>
          </w:r>
          <w:r>
            <w:rPr>
              <w:sz w:val="36"/>
            </w:rPr>
            <w:t>15</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_Toc3061 </w:instrText>
          </w:r>
          <w:r>
            <w:rPr>
              <w:sz w:val="36"/>
            </w:rPr>
            <w:fldChar w:fldCharType="separate"/>
          </w:r>
          <w:r>
            <w:rPr>
              <w:rFonts w:hint="eastAsia" w:ascii="黑体" w:eastAsia="黑体"/>
              <w:sz w:val="36"/>
              <w:szCs w:val="32"/>
            </w:rPr>
            <w:t>七、</w:t>
          </w:r>
          <w:r>
            <w:rPr>
              <w:rFonts w:hint="eastAsia" w:ascii="黑体" w:hAnsi="黑体" w:eastAsia="黑体"/>
              <w:sz w:val="36"/>
            </w:rPr>
            <w:t>“三公”经费财政拨款支出决算情况说明</w:t>
          </w:r>
          <w:r>
            <w:rPr>
              <w:sz w:val="36"/>
            </w:rPr>
            <w:tab/>
          </w:r>
          <w:r>
            <w:rPr>
              <w:sz w:val="36"/>
            </w:rPr>
            <w:fldChar w:fldCharType="begin"/>
          </w:r>
          <w:r>
            <w:rPr>
              <w:sz w:val="36"/>
            </w:rPr>
            <w:instrText xml:space="preserve"> PAGEREF _Toc3061 \h </w:instrText>
          </w:r>
          <w:r>
            <w:rPr>
              <w:sz w:val="36"/>
            </w:rPr>
            <w:fldChar w:fldCharType="separate"/>
          </w:r>
          <w:r>
            <w:rPr>
              <w:sz w:val="36"/>
            </w:rPr>
            <w:t>15</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_Toc11507 </w:instrText>
          </w:r>
          <w:r>
            <w:rPr>
              <w:sz w:val="36"/>
            </w:rPr>
            <w:fldChar w:fldCharType="separate"/>
          </w:r>
          <w:r>
            <w:rPr>
              <w:rFonts w:hint="eastAsia" w:ascii="黑体" w:eastAsia="黑体"/>
              <w:sz w:val="36"/>
              <w:szCs w:val="32"/>
            </w:rPr>
            <w:t>八、</w:t>
          </w:r>
          <w:r>
            <w:rPr>
              <w:rFonts w:hint="eastAsia" w:ascii="黑体" w:hAnsi="黑体" w:eastAsia="黑体"/>
              <w:sz w:val="36"/>
            </w:rPr>
            <w:t>政府性基金预算支出决算情况说明</w:t>
          </w:r>
          <w:r>
            <w:rPr>
              <w:sz w:val="36"/>
            </w:rPr>
            <w:tab/>
          </w:r>
          <w:r>
            <w:rPr>
              <w:sz w:val="36"/>
            </w:rPr>
            <w:fldChar w:fldCharType="begin"/>
          </w:r>
          <w:r>
            <w:rPr>
              <w:sz w:val="36"/>
            </w:rPr>
            <w:instrText xml:space="preserve"> PAGEREF _Toc11507 \h </w:instrText>
          </w:r>
          <w:r>
            <w:rPr>
              <w:sz w:val="36"/>
            </w:rPr>
            <w:fldChar w:fldCharType="separate"/>
          </w:r>
          <w:r>
            <w:rPr>
              <w:sz w:val="36"/>
            </w:rPr>
            <w:t>17</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_Toc3913 </w:instrText>
          </w:r>
          <w:r>
            <w:rPr>
              <w:sz w:val="36"/>
            </w:rPr>
            <w:fldChar w:fldCharType="separate"/>
          </w:r>
          <w:r>
            <w:rPr>
              <w:rFonts w:hint="eastAsia" w:ascii="黑体" w:hAnsi="黑体" w:eastAsia="黑体"/>
              <w:sz w:val="36"/>
            </w:rPr>
            <w:t>九、 国有资本经营预算支出决算情况说明</w:t>
          </w:r>
          <w:r>
            <w:rPr>
              <w:sz w:val="36"/>
            </w:rPr>
            <w:tab/>
          </w:r>
          <w:r>
            <w:rPr>
              <w:sz w:val="36"/>
            </w:rPr>
            <w:fldChar w:fldCharType="begin"/>
          </w:r>
          <w:r>
            <w:rPr>
              <w:sz w:val="36"/>
            </w:rPr>
            <w:instrText xml:space="preserve"> PAGEREF _Toc3913 \h </w:instrText>
          </w:r>
          <w:r>
            <w:rPr>
              <w:sz w:val="36"/>
            </w:rPr>
            <w:fldChar w:fldCharType="separate"/>
          </w:r>
          <w:r>
            <w:rPr>
              <w:sz w:val="36"/>
            </w:rPr>
            <w:t>17</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_Toc7239 </w:instrText>
          </w:r>
          <w:r>
            <w:rPr>
              <w:sz w:val="36"/>
            </w:rPr>
            <w:fldChar w:fldCharType="separate"/>
          </w:r>
          <w:r>
            <w:rPr>
              <w:rFonts w:hint="eastAsia" w:ascii="黑体" w:hAnsi="黑体" w:eastAsia="黑体"/>
              <w:sz w:val="36"/>
              <w:szCs w:val="32"/>
            </w:rPr>
            <w:t>十</w:t>
          </w:r>
          <w:r>
            <w:rPr>
              <w:rFonts w:hint="eastAsia" w:ascii="黑体" w:hAnsi="黑体" w:eastAsia="黑体"/>
              <w:sz w:val="36"/>
            </w:rPr>
            <w:t>、其他重要事项的情况说明</w:t>
          </w:r>
          <w:r>
            <w:rPr>
              <w:sz w:val="36"/>
            </w:rPr>
            <w:tab/>
          </w:r>
          <w:r>
            <w:rPr>
              <w:sz w:val="36"/>
            </w:rPr>
            <w:fldChar w:fldCharType="begin"/>
          </w:r>
          <w:r>
            <w:rPr>
              <w:sz w:val="36"/>
            </w:rPr>
            <w:instrText xml:space="preserve"> PAGEREF _Toc7239 \h </w:instrText>
          </w:r>
          <w:r>
            <w:rPr>
              <w:sz w:val="36"/>
            </w:rPr>
            <w:fldChar w:fldCharType="separate"/>
          </w:r>
          <w:r>
            <w:rPr>
              <w:sz w:val="36"/>
            </w:rPr>
            <w:t>17</w:t>
          </w:r>
          <w:r>
            <w:rPr>
              <w:sz w:val="36"/>
            </w:rPr>
            <w:fldChar w:fldCharType="end"/>
          </w:r>
          <w:r>
            <w:rPr>
              <w:sz w:val="36"/>
            </w:rPr>
            <w:fldChar w:fldCharType="end"/>
          </w:r>
        </w:p>
        <w:p>
          <w:pPr>
            <w:pStyle w:val="36"/>
            <w:tabs>
              <w:tab w:val="right" w:leader="dot" w:pos="8306"/>
            </w:tabs>
            <w:rPr>
              <w:b/>
              <w:sz w:val="36"/>
            </w:rPr>
          </w:pPr>
          <w:r>
            <w:rPr>
              <w:b/>
              <w:sz w:val="36"/>
            </w:rPr>
            <w:fldChar w:fldCharType="begin"/>
          </w:r>
          <w:r>
            <w:rPr>
              <w:b/>
              <w:sz w:val="36"/>
            </w:rPr>
            <w:instrText xml:space="preserve"> HYPERLINK \l _Toc3453 </w:instrText>
          </w:r>
          <w:r>
            <w:rPr>
              <w:b/>
              <w:sz w:val="36"/>
            </w:rPr>
            <w:fldChar w:fldCharType="separate"/>
          </w:r>
          <w:r>
            <w:rPr>
              <w:rFonts w:hint="eastAsia" w:ascii="黑体" w:hAnsi="黑体" w:eastAsia="黑体"/>
              <w:b/>
              <w:sz w:val="36"/>
            </w:rPr>
            <w:t xml:space="preserve">第三部分 </w:t>
          </w:r>
          <w:r>
            <w:rPr>
              <w:rFonts w:hint="eastAsia" w:ascii="黑体" w:hAnsi="黑体" w:eastAsia="黑体"/>
              <w:b/>
              <w:sz w:val="36"/>
              <w:szCs w:val="44"/>
            </w:rPr>
            <w:t>名</w:t>
          </w:r>
          <w:r>
            <w:rPr>
              <w:rFonts w:hint="eastAsia" w:ascii="黑体" w:hAnsi="黑体" w:eastAsia="黑体"/>
              <w:b/>
              <w:sz w:val="36"/>
            </w:rPr>
            <w:t>词解释</w:t>
          </w:r>
          <w:r>
            <w:rPr>
              <w:b/>
              <w:sz w:val="36"/>
            </w:rPr>
            <w:tab/>
          </w:r>
          <w:r>
            <w:rPr>
              <w:b/>
              <w:sz w:val="36"/>
            </w:rPr>
            <w:fldChar w:fldCharType="begin"/>
          </w:r>
          <w:r>
            <w:rPr>
              <w:b/>
              <w:sz w:val="36"/>
            </w:rPr>
            <w:instrText xml:space="preserve"> PAGEREF _Toc3453 \h </w:instrText>
          </w:r>
          <w:r>
            <w:rPr>
              <w:b/>
              <w:sz w:val="36"/>
            </w:rPr>
            <w:fldChar w:fldCharType="separate"/>
          </w:r>
          <w:r>
            <w:rPr>
              <w:b/>
              <w:sz w:val="36"/>
            </w:rPr>
            <w:t>29</w:t>
          </w:r>
          <w:r>
            <w:rPr>
              <w:b/>
              <w:sz w:val="36"/>
            </w:rPr>
            <w:fldChar w:fldCharType="end"/>
          </w:r>
          <w:r>
            <w:rPr>
              <w:b/>
              <w:sz w:val="36"/>
            </w:rPr>
            <w:fldChar w:fldCharType="end"/>
          </w:r>
        </w:p>
        <w:p>
          <w:pPr>
            <w:pStyle w:val="36"/>
            <w:tabs>
              <w:tab w:val="right" w:leader="dot" w:pos="8306"/>
            </w:tabs>
            <w:rPr>
              <w:b/>
              <w:sz w:val="36"/>
            </w:rPr>
          </w:pPr>
          <w:r>
            <w:rPr>
              <w:b/>
              <w:sz w:val="36"/>
            </w:rPr>
            <w:fldChar w:fldCharType="begin"/>
          </w:r>
          <w:r>
            <w:rPr>
              <w:b/>
              <w:sz w:val="36"/>
            </w:rPr>
            <w:instrText xml:space="preserve"> HYPERLINK \l _Toc5302 </w:instrText>
          </w:r>
          <w:r>
            <w:rPr>
              <w:b/>
              <w:sz w:val="36"/>
            </w:rPr>
            <w:fldChar w:fldCharType="separate"/>
          </w:r>
          <w:r>
            <w:rPr>
              <w:rFonts w:hint="eastAsia" w:ascii="黑体" w:hAnsi="黑体" w:eastAsia="黑体"/>
              <w:b/>
              <w:sz w:val="36"/>
              <w:szCs w:val="44"/>
            </w:rPr>
            <w:t>第</w:t>
          </w:r>
          <w:r>
            <w:rPr>
              <w:rFonts w:hint="eastAsia" w:ascii="黑体" w:hAnsi="黑体" w:eastAsia="黑体"/>
              <w:b/>
              <w:sz w:val="36"/>
            </w:rPr>
            <w:t>四部分 附件</w:t>
          </w:r>
          <w:r>
            <w:rPr>
              <w:b/>
              <w:sz w:val="36"/>
            </w:rPr>
            <w:tab/>
          </w:r>
          <w:r>
            <w:rPr>
              <w:b/>
              <w:sz w:val="36"/>
            </w:rPr>
            <w:fldChar w:fldCharType="begin"/>
          </w:r>
          <w:r>
            <w:rPr>
              <w:b/>
              <w:sz w:val="36"/>
            </w:rPr>
            <w:instrText xml:space="preserve"> PAGEREF _Toc5302 \h </w:instrText>
          </w:r>
          <w:r>
            <w:rPr>
              <w:b/>
              <w:sz w:val="36"/>
            </w:rPr>
            <w:fldChar w:fldCharType="separate"/>
          </w:r>
          <w:r>
            <w:rPr>
              <w:b/>
              <w:sz w:val="36"/>
            </w:rPr>
            <w:t>32</w:t>
          </w:r>
          <w:r>
            <w:rPr>
              <w:b/>
              <w:sz w:val="36"/>
            </w:rPr>
            <w:fldChar w:fldCharType="end"/>
          </w:r>
          <w:r>
            <w:rPr>
              <w:b/>
              <w:sz w:val="36"/>
            </w:rPr>
            <w:fldChar w:fldCharType="end"/>
          </w:r>
        </w:p>
        <w:p>
          <w:pPr>
            <w:pStyle w:val="36"/>
            <w:tabs>
              <w:tab w:val="right" w:leader="dot" w:pos="8306"/>
            </w:tabs>
            <w:rPr>
              <w:b/>
              <w:sz w:val="36"/>
            </w:rPr>
          </w:pPr>
          <w:r>
            <w:rPr>
              <w:b/>
              <w:sz w:val="36"/>
            </w:rPr>
            <w:fldChar w:fldCharType="begin"/>
          </w:r>
          <w:r>
            <w:rPr>
              <w:b/>
              <w:sz w:val="36"/>
            </w:rPr>
            <w:instrText xml:space="preserve"> HYPERLINK \l _Toc17455 </w:instrText>
          </w:r>
          <w:r>
            <w:rPr>
              <w:b/>
              <w:sz w:val="36"/>
            </w:rPr>
            <w:fldChar w:fldCharType="separate"/>
          </w:r>
          <w:r>
            <w:rPr>
              <w:rFonts w:hint="eastAsia" w:ascii="黑体" w:hAnsi="黑体" w:eastAsia="黑体" w:cs="黑体"/>
              <w:b/>
              <w:sz w:val="36"/>
              <w:szCs w:val="32"/>
            </w:rPr>
            <w:t>附件</w:t>
          </w:r>
          <w:r>
            <w:rPr>
              <w:rFonts w:ascii="黑体" w:hAnsi="黑体" w:eastAsia="黑体" w:cs="黑体"/>
              <w:b/>
              <w:sz w:val="36"/>
              <w:szCs w:val="32"/>
            </w:rPr>
            <w:t>1</w:t>
          </w:r>
          <w:r>
            <w:rPr>
              <w:b/>
              <w:sz w:val="36"/>
            </w:rPr>
            <w:tab/>
          </w:r>
          <w:r>
            <w:rPr>
              <w:b/>
              <w:sz w:val="36"/>
            </w:rPr>
            <w:fldChar w:fldCharType="begin"/>
          </w:r>
          <w:r>
            <w:rPr>
              <w:b/>
              <w:sz w:val="36"/>
            </w:rPr>
            <w:instrText xml:space="preserve"> PAGEREF _Toc17455 \h </w:instrText>
          </w:r>
          <w:r>
            <w:rPr>
              <w:b/>
              <w:sz w:val="36"/>
            </w:rPr>
            <w:fldChar w:fldCharType="separate"/>
          </w:r>
          <w:r>
            <w:rPr>
              <w:b/>
              <w:sz w:val="36"/>
            </w:rPr>
            <w:t>32</w:t>
          </w:r>
          <w:r>
            <w:rPr>
              <w:b/>
              <w:sz w:val="36"/>
            </w:rPr>
            <w:fldChar w:fldCharType="end"/>
          </w:r>
          <w:r>
            <w:rPr>
              <w:b/>
              <w:sz w:val="36"/>
            </w:rPr>
            <w:fldChar w:fldCharType="end"/>
          </w:r>
        </w:p>
        <w:p>
          <w:pPr>
            <w:pStyle w:val="36"/>
            <w:tabs>
              <w:tab w:val="right" w:leader="dot" w:pos="8306"/>
            </w:tabs>
            <w:rPr>
              <w:b/>
              <w:sz w:val="36"/>
            </w:rPr>
          </w:pPr>
          <w:r>
            <w:rPr>
              <w:b/>
              <w:sz w:val="36"/>
            </w:rPr>
            <w:fldChar w:fldCharType="begin"/>
          </w:r>
          <w:r>
            <w:rPr>
              <w:b/>
              <w:sz w:val="36"/>
            </w:rPr>
            <w:instrText xml:space="preserve"> HYPERLINK \l _Toc9546 </w:instrText>
          </w:r>
          <w:r>
            <w:rPr>
              <w:b/>
              <w:sz w:val="36"/>
            </w:rPr>
            <w:fldChar w:fldCharType="separate"/>
          </w:r>
          <w:r>
            <w:rPr>
              <w:rFonts w:hint="eastAsia" w:ascii="黑体" w:hAnsi="黑体" w:eastAsia="黑体"/>
              <w:b/>
              <w:sz w:val="36"/>
              <w:szCs w:val="44"/>
            </w:rPr>
            <w:t>第</w:t>
          </w:r>
          <w:r>
            <w:rPr>
              <w:rFonts w:hint="eastAsia" w:ascii="黑体" w:hAnsi="黑体" w:eastAsia="黑体"/>
              <w:b/>
              <w:sz w:val="36"/>
            </w:rPr>
            <w:t>五部分 附表</w:t>
          </w:r>
          <w:r>
            <w:rPr>
              <w:b/>
              <w:sz w:val="36"/>
            </w:rPr>
            <w:tab/>
          </w:r>
          <w:r>
            <w:rPr>
              <w:b/>
              <w:sz w:val="36"/>
            </w:rPr>
            <w:fldChar w:fldCharType="begin"/>
          </w:r>
          <w:r>
            <w:rPr>
              <w:b/>
              <w:sz w:val="36"/>
            </w:rPr>
            <w:instrText xml:space="preserve"> PAGEREF _Toc9546 \h </w:instrText>
          </w:r>
          <w:r>
            <w:rPr>
              <w:b/>
              <w:sz w:val="36"/>
            </w:rPr>
            <w:fldChar w:fldCharType="separate"/>
          </w:r>
          <w:r>
            <w:rPr>
              <w:b/>
              <w:sz w:val="36"/>
            </w:rPr>
            <w:t>51</w:t>
          </w:r>
          <w:r>
            <w:rPr>
              <w:b/>
              <w:sz w:val="36"/>
            </w:rPr>
            <w:fldChar w:fldCharType="end"/>
          </w:r>
          <w:r>
            <w:rPr>
              <w:b/>
              <w:sz w:val="36"/>
            </w:rPr>
            <w:fldChar w:fldCharType="end"/>
          </w:r>
        </w:p>
        <w:p>
          <w:pPr>
            <w:pStyle w:val="37"/>
            <w:tabs>
              <w:tab w:val="right" w:leader="dot" w:pos="8306"/>
            </w:tabs>
            <w:rPr>
              <w:sz w:val="36"/>
            </w:rPr>
          </w:pPr>
          <w:r>
            <w:rPr>
              <w:sz w:val="36"/>
            </w:rPr>
            <w:fldChar w:fldCharType="begin"/>
          </w:r>
          <w:r>
            <w:rPr>
              <w:sz w:val="36"/>
            </w:rPr>
            <w:instrText xml:space="preserve"> HYPERLINK \l _Toc13971 </w:instrText>
          </w:r>
          <w:r>
            <w:rPr>
              <w:sz w:val="36"/>
            </w:rPr>
            <w:fldChar w:fldCharType="separate"/>
          </w:r>
          <w:r>
            <w:rPr>
              <w:rFonts w:hint="eastAsia" w:ascii="仿宋" w:hAnsi="仿宋" w:eastAsia="仿宋"/>
              <w:sz w:val="36"/>
            </w:rPr>
            <w:t>一、收</w:t>
          </w:r>
          <w:r>
            <w:rPr>
              <w:rFonts w:hint="eastAsia" w:ascii="仿宋" w:hAnsi="仿宋" w:eastAsia="仿宋"/>
              <w:bCs w:val="0"/>
              <w:sz w:val="36"/>
            </w:rPr>
            <w:t>入支出决算总表</w:t>
          </w:r>
          <w:r>
            <w:rPr>
              <w:sz w:val="36"/>
            </w:rPr>
            <w:tab/>
          </w:r>
          <w:r>
            <w:rPr>
              <w:sz w:val="36"/>
            </w:rPr>
            <w:fldChar w:fldCharType="begin"/>
          </w:r>
          <w:r>
            <w:rPr>
              <w:sz w:val="36"/>
            </w:rPr>
            <w:instrText xml:space="preserve"> PAGEREF _Toc13971 \h </w:instrText>
          </w:r>
          <w:r>
            <w:rPr>
              <w:sz w:val="36"/>
            </w:rPr>
            <w:fldChar w:fldCharType="separate"/>
          </w:r>
          <w:r>
            <w:rPr>
              <w:sz w:val="36"/>
            </w:rPr>
            <w:t>52</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_Toc7000 </w:instrText>
          </w:r>
          <w:r>
            <w:rPr>
              <w:sz w:val="36"/>
            </w:rPr>
            <w:fldChar w:fldCharType="separate"/>
          </w:r>
          <w:r>
            <w:rPr>
              <w:rFonts w:hint="eastAsia" w:ascii="仿宋" w:hAnsi="仿宋" w:eastAsia="仿宋"/>
              <w:sz w:val="36"/>
            </w:rPr>
            <w:t>二、收</w:t>
          </w:r>
          <w:r>
            <w:rPr>
              <w:rFonts w:hint="eastAsia" w:ascii="仿宋" w:hAnsi="仿宋" w:eastAsia="仿宋"/>
              <w:bCs w:val="0"/>
              <w:sz w:val="36"/>
            </w:rPr>
            <w:t>入决算表</w:t>
          </w:r>
          <w:r>
            <w:rPr>
              <w:sz w:val="36"/>
            </w:rPr>
            <w:tab/>
          </w:r>
          <w:r>
            <w:rPr>
              <w:sz w:val="36"/>
            </w:rPr>
            <w:fldChar w:fldCharType="begin"/>
          </w:r>
          <w:r>
            <w:rPr>
              <w:sz w:val="36"/>
            </w:rPr>
            <w:instrText xml:space="preserve"> PAGEREF _Toc7000 \h </w:instrText>
          </w:r>
          <w:r>
            <w:rPr>
              <w:sz w:val="36"/>
            </w:rPr>
            <w:fldChar w:fldCharType="separate"/>
          </w:r>
          <w:r>
            <w:rPr>
              <w:sz w:val="36"/>
            </w:rPr>
            <w:t>52</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_Toc16348 </w:instrText>
          </w:r>
          <w:r>
            <w:rPr>
              <w:sz w:val="36"/>
            </w:rPr>
            <w:fldChar w:fldCharType="separate"/>
          </w:r>
          <w:r>
            <w:rPr>
              <w:rFonts w:hint="eastAsia" w:ascii="仿宋" w:hAnsi="仿宋" w:eastAsia="仿宋"/>
              <w:bCs w:val="0"/>
              <w:sz w:val="36"/>
            </w:rPr>
            <w:t>三、</w:t>
          </w:r>
          <w:r>
            <w:rPr>
              <w:rFonts w:hint="eastAsia" w:ascii="仿宋" w:hAnsi="仿宋" w:eastAsia="仿宋"/>
              <w:sz w:val="36"/>
            </w:rPr>
            <w:t>支</w:t>
          </w:r>
          <w:r>
            <w:rPr>
              <w:rFonts w:hint="eastAsia" w:ascii="仿宋" w:hAnsi="仿宋" w:eastAsia="仿宋"/>
              <w:bCs w:val="0"/>
              <w:sz w:val="36"/>
            </w:rPr>
            <w:t>出决算表</w:t>
          </w:r>
          <w:r>
            <w:rPr>
              <w:sz w:val="36"/>
            </w:rPr>
            <w:tab/>
          </w:r>
          <w:r>
            <w:rPr>
              <w:sz w:val="36"/>
            </w:rPr>
            <w:fldChar w:fldCharType="begin"/>
          </w:r>
          <w:r>
            <w:rPr>
              <w:sz w:val="36"/>
            </w:rPr>
            <w:instrText xml:space="preserve"> PAGEREF _Toc16348 \h </w:instrText>
          </w:r>
          <w:r>
            <w:rPr>
              <w:sz w:val="36"/>
            </w:rPr>
            <w:fldChar w:fldCharType="separate"/>
          </w:r>
          <w:r>
            <w:rPr>
              <w:sz w:val="36"/>
            </w:rPr>
            <w:t>52</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_Toc17355 </w:instrText>
          </w:r>
          <w:r>
            <w:rPr>
              <w:sz w:val="36"/>
            </w:rPr>
            <w:fldChar w:fldCharType="separate"/>
          </w:r>
          <w:r>
            <w:rPr>
              <w:rFonts w:hint="eastAsia" w:ascii="仿宋" w:hAnsi="仿宋" w:eastAsia="仿宋"/>
              <w:bCs w:val="0"/>
              <w:sz w:val="36"/>
            </w:rPr>
            <w:t>四、</w:t>
          </w:r>
          <w:r>
            <w:rPr>
              <w:rFonts w:hint="eastAsia" w:ascii="仿宋" w:hAnsi="仿宋" w:eastAsia="仿宋"/>
              <w:sz w:val="36"/>
            </w:rPr>
            <w:t>财</w:t>
          </w:r>
          <w:r>
            <w:rPr>
              <w:rFonts w:hint="eastAsia" w:ascii="仿宋" w:hAnsi="仿宋" w:eastAsia="仿宋"/>
              <w:bCs w:val="0"/>
              <w:sz w:val="36"/>
            </w:rPr>
            <w:t>政拨款收入支出决算总表</w:t>
          </w:r>
          <w:r>
            <w:rPr>
              <w:sz w:val="36"/>
            </w:rPr>
            <w:tab/>
          </w:r>
          <w:r>
            <w:rPr>
              <w:sz w:val="36"/>
            </w:rPr>
            <w:fldChar w:fldCharType="begin"/>
          </w:r>
          <w:r>
            <w:rPr>
              <w:sz w:val="36"/>
            </w:rPr>
            <w:instrText xml:space="preserve"> PAGEREF _Toc17355 \h </w:instrText>
          </w:r>
          <w:r>
            <w:rPr>
              <w:sz w:val="36"/>
            </w:rPr>
            <w:fldChar w:fldCharType="separate"/>
          </w:r>
          <w:r>
            <w:rPr>
              <w:sz w:val="36"/>
            </w:rPr>
            <w:t>52</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_Toc26043 </w:instrText>
          </w:r>
          <w:r>
            <w:rPr>
              <w:sz w:val="36"/>
            </w:rPr>
            <w:fldChar w:fldCharType="separate"/>
          </w:r>
          <w:r>
            <w:rPr>
              <w:rFonts w:hint="eastAsia" w:ascii="仿宋" w:hAnsi="仿宋" w:eastAsia="仿宋"/>
              <w:bCs w:val="0"/>
              <w:sz w:val="36"/>
            </w:rPr>
            <w:t>五、</w:t>
          </w:r>
          <w:r>
            <w:rPr>
              <w:rFonts w:hint="eastAsia" w:ascii="仿宋" w:hAnsi="仿宋" w:eastAsia="仿宋"/>
              <w:sz w:val="36"/>
            </w:rPr>
            <w:t>财</w:t>
          </w:r>
          <w:r>
            <w:rPr>
              <w:rFonts w:hint="eastAsia" w:ascii="仿宋" w:hAnsi="仿宋" w:eastAsia="仿宋"/>
              <w:bCs w:val="0"/>
              <w:sz w:val="36"/>
            </w:rPr>
            <w:t>政拨款支出决算明细表</w:t>
          </w:r>
          <w:r>
            <w:rPr>
              <w:sz w:val="36"/>
            </w:rPr>
            <w:tab/>
          </w:r>
          <w:r>
            <w:rPr>
              <w:sz w:val="36"/>
            </w:rPr>
            <w:fldChar w:fldCharType="begin"/>
          </w:r>
          <w:r>
            <w:rPr>
              <w:sz w:val="36"/>
            </w:rPr>
            <w:instrText xml:space="preserve"> PAGEREF _Toc26043 \h </w:instrText>
          </w:r>
          <w:r>
            <w:rPr>
              <w:sz w:val="36"/>
            </w:rPr>
            <w:fldChar w:fldCharType="separate"/>
          </w:r>
          <w:r>
            <w:rPr>
              <w:sz w:val="36"/>
            </w:rPr>
            <w:t>52</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_Toc12316 </w:instrText>
          </w:r>
          <w:r>
            <w:rPr>
              <w:sz w:val="36"/>
            </w:rPr>
            <w:fldChar w:fldCharType="separate"/>
          </w:r>
          <w:r>
            <w:rPr>
              <w:rFonts w:hint="eastAsia" w:ascii="仿宋" w:hAnsi="仿宋" w:eastAsia="仿宋"/>
              <w:bCs w:val="0"/>
              <w:sz w:val="36"/>
            </w:rPr>
            <w:t>六、</w:t>
          </w:r>
          <w:r>
            <w:rPr>
              <w:rFonts w:hint="eastAsia" w:ascii="仿宋" w:hAnsi="仿宋" w:eastAsia="仿宋"/>
              <w:sz w:val="36"/>
            </w:rPr>
            <w:t>一</w:t>
          </w:r>
          <w:r>
            <w:rPr>
              <w:rFonts w:hint="eastAsia" w:ascii="仿宋" w:hAnsi="仿宋" w:eastAsia="仿宋"/>
              <w:bCs w:val="0"/>
              <w:sz w:val="36"/>
            </w:rPr>
            <w:t>般公共预算财政拨款支出决算表</w:t>
          </w:r>
          <w:r>
            <w:rPr>
              <w:sz w:val="36"/>
            </w:rPr>
            <w:tab/>
          </w:r>
          <w:r>
            <w:rPr>
              <w:sz w:val="36"/>
            </w:rPr>
            <w:fldChar w:fldCharType="begin"/>
          </w:r>
          <w:r>
            <w:rPr>
              <w:sz w:val="36"/>
            </w:rPr>
            <w:instrText xml:space="preserve"> PAGEREF _Toc12316 \h </w:instrText>
          </w:r>
          <w:r>
            <w:rPr>
              <w:sz w:val="36"/>
            </w:rPr>
            <w:fldChar w:fldCharType="separate"/>
          </w:r>
          <w:r>
            <w:rPr>
              <w:sz w:val="36"/>
            </w:rPr>
            <w:t>52</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_Toc21526 </w:instrText>
          </w:r>
          <w:r>
            <w:rPr>
              <w:sz w:val="36"/>
            </w:rPr>
            <w:fldChar w:fldCharType="separate"/>
          </w:r>
          <w:r>
            <w:rPr>
              <w:rFonts w:hint="eastAsia" w:ascii="仿宋" w:hAnsi="仿宋" w:eastAsia="仿宋"/>
              <w:bCs w:val="0"/>
              <w:sz w:val="36"/>
            </w:rPr>
            <w:t>七、</w:t>
          </w:r>
          <w:r>
            <w:rPr>
              <w:rFonts w:hint="eastAsia" w:ascii="仿宋" w:hAnsi="仿宋" w:eastAsia="仿宋"/>
              <w:sz w:val="36"/>
            </w:rPr>
            <w:t>一</w:t>
          </w:r>
          <w:r>
            <w:rPr>
              <w:rFonts w:hint="eastAsia" w:ascii="仿宋" w:hAnsi="仿宋" w:eastAsia="仿宋"/>
              <w:bCs w:val="0"/>
              <w:sz w:val="36"/>
            </w:rPr>
            <w:t>般公共预算财政拨款支出决算明细表</w:t>
          </w:r>
          <w:r>
            <w:rPr>
              <w:sz w:val="36"/>
            </w:rPr>
            <w:tab/>
          </w:r>
          <w:r>
            <w:rPr>
              <w:sz w:val="36"/>
            </w:rPr>
            <w:fldChar w:fldCharType="begin"/>
          </w:r>
          <w:r>
            <w:rPr>
              <w:sz w:val="36"/>
            </w:rPr>
            <w:instrText xml:space="preserve"> PAGEREF _Toc21526 \h </w:instrText>
          </w:r>
          <w:r>
            <w:rPr>
              <w:sz w:val="36"/>
            </w:rPr>
            <w:fldChar w:fldCharType="separate"/>
          </w:r>
          <w:r>
            <w:rPr>
              <w:sz w:val="36"/>
            </w:rPr>
            <w:t>52</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_Toc25538 </w:instrText>
          </w:r>
          <w:r>
            <w:rPr>
              <w:sz w:val="36"/>
            </w:rPr>
            <w:fldChar w:fldCharType="separate"/>
          </w:r>
          <w:r>
            <w:rPr>
              <w:rFonts w:hint="eastAsia" w:ascii="仿宋" w:hAnsi="仿宋" w:eastAsia="仿宋"/>
              <w:bCs w:val="0"/>
              <w:sz w:val="36"/>
            </w:rPr>
            <w:t>八、</w:t>
          </w:r>
          <w:r>
            <w:rPr>
              <w:rFonts w:hint="eastAsia" w:ascii="仿宋" w:hAnsi="仿宋" w:eastAsia="仿宋"/>
              <w:sz w:val="36"/>
            </w:rPr>
            <w:t>一</w:t>
          </w:r>
          <w:r>
            <w:rPr>
              <w:rFonts w:hint="eastAsia" w:ascii="仿宋" w:hAnsi="仿宋" w:eastAsia="仿宋"/>
              <w:bCs w:val="0"/>
              <w:sz w:val="36"/>
            </w:rPr>
            <w:t>般公共预算财政拨款基本支出决算表</w:t>
          </w:r>
          <w:r>
            <w:rPr>
              <w:sz w:val="36"/>
            </w:rPr>
            <w:tab/>
          </w:r>
          <w:r>
            <w:rPr>
              <w:sz w:val="36"/>
            </w:rPr>
            <w:fldChar w:fldCharType="begin"/>
          </w:r>
          <w:r>
            <w:rPr>
              <w:sz w:val="36"/>
            </w:rPr>
            <w:instrText xml:space="preserve"> PAGEREF _Toc25538 \h </w:instrText>
          </w:r>
          <w:r>
            <w:rPr>
              <w:sz w:val="36"/>
            </w:rPr>
            <w:fldChar w:fldCharType="separate"/>
          </w:r>
          <w:r>
            <w:rPr>
              <w:sz w:val="36"/>
            </w:rPr>
            <w:t>52</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_Toc29471 </w:instrText>
          </w:r>
          <w:r>
            <w:rPr>
              <w:sz w:val="36"/>
            </w:rPr>
            <w:fldChar w:fldCharType="separate"/>
          </w:r>
          <w:r>
            <w:rPr>
              <w:rFonts w:hint="eastAsia" w:ascii="仿宋" w:hAnsi="仿宋" w:eastAsia="仿宋"/>
              <w:bCs w:val="0"/>
              <w:sz w:val="36"/>
            </w:rPr>
            <w:t>九、</w:t>
          </w:r>
          <w:r>
            <w:rPr>
              <w:rFonts w:hint="eastAsia" w:ascii="仿宋" w:hAnsi="仿宋" w:eastAsia="仿宋"/>
              <w:sz w:val="36"/>
            </w:rPr>
            <w:t>一</w:t>
          </w:r>
          <w:r>
            <w:rPr>
              <w:rFonts w:hint="eastAsia" w:ascii="仿宋" w:hAnsi="仿宋" w:eastAsia="仿宋"/>
              <w:bCs w:val="0"/>
              <w:sz w:val="36"/>
            </w:rPr>
            <w:t>般公共预算财政拨款项目支出决算表</w:t>
          </w:r>
          <w:r>
            <w:rPr>
              <w:sz w:val="36"/>
            </w:rPr>
            <w:tab/>
          </w:r>
          <w:r>
            <w:rPr>
              <w:sz w:val="36"/>
            </w:rPr>
            <w:fldChar w:fldCharType="begin"/>
          </w:r>
          <w:r>
            <w:rPr>
              <w:sz w:val="36"/>
            </w:rPr>
            <w:instrText xml:space="preserve"> PAGEREF _Toc29471 \h </w:instrText>
          </w:r>
          <w:r>
            <w:rPr>
              <w:sz w:val="36"/>
            </w:rPr>
            <w:fldChar w:fldCharType="separate"/>
          </w:r>
          <w:r>
            <w:rPr>
              <w:sz w:val="36"/>
            </w:rPr>
            <w:t>52</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_Toc13913 </w:instrText>
          </w:r>
          <w:r>
            <w:rPr>
              <w:sz w:val="36"/>
            </w:rPr>
            <w:fldChar w:fldCharType="separate"/>
          </w:r>
          <w:r>
            <w:rPr>
              <w:rFonts w:hint="eastAsia" w:ascii="仿宋" w:hAnsi="仿宋" w:eastAsia="仿宋"/>
              <w:bCs w:val="0"/>
              <w:sz w:val="36"/>
            </w:rPr>
            <w:t>十、</w:t>
          </w:r>
          <w:r>
            <w:rPr>
              <w:rFonts w:hint="eastAsia" w:ascii="仿宋" w:hAnsi="仿宋" w:eastAsia="仿宋"/>
              <w:sz w:val="36"/>
            </w:rPr>
            <w:t>一</w:t>
          </w:r>
          <w:r>
            <w:rPr>
              <w:rFonts w:hint="eastAsia" w:ascii="仿宋" w:hAnsi="仿宋" w:eastAsia="仿宋"/>
              <w:bCs w:val="0"/>
              <w:sz w:val="36"/>
            </w:rPr>
            <w:t>般公共预算财政拨款“三公”经费支出决算表</w:t>
          </w:r>
          <w:r>
            <w:rPr>
              <w:sz w:val="36"/>
            </w:rPr>
            <w:tab/>
          </w:r>
          <w:r>
            <w:rPr>
              <w:sz w:val="36"/>
            </w:rPr>
            <w:fldChar w:fldCharType="begin"/>
          </w:r>
          <w:r>
            <w:rPr>
              <w:sz w:val="36"/>
            </w:rPr>
            <w:instrText xml:space="preserve"> PAGEREF _Toc13913 \h </w:instrText>
          </w:r>
          <w:r>
            <w:rPr>
              <w:sz w:val="36"/>
            </w:rPr>
            <w:fldChar w:fldCharType="separate"/>
          </w:r>
          <w:r>
            <w:rPr>
              <w:sz w:val="36"/>
            </w:rPr>
            <w:t>52</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_Toc21358 </w:instrText>
          </w:r>
          <w:r>
            <w:rPr>
              <w:sz w:val="36"/>
            </w:rPr>
            <w:fldChar w:fldCharType="separate"/>
          </w:r>
          <w:r>
            <w:rPr>
              <w:rFonts w:hint="eastAsia" w:ascii="仿宋" w:hAnsi="仿宋" w:eastAsia="仿宋"/>
              <w:bCs w:val="0"/>
              <w:sz w:val="36"/>
            </w:rPr>
            <w:t>十一、</w:t>
          </w:r>
          <w:r>
            <w:rPr>
              <w:rFonts w:hint="eastAsia" w:ascii="仿宋" w:hAnsi="仿宋" w:eastAsia="仿宋"/>
              <w:sz w:val="36"/>
            </w:rPr>
            <w:t>政</w:t>
          </w:r>
          <w:r>
            <w:rPr>
              <w:rFonts w:hint="eastAsia" w:ascii="仿宋" w:hAnsi="仿宋" w:eastAsia="仿宋"/>
              <w:bCs w:val="0"/>
              <w:sz w:val="36"/>
            </w:rPr>
            <w:t>府性基金预算财政拨款收入支出决算表</w:t>
          </w:r>
          <w:r>
            <w:rPr>
              <w:sz w:val="36"/>
            </w:rPr>
            <w:tab/>
          </w:r>
          <w:r>
            <w:rPr>
              <w:sz w:val="36"/>
            </w:rPr>
            <w:fldChar w:fldCharType="begin"/>
          </w:r>
          <w:r>
            <w:rPr>
              <w:sz w:val="36"/>
            </w:rPr>
            <w:instrText xml:space="preserve"> PAGEREF _Toc21358 \h </w:instrText>
          </w:r>
          <w:r>
            <w:rPr>
              <w:sz w:val="36"/>
            </w:rPr>
            <w:fldChar w:fldCharType="separate"/>
          </w:r>
          <w:r>
            <w:rPr>
              <w:sz w:val="36"/>
            </w:rPr>
            <w:t>52</w:t>
          </w:r>
          <w:r>
            <w:rPr>
              <w:sz w:val="36"/>
            </w:rPr>
            <w:fldChar w:fldCharType="end"/>
          </w:r>
          <w:r>
            <w:rPr>
              <w:sz w:val="36"/>
            </w:rPr>
            <w:fldChar w:fldCharType="end"/>
          </w:r>
        </w:p>
        <w:p>
          <w:pPr>
            <w:pStyle w:val="37"/>
            <w:tabs>
              <w:tab w:val="right" w:leader="dot" w:pos="8306"/>
            </w:tabs>
            <w:rPr>
              <w:sz w:val="36"/>
            </w:rPr>
          </w:pPr>
          <w:r>
            <w:rPr>
              <w:sz w:val="36"/>
            </w:rPr>
            <w:fldChar w:fldCharType="begin"/>
          </w:r>
          <w:r>
            <w:rPr>
              <w:sz w:val="36"/>
            </w:rPr>
            <w:instrText xml:space="preserve"> HYPERLINK \l _Toc22485 </w:instrText>
          </w:r>
          <w:r>
            <w:rPr>
              <w:sz w:val="36"/>
            </w:rPr>
            <w:fldChar w:fldCharType="separate"/>
          </w:r>
          <w:r>
            <w:rPr>
              <w:rFonts w:hint="eastAsia" w:ascii="仿宋" w:hAnsi="仿宋" w:eastAsia="仿宋"/>
              <w:bCs w:val="0"/>
              <w:sz w:val="36"/>
            </w:rPr>
            <w:t>十二、</w:t>
          </w:r>
          <w:r>
            <w:rPr>
              <w:rFonts w:hint="eastAsia" w:ascii="仿宋" w:hAnsi="仿宋" w:eastAsia="仿宋"/>
              <w:sz w:val="36"/>
            </w:rPr>
            <w:t>政</w:t>
          </w:r>
          <w:r>
            <w:rPr>
              <w:rFonts w:hint="eastAsia" w:ascii="仿宋" w:hAnsi="仿宋" w:eastAsia="仿宋"/>
              <w:bCs w:val="0"/>
              <w:sz w:val="36"/>
            </w:rPr>
            <w:t>府性基金预算财政拨款“三公”经费支出决算表</w:t>
          </w:r>
          <w:r>
            <w:rPr>
              <w:sz w:val="36"/>
            </w:rPr>
            <w:tab/>
          </w:r>
          <w:r>
            <w:rPr>
              <w:sz w:val="36"/>
            </w:rPr>
            <w:fldChar w:fldCharType="begin"/>
          </w:r>
          <w:r>
            <w:rPr>
              <w:sz w:val="36"/>
            </w:rPr>
            <w:instrText xml:space="preserve"> PAGEREF _Toc22485 \h </w:instrText>
          </w:r>
          <w:r>
            <w:rPr>
              <w:sz w:val="36"/>
            </w:rPr>
            <w:fldChar w:fldCharType="separate"/>
          </w:r>
          <w:r>
            <w:rPr>
              <w:sz w:val="36"/>
            </w:rPr>
            <w:t>52</w:t>
          </w:r>
          <w:r>
            <w:rPr>
              <w:sz w:val="36"/>
            </w:rPr>
            <w:fldChar w:fldCharType="end"/>
          </w:r>
          <w:r>
            <w:rPr>
              <w:sz w:val="36"/>
            </w:rPr>
            <w:fldChar w:fldCharType="end"/>
          </w:r>
        </w:p>
        <w:p>
          <w:pPr>
            <w:pStyle w:val="37"/>
            <w:tabs>
              <w:tab w:val="right" w:leader="dot" w:pos="8306"/>
            </w:tabs>
          </w:pPr>
          <w:r>
            <w:rPr>
              <w:sz w:val="36"/>
            </w:rPr>
            <w:fldChar w:fldCharType="begin"/>
          </w:r>
          <w:r>
            <w:rPr>
              <w:sz w:val="36"/>
            </w:rPr>
            <w:instrText xml:space="preserve"> HYPERLINK \l _Toc18398 </w:instrText>
          </w:r>
          <w:r>
            <w:rPr>
              <w:sz w:val="36"/>
            </w:rPr>
            <w:fldChar w:fldCharType="separate"/>
          </w:r>
          <w:r>
            <w:rPr>
              <w:rFonts w:hint="eastAsia" w:ascii="仿宋" w:hAnsi="仿宋" w:eastAsia="仿宋"/>
              <w:bCs w:val="0"/>
              <w:sz w:val="36"/>
            </w:rPr>
            <w:t>十四、</w:t>
          </w:r>
          <w:r>
            <w:rPr>
              <w:rFonts w:hint="eastAsia" w:ascii="仿宋" w:hAnsi="仿宋" w:eastAsia="仿宋"/>
              <w:sz w:val="36"/>
            </w:rPr>
            <w:t>国</w:t>
          </w:r>
          <w:r>
            <w:rPr>
              <w:rFonts w:hint="eastAsia" w:ascii="仿宋" w:hAnsi="仿宋" w:eastAsia="仿宋"/>
              <w:bCs w:val="0"/>
              <w:sz w:val="36"/>
            </w:rPr>
            <w:t>有资本经营预算支出决算表</w:t>
          </w:r>
          <w:r>
            <w:rPr>
              <w:sz w:val="36"/>
            </w:rPr>
            <w:tab/>
          </w:r>
          <w:r>
            <w:rPr>
              <w:sz w:val="36"/>
            </w:rPr>
            <w:fldChar w:fldCharType="begin"/>
          </w:r>
          <w:r>
            <w:rPr>
              <w:sz w:val="36"/>
            </w:rPr>
            <w:instrText xml:space="preserve"> PAGEREF _Toc18398 \h </w:instrText>
          </w:r>
          <w:r>
            <w:rPr>
              <w:sz w:val="36"/>
            </w:rPr>
            <w:fldChar w:fldCharType="separate"/>
          </w:r>
          <w:r>
            <w:rPr>
              <w:sz w:val="36"/>
            </w:rPr>
            <w:t>52</w:t>
          </w:r>
          <w:r>
            <w:rPr>
              <w:sz w:val="36"/>
            </w:rPr>
            <w:fldChar w:fldCharType="end"/>
          </w:r>
          <w:r>
            <w:rPr>
              <w:sz w:val="36"/>
            </w:rPr>
            <w:fldChar w:fldCharType="end"/>
          </w:r>
        </w:p>
        <w:p>
          <w:pPr>
            <w:rPr>
              <w:rFonts w:ascii="Times New Roman" w:hAnsi="Times New Roman" w:eastAsia="宋体" w:cs="Times New Roman"/>
              <w:b/>
              <w:kern w:val="2"/>
              <w:sz w:val="21"/>
              <w:szCs w:val="24"/>
              <w:lang w:val="en-US" w:eastAsia="zh-CN" w:bidi="ar-SA"/>
            </w:rPr>
          </w:pPr>
          <w:r>
            <w:rPr>
              <w:b/>
            </w:rPr>
            <w:fldChar w:fldCharType="end"/>
          </w:r>
          <w:bookmarkStart w:id="14" w:name="_Toc2366"/>
          <w:bookmarkStart w:id="15" w:name="_Toc15396599"/>
          <w:bookmarkStart w:id="16" w:name="_Toc15377196"/>
        </w:p>
      </w:sdtContent>
    </w:sdt>
    <w:p>
      <w:pPr>
        <w:pStyle w:val="2"/>
        <w:rPr>
          <w:rFonts w:ascii="Times New Roman" w:hAnsi="Times New Roman" w:eastAsia="宋体" w:cs="Times New Roman"/>
          <w:b/>
          <w:kern w:val="2"/>
          <w:sz w:val="21"/>
          <w:szCs w:val="24"/>
          <w:lang w:val="en-US" w:eastAsia="zh-CN" w:bidi="ar-SA"/>
        </w:rPr>
      </w:pPr>
    </w:p>
    <w:p>
      <w:pPr>
        <w:pStyle w:val="2"/>
        <w:rPr>
          <w:rFonts w:ascii="Times New Roman" w:hAnsi="Times New Roman" w:eastAsia="宋体" w:cs="Times New Roman"/>
          <w:b/>
          <w:kern w:val="2"/>
          <w:sz w:val="21"/>
          <w:szCs w:val="24"/>
          <w:lang w:val="en-US" w:eastAsia="zh-CN" w:bidi="ar-SA"/>
        </w:rPr>
      </w:pPr>
    </w:p>
    <w:p>
      <w:pPr>
        <w:pStyle w:val="2"/>
        <w:rPr>
          <w:rFonts w:hint="eastAsia" w:ascii="Times New Roman" w:hAnsi="Times New Roman" w:eastAsia="宋体" w:cs="Times New Roman"/>
          <w:b/>
          <w:kern w:val="2"/>
          <w:sz w:val="21"/>
          <w:szCs w:val="24"/>
          <w:lang w:val="en-US" w:eastAsia="zh-CN" w:bidi="ar-SA"/>
        </w:rPr>
      </w:pPr>
    </w:p>
    <w:p>
      <w:pPr>
        <w:pStyle w:val="4"/>
        <w:jc w:val="center"/>
        <w:rPr>
          <w:rFonts w:hint="eastAsia" w:ascii="黑体" w:hAnsi="黑体" w:eastAsia="黑体"/>
          <w:b w:val="0"/>
        </w:rPr>
        <w:sectPr>
          <w:footerReference r:id="rId4" w:type="first"/>
          <w:footerReference r:id="rId3" w:type="default"/>
          <w:pgSz w:w="11906" w:h="16838"/>
          <w:pgMar w:top="1440" w:right="1800" w:bottom="1440" w:left="1800" w:header="851" w:footer="992" w:gutter="0"/>
          <w:pgNumType w:fmt="decimal" w:start="1"/>
          <w:cols w:space="425" w:num="1"/>
          <w:titlePg/>
          <w:docGrid w:type="lines" w:linePitch="312" w:charSpace="0"/>
        </w:sectPr>
      </w:pPr>
    </w:p>
    <w:p>
      <w:pPr>
        <w:pStyle w:val="4"/>
        <w:jc w:val="center"/>
        <w:rPr>
          <w:rStyle w:val="30"/>
          <w:rFonts w:ascii="黑体" w:hAnsi="黑体" w:eastAsia="黑体"/>
          <w:b/>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4"/>
      <w:bookmarkEnd w:id="15"/>
      <w:bookmarkEnd w:id="16"/>
    </w:p>
    <w:p>
      <w:pPr>
        <w:widowControl/>
        <w:jc w:val="left"/>
        <w:rPr>
          <w:rFonts w:ascii="黑体" w:eastAsia="黑体"/>
          <w:color w:val="000000"/>
          <w:sz w:val="32"/>
          <w:szCs w:val="32"/>
        </w:rPr>
      </w:pPr>
    </w:p>
    <w:p>
      <w:pPr>
        <w:pStyle w:val="5"/>
        <w:rPr>
          <w:rStyle w:val="20"/>
          <w:rFonts w:ascii="仿宋" w:hAnsi="仿宋" w:eastAsia="仿宋"/>
          <w:b w:val="0"/>
          <w:bCs w:val="0"/>
        </w:rPr>
      </w:pPr>
      <w:bookmarkStart w:id="17" w:name="_Toc15396600"/>
      <w:bookmarkStart w:id="18" w:name="_Toc15377197"/>
      <w:bookmarkStart w:id="19" w:name="_Toc9243"/>
      <w:r>
        <w:rPr>
          <w:rFonts w:hint="eastAsia" w:ascii="黑体" w:hAnsi="黑体" w:eastAsia="黑体"/>
          <w:b w:val="0"/>
          <w:color w:val="000000"/>
        </w:rPr>
        <w:t>一、基</w:t>
      </w:r>
      <w:r>
        <w:rPr>
          <w:rStyle w:val="20"/>
          <w:rFonts w:hint="eastAsia" w:ascii="黑体" w:hAnsi="黑体" w:eastAsia="黑体"/>
          <w:b w:val="0"/>
          <w:bCs w:val="0"/>
        </w:rPr>
        <w:t>本职能及主要工作</w:t>
      </w:r>
      <w:bookmarkEnd w:id="17"/>
      <w:bookmarkEnd w:id="18"/>
      <w:bookmarkEnd w:id="19"/>
    </w:p>
    <w:p>
      <w:pPr>
        <w:spacing w:line="560" w:lineRule="exact"/>
        <w:ind w:firstLine="643" w:firstLineChars="200"/>
        <w:jc w:val="left"/>
        <w:rPr>
          <w:rFonts w:ascii="楷体_GB2312" w:hAnsi="楷体_GB2312" w:eastAsia="楷体_GB2312" w:cs="楷体_GB2312"/>
          <w:b/>
          <w:color w:val="000000"/>
          <w:sz w:val="32"/>
          <w:szCs w:val="32"/>
        </w:rPr>
      </w:pPr>
      <w:bookmarkStart w:id="20" w:name="_Toc15378445"/>
      <w:bookmarkStart w:id="21" w:name="_Toc15377198"/>
      <w:r>
        <w:rPr>
          <w:rFonts w:hint="eastAsia" w:ascii="楷体_GB2312" w:hAnsi="楷体_GB2312" w:eastAsia="楷体_GB2312" w:cs="楷体_GB2312"/>
          <w:b/>
          <w:color w:val="000000"/>
          <w:sz w:val="32"/>
          <w:szCs w:val="32"/>
        </w:rPr>
        <w:t>（一）主要职能</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贯彻执行国家有关道路运输的方针、政策、法律、法规，负责对全区运输行业的指导、统筹协调、服务监督工作；</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负责组织实施全区道路运输业的发展规划；</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负责行业教育和职工培训；负责行业的统计和考核工作；</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rPr>
        <w:t>负责运力的调查、分析及宏观调控；负责道路运输经营以及道路运输相关业务的监管；</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sz w:val="32"/>
          <w:szCs w:val="32"/>
        </w:rPr>
        <w:t>指导和管理运输业户（主）的生产、安全、经营活动；</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sz w:val="32"/>
          <w:szCs w:val="32"/>
        </w:rPr>
        <w:t>查堵国家禁、限物资的运输，开展行业稽查工作；</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sz w:val="32"/>
          <w:szCs w:val="32"/>
        </w:rPr>
        <w:t>承办区交通运输局交办的其他事项;</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sz w:val="32"/>
          <w:szCs w:val="32"/>
        </w:rPr>
        <w:t>编制</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个，现有正式在编人员9人，退休人员3人，临聘人员5人。</w:t>
      </w:r>
    </w:p>
    <w:bookmarkEnd w:id="20"/>
    <w:bookmarkEnd w:id="21"/>
    <w:p>
      <w:pPr>
        <w:spacing w:line="560" w:lineRule="exact"/>
        <w:ind w:firstLine="640" w:firstLineChars="200"/>
        <w:rPr>
          <w:rFonts w:ascii="仿宋" w:hAnsi="仿宋" w:eastAsia="仿宋"/>
          <w:bCs/>
          <w:color w:val="000000"/>
          <w:sz w:val="32"/>
          <w:szCs w:val="32"/>
        </w:rPr>
      </w:pPr>
      <w:bookmarkStart w:id="22" w:name="_Toc15378446"/>
      <w:bookmarkStart w:id="23" w:name="_Toc15377199"/>
      <w:r>
        <w:rPr>
          <w:rFonts w:hint="eastAsia" w:ascii="仿宋" w:hAnsi="仿宋" w:eastAsia="仿宋"/>
          <w:bCs/>
          <w:color w:val="000000"/>
          <w:sz w:val="32"/>
          <w:szCs w:val="32"/>
        </w:rPr>
        <w:t>（二）2020年重点工作完成情况。</w:t>
      </w:r>
      <w:bookmarkEnd w:id="22"/>
      <w:bookmarkEnd w:id="23"/>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1、客货运输市场管理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(1.)成功开行罗江预约响应式公交，基本完成100%乡镇、建制村通客车任务</w:t>
      </w:r>
      <w:r>
        <w:rPr>
          <w:rFonts w:hint="eastAsia" w:ascii="宋体" w:hAnsi="宋体"/>
          <w:sz w:val="32"/>
          <w:szCs w:val="32"/>
        </w:rPr>
        <w:t>，</w:t>
      </w:r>
      <w:r>
        <w:rPr>
          <w:rFonts w:hint="eastAsia" w:ascii="仿宋_GB2312" w:hAnsi="仿宋_GB2312" w:eastAsia="仿宋_GB2312" w:cs="仿宋_GB2312"/>
          <w:bCs/>
          <w:sz w:val="32"/>
          <w:szCs w:val="32"/>
        </w:rPr>
        <w:t>助力交通脱贫攻坚</w:t>
      </w:r>
      <w:r>
        <w:rPr>
          <w:rFonts w:hint="eastAsia" w:ascii="宋体" w:hAnsi="宋体"/>
          <w:sz w:val="32"/>
          <w:szCs w:val="32"/>
        </w:rPr>
        <w:t>。</w:t>
      </w:r>
    </w:p>
    <w:p>
      <w:pPr>
        <w:spacing w:line="560" w:lineRule="exact"/>
        <w:ind w:firstLine="58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(2.)较好地完成了“春运”、“清明”、“五一”“端午”、“十一”等节假日及重点时段的运输组织及安全监管工作。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(3.)进一步加强我区客货运市场监管管理工作，督促企业健全各项管理制度和基础档案，继续规范和完善了车辆档案管理。</w:t>
      </w:r>
    </w:p>
    <w:p>
      <w:pPr>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(4.)完成出租企业2019年度信誉质量考评工作。</w:t>
      </w:r>
    </w:p>
    <w:p>
      <w:pPr>
        <w:spacing w:line="560" w:lineRule="exact"/>
        <w:ind w:left="2" w:firstLine="627" w:firstLineChars="196"/>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(5.)按规定办理加班业务629车次、包车业务43车次；新报审危险品货运车辆14台，新审批其他类型货运车辆85台；按规定共年审货车600余台。</w:t>
      </w:r>
    </w:p>
    <w:p>
      <w:pPr>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(6.)配合相关部门完成各类补贴发放考核工作。</w:t>
      </w:r>
    </w:p>
    <w:p>
      <w:pPr>
        <w:spacing w:line="560" w:lineRule="exact"/>
        <w:ind w:firstLine="640" w:firstLineChars="200"/>
        <w:rPr>
          <w:rFonts w:ascii="黑体" w:hAnsi="仿宋_GB2312" w:eastAsia="黑体" w:cs="仿宋_GB2312"/>
          <w:bCs/>
          <w:color w:val="000000" w:themeColor="text1"/>
          <w:sz w:val="32"/>
          <w:szCs w:val="32"/>
        </w:rPr>
      </w:pPr>
      <w:r>
        <w:rPr>
          <w:rFonts w:hint="eastAsia" w:ascii="黑体" w:hAnsi="仿宋_GB2312" w:eastAsia="黑体" w:cs="仿宋_GB2312"/>
          <w:bCs/>
          <w:color w:val="000000" w:themeColor="text1"/>
          <w:sz w:val="32"/>
          <w:szCs w:val="32"/>
        </w:rPr>
        <w:t>2、维修与驾培市场管理</w:t>
      </w:r>
    </w:p>
    <w:p>
      <w:pPr>
        <w:spacing w:line="560" w:lineRule="exact"/>
        <w:ind w:firstLine="681" w:firstLineChars="213"/>
        <w:rPr>
          <w:rFonts w:ascii="仿宋_GB2312" w:eastAsia="仿宋_GB2312"/>
          <w:sz w:val="32"/>
          <w:szCs w:val="32"/>
        </w:rPr>
      </w:pPr>
      <w:r>
        <w:rPr>
          <w:rFonts w:hint="eastAsia" w:ascii="仿宋_GB2312" w:eastAsia="仿宋_GB2312"/>
          <w:sz w:val="32"/>
          <w:szCs w:val="32"/>
        </w:rPr>
        <w:t>(1.)规范维修企业经营行为。一是强化维修企业二级维护作业监管。一旦发现有维修企业进行虚假维护，严格按照规定进行处罚；2020年查处2家出具虚假合格证企业。二是加强维修企业非法改拼装监管。与我区10家二类以上维修企业签订了拒绝非法改拼装承诺书，将拒绝非法改拼装责任意识落实到经营者头上，开展日常抽查7次，有效杜绝企业非法改拼装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(2.)持续开展维修行业污染防治。按照污染防治工作要求，督促维修企业规范维修废弃物处置特别是危废的处置，严禁露天喷漆和随意转移危废。</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督促驾校落实安全生产主体责任，规范教学，完善安全隐患排查措施和内部管理台帐、档案等。推进驾驶人培训改革制度，督促驾培机构安装、使用符合要求的计时培训系统平台、计时终端设备，逐步使用计时系统规范教学。</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(4.)开展</w:t>
      </w:r>
      <w:r>
        <w:rPr>
          <w:rFonts w:hint="eastAsia" w:ascii="仿宋_GB2312" w:hAnsi="仿宋_GB2312" w:eastAsia="仿宋_GB2312" w:cs="仿宋_GB2312"/>
          <w:sz w:val="32"/>
          <w:szCs w:val="32"/>
        </w:rPr>
        <w:t>罗江区机动车驾驶员培训市场专项整治工作。制定德阳市罗江区机动车驾驶员培训市场专项整治工作实施方案，根据工作方案实施内容，目前已完成违规违纪行为自查自纠环节。</w:t>
      </w:r>
    </w:p>
    <w:p>
      <w:pPr>
        <w:spacing w:line="560" w:lineRule="exact"/>
        <w:ind w:firstLine="645"/>
        <w:rPr>
          <w:rFonts w:ascii="仿宋_GB2312" w:eastAsia="仿宋_GB2312"/>
          <w:sz w:val="32"/>
          <w:szCs w:val="32"/>
        </w:rPr>
      </w:pPr>
      <w:r>
        <w:rPr>
          <w:rFonts w:hint="eastAsia" w:ascii="仿宋_GB2312" w:hAnsi="仿宋_GB2312" w:eastAsia="仿宋_GB2312" w:cs="仿宋_GB2312"/>
          <w:sz w:val="32"/>
          <w:szCs w:val="32"/>
        </w:rPr>
        <w:t>(5.)</w:t>
      </w:r>
      <w:r>
        <w:rPr>
          <w:rFonts w:hint="eastAsia" w:ascii="仿宋_GB2312" w:eastAsia="仿宋_GB2312"/>
          <w:sz w:val="32"/>
          <w:szCs w:val="32"/>
        </w:rPr>
        <w:t>加强对道路运输车辆综合性能检测、等级评定、客车类型等级评定、燃油消耗达标等技术状况的审核，杜绝不符合规定的车辆进入运输市场。推进车辆技术档案和汽车维修信息化管理系统建设工作。目前我区全部危货车辆、部分客运车辆及12吨以上普通货车建立了电子技术档案，二级维护修理厂已安装并使用符合要求的汽车维修信息化管理系统。</w:t>
      </w:r>
    </w:p>
    <w:p>
      <w:pPr>
        <w:spacing w:line="560" w:lineRule="exact"/>
        <w:ind w:firstLine="645"/>
        <w:rPr>
          <w:rFonts w:ascii="黑体" w:eastAsia="黑体"/>
          <w:sz w:val="32"/>
          <w:szCs w:val="32"/>
        </w:rPr>
      </w:pPr>
      <w:r>
        <w:rPr>
          <w:rFonts w:hint="eastAsia" w:ascii="黑体" w:eastAsia="黑体"/>
          <w:sz w:val="32"/>
          <w:szCs w:val="32"/>
        </w:rPr>
        <w:t>3、行业安全管理工作</w:t>
      </w:r>
    </w:p>
    <w:p>
      <w:pPr>
        <w:spacing w:line="560" w:lineRule="exact"/>
        <w:ind w:firstLine="645"/>
        <w:rPr>
          <w:rFonts w:ascii="仿宋_GB2312" w:hAnsi="宋体" w:eastAsia="仿宋_GB2312" w:cs="仿宋_GB2312"/>
          <w:sz w:val="32"/>
          <w:szCs w:val="32"/>
        </w:rPr>
      </w:pPr>
      <w:r>
        <w:rPr>
          <w:rFonts w:hint="eastAsia" w:ascii="仿宋_GB2312" w:hAnsi="宋体" w:eastAsia="仿宋_GB2312" w:cs="仿宋_GB2312"/>
          <w:sz w:val="32"/>
          <w:szCs w:val="32"/>
        </w:rPr>
        <w:t>(1.)抓好安全教育、培训和宣传工作。结合“平安交通”、“安全生产月、安全生产万里行”、“交通运输安全专项整治三年攻坚行动”以及汛期、疫情返岗复工等专项活动，召开安全例会、专项活动部署会议有针对性地对各项安全工作进行安排部署，累计召开安全会议、专项活动部署会15次，</w:t>
      </w:r>
      <w:r>
        <w:rPr>
          <w:rFonts w:hint="eastAsia" w:ascii="仿宋_GB2312" w:hAnsi="仿宋_GB2312" w:eastAsia="仿宋_GB2312" w:cs="仿宋_GB2312"/>
          <w:sz w:val="32"/>
          <w:szCs w:val="32"/>
        </w:rPr>
        <w:t>开展既有声势又有实效的宣传教育活动，强化责任落实，普及安全法制，传播安全知识，增强应急意识，</w:t>
      </w:r>
      <w:r>
        <w:rPr>
          <w:rFonts w:hint="eastAsia" w:ascii="仿宋_GB2312" w:hAnsi="仿宋_GB2312" w:eastAsia="仿宋_GB2312" w:cs="仿宋_GB2312"/>
          <w:bCs/>
          <w:sz w:val="32"/>
          <w:szCs w:val="32"/>
        </w:rPr>
        <w:t>在客运站、公交站台、从业资格培训机构报名点、培训现场等场所；客运车辆、公交车辆、出租汽车等行业工具和载体，持续滚动播放科普安全提示、公益广告共8条，向广大群众</w:t>
      </w:r>
      <w:r>
        <w:rPr>
          <w:rFonts w:hint="eastAsia" w:ascii="仿宋_GB2312" w:hAnsi="宋体" w:eastAsia="仿宋_GB2312" w:cs="仿宋_GB2312"/>
          <w:sz w:val="32"/>
          <w:szCs w:val="32"/>
        </w:rPr>
        <w:t>发放安全宣传资料14500余份，并</w:t>
      </w:r>
      <w:r>
        <w:rPr>
          <w:rFonts w:hint="eastAsia" w:ascii="仿宋_GB2312" w:hAnsi="仿宋_GB2312" w:eastAsia="仿宋_GB2312" w:cs="仿宋_GB2312"/>
          <w:sz w:val="32"/>
          <w:szCs w:val="32"/>
        </w:rPr>
        <w:t>在“春节”、“清明”、“五一”、“中秋”、“端午”、“中秋国庆”及汛期期间等重要时段，指导督促各道路运输企业开展道路交通事故应急处置救援、防汛、消防和突发事故等应急演练共4次。</w:t>
      </w:r>
    </w:p>
    <w:p>
      <w:pPr>
        <w:spacing w:line="560" w:lineRule="exact"/>
        <w:ind w:firstLine="640" w:firstLineChars="200"/>
        <w:rPr>
          <w:rFonts w:ascii="黑体" w:hAnsi="宋体" w:eastAsia="黑体"/>
          <w:sz w:val="32"/>
          <w:szCs w:val="32"/>
        </w:rPr>
      </w:pPr>
      <w:r>
        <w:rPr>
          <w:rFonts w:hint="eastAsia" w:ascii="仿宋_GB2312" w:hAnsi="宋体" w:eastAsia="仿宋_GB2312" w:cs="仿宋_GB2312"/>
          <w:sz w:val="32"/>
          <w:szCs w:val="32"/>
        </w:rPr>
        <w:t>(2.)“打非治违”、“扫黑除恶、行业治乱”确保道路运输市场管理有序。始终保持“打非治违”、扫黑除恶</w:t>
      </w:r>
      <w:bookmarkStart w:id="108" w:name="_GoBack"/>
      <w:bookmarkEnd w:id="108"/>
      <w:r>
        <w:rPr>
          <w:rFonts w:hint="eastAsia" w:ascii="仿宋_GB2312" w:hAnsi="宋体" w:eastAsia="仿宋_GB2312" w:cs="仿宋_GB2312"/>
          <w:sz w:val="32"/>
          <w:szCs w:val="32"/>
        </w:rPr>
        <w:t>高压态势，按照上级有关部门文件要求，主动联系公安交警、市运管处开展联合“打非治违”行动，截至目前，共出动执法人员1470余人次，共检查车辆960余辆，纠正各类违法违规行为共43余起,处罚金额1.6万元。</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认真开展安全生产大检查工作，履行“三把关一监督”职责。深入企业进行检查，组织安排各项安全检查活动52次，共出动检查人员190余人次，下达8份安全隐患整改通知书，通过检查、责令整改、复查，进一步消除了我区道路运输企业安全生产隐患。</w:t>
      </w:r>
    </w:p>
    <w:p>
      <w:pPr>
        <w:spacing w:line="560" w:lineRule="exact"/>
        <w:ind w:firstLine="640" w:firstLineChars="200"/>
        <w:rPr>
          <w:rFonts w:ascii="黑体" w:hAnsi="仿宋_GB2312" w:eastAsia="黑体" w:cs="仿宋_GB2312"/>
          <w:bCs/>
          <w:color w:val="000000"/>
          <w:sz w:val="32"/>
          <w:szCs w:val="32"/>
        </w:rPr>
      </w:pPr>
      <w:r>
        <w:rPr>
          <w:rFonts w:hint="eastAsia" w:ascii="黑体" w:hAnsi="仿宋_GB2312" w:eastAsia="黑体" w:cs="仿宋_GB2312"/>
          <w:bCs/>
          <w:color w:val="000000"/>
          <w:sz w:val="32"/>
          <w:szCs w:val="32"/>
        </w:rPr>
        <w:t>4、站点建设</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(1.)截止2020年9月底罗江城际列车客运枢纽站项目，累计完成工程量的100%。主要完成内容包括：主站房、商铺、柴发机房、汽车充电站、汽车安检机清洗等五个单位工程全部施工内容。</w:t>
      </w:r>
    </w:p>
    <w:p>
      <w:pPr>
        <w:spacing w:line="560" w:lineRule="exact"/>
        <w:ind w:firstLine="585"/>
        <w:rPr>
          <w:rFonts w:ascii="仿宋_GB2312" w:hAnsi="黑体" w:eastAsia="仿宋_GB2312"/>
          <w:bCs/>
          <w:sz w:val="32"/>
          <w:szCs w:val="32"/>
        </w:rPr>
      </w:pPr>
      <w:r>
        <w:rPr>
          <w:rFonts w:hint="eastAsia" w:ascii="仿宋_GB2312" w:hAnsi="仿宋_GB2312" w:eastAsia="仿宋_GB2312" w:cs="仿宋_GB2312"/>
          <w:bCs/>
          <w:color w:val="000000"/>
          <w:sz w:val="32"/>
          <w:szCs w:val="32"/>
        </w:rPr>
        <w:t>(2.)2020年根据建制村通客车工作要求，新建124座招呼牌，并对8个港湾式招呼站点进行维修；</w:t>
      </w:r>
      <w:r>
        <w:rPr>
          <w:rFonts w:hint="eastAsia" w:ascii="仿宋_GB2312" w:hAnsi="黑体" w:eastAsia="仿宋_GB2312"/>
          <w:bCs/>
          <w:sz w:val="32"/>
          <w:szCs w:val="32"/>
        </w:rPr>
        <w:t>同时加强现有的公交站点线路管理，安排专人对现有公交站（牌）进行日常巡查管护，及时清理小广告和开展环境卫生清理。</w:t>
      </w:r>
    </w:p>
    <w:p>
      <w:pPr>
        <w:spacing w:line="560" w:lineRule="exact"/>
        <w:ind w:firstLine="585"/>
        <w:rPr>
          <w:rFonts w:ascii="黑体" w:hAnsi="黑体" w:eastAsia="黑体"/>
          <w:bCs/>
          <w:sz w:val="32"/>
          <w:szCs w:val="32"/>
        </w:rPr>
      </w:pPr>
      <w:r>
        <w:rPr>
          <w:rFonts w:hint="eastAsia" w:ascii="黑体" w:hAnsi="黑体" w:eastAsia="黑体"/>
          <w:bCs/>
          <w:sz w:val="32"/>
          <w:szCs w:val="32"/>
        </w:rPr>
        <w:t>5、疫情防控工作</w:t>
      </w:r>
    </w:p>
    <w:p>
      <w:pPr>
        <w:spacing w:line="560" w:lineRule="exact"/>
        <w:ind w:firstLine="627" w:firstLineChars="196"/>
        <w:rPr>
          <w:rFonts w:ascii="仿宋_GB2312" w:hAnsi="宋体" w:eastAsia="仿宋_GB2312" w:cs="宋体"/>
          <w:kern w:val="0"/>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为</w:t>
      </w:r>
      <w:r>
        <w:rPr>
          <w:rFonts w:hint="eastAsia" w:ascii="仿宋_GB2312" w:hAnsi="仿宋_GB2312" w:eastAsia="仿宋_GB2312" w:cs="仿宋_GB2312"/>
          <w:color w:val="191919"/>
          <w:sz w:val="32"/>
          <w:szCs w:val="32"/>
        </w:rPr>
        <w:t>保障广大旅客出行需求，出行安全，在区汽车站、高铁站设立了疫情防控卡点，</w:t>
      </w:r>
      <w:r>
        <w:rPr>
          <w:rFonts w:hint="eastAsia" w:ascii="仿宋_GB2312" w:hAnsi="宋体" w:eastAsia="仿宋_GB2312" w:cs="宋体"/>
          <w:kern w:val="0"/>
          <w:sz w:val="32"/>
          <w:szCs w:val="32"/>
        </w:rPr>
        <w:t>把好人员流动的重要关口。</w:t>
      </w:r>
      <w:r>
        <w:rPr>
          <w:rFonts w:hint="eastAsia" w:ascii="仿宋_GB2312" w:hAnsi="仿宋_GB2312" w:eastAsia="仿宋_GB2312" w:cs="仿宋_GB2312"/>
          <w:color w:val="191919"/>
          <w:sz w:val="32"/>
          <w:szCs w:val="32"/>
        </w:rPr>
        <w:t>同时区车站行政管理人员轮班在卡点进行</w:t>
      </w:r>
      <w:r>
        <w:rPr>
          <w:rFonts w:hint="eastAsia" w:ascii="仿宋_GB2312" w:hAnsi="仿宋_GB2312" w:eastAsia="仿宋_GB2312" w:cs="仿宋_GB2312"/>
          <w:color w:val="191919"/>
          <w:sz w:val="32"/>
          <w:szCs w:val="32"/>
          <w:lang w:eastAsia="zh-CN"/>
        </w:rPr>
        <w:t>疫情</w:t>
      </w:r>
      <w:r>
        <w:rPr>
          <w:rFonts w:hint="eastAsia" w:ascii="仿宋_GB2312" w:hAnsi="仿宋_GB2312" w:eastAsia="仿宋_GB2312" w:cs="仿宋_GB2312"/>
          <w:color w:val="191919"/>
          <w:sz w:val="32"/>
          <w:szCs w:val="32"/>
        </w:rPr>
        <w:t>防控值守，推广德阳市民健康通，引导旅客扫二维码、佩戴口罩进站，并对进站旅客进行体温检测，确保无发热人员方可进出站。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(2.)组织召开复工复运安全生产、疫情防控工作会及疫情防控专项培训及考试，树立自我保护及安全生产意识，掌握规范操作知识和应急处置技能。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(3.)开展道路运输行业复工复运安全隐患排查，强化重点部位、关键环节的风险辨识和隐患排查，落实风险防控的技术和管理措施，切实做到复工复运源头安全“隐患清零”。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rPr>
        <w:t>加强实名制售检票及对乘车的旅客严格落实乘客信息登记工作，全面使用新升级的乘客信息登记系统引导乘客扫码登记，及时通报境外来（返）川人员信息。</w:t>
      </w:r>
    </w:p>
    <w:p>
      <w:pPr>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6、“清廉交通”专项行动开展情况</w:t>
      </w:r>
    </w:p>
    <w:p>
      <w:pPr>
        <w:spacing w:line="560" w:lineRule="exact"/>
        <w:ind w:firstLine="640" w:firstLineChars="200"/>
        <w:rPr>
          <w:rFonts w:hAnsi="仿宋_GB2312" w:eastAsia="仿宋_GB2312"/>
          <w:sz w:val="32"/>
          <w:szCs w:val="32"/>
        </w:rPr>
      </w:pPr>
      <w:r>
        <w:rPr>
          <w:rFonts w:hint="eastAsia" w:hAnsi="仿宋_GB2312" w:eastAsia="仿宋_GB2312"/>
          <w:sz w:val="32"/>
          <w:szCs w:val="32"/>
        </w:rPr>
        <w:t>为进一步推进</w:t>
      </w:r>
      <w:r>
        <w:rPr>
          <w:rFonts w:hint="eastAsia" w:eastAsia="仿宋_GB2312"/>
          <w:sz w:val="32"/>
          <w:szCs w:val="32"/>
        </w:rPr>
        <w:t>“</w:t>
      </w:r>
      <w:r>
        <w:rPr>
          <w:rFonts w:hint="eastAsia" w:hAnsi="仿宋_GB2312" w:eastAsia="仿宋_GB2312"/>
          <w:sz w:val="32"/>
          <w:szCs w:val="32"/>
        </w:rPr>
        <w:t>清廉交通</w:t>
      </w:r>
      <w:r>
        <w:rPr>
          <w:rFonts w:hint="eastAsia" w:eastAsia="仿宋_GB2312"/>
          <w:sz w:val="32"/>
          <w:szCs w:val="32"/>
        </w:rPr>
        <w:t>”</w:t>
      </w:r>
      <w:r>
        <w:rPr>
          <w:rFonts w:hint="eastAsia" w:hAnsi="仿宋_GB2312" w:eastAsia="仿宋_GB2312"/>
          <w:sz w:val="32"/>
          <w:szCs w:val="32"/>
        </w:rPr>
        <w:t>建设，持续深化交通系统党风廉政建设和社会满意度评价，提升道路运输服务质量，我所按照要求开展了此次专项行动。</w:t>
      </w:r>
    </w:p>
    <w:p>
      <w:pPr>
        <w:spacing w:line="600" w:lineRule="exact"/>
        <w:ind w:firstLine="643" w:firstLineChars="200"/>
        <w:rPr>
          <w:rFonts w:ascii="仿宋_GB2312" w:hAnsi="仿宋_GB2312" w:eastAsia="仿宋_GB2312" w:cs="仿宋_GB2312"/>
          <w:color w:val="000000"/>
          <w:sz w:val="32"/>
        </w:rPr>
      </w:pPr>
      <w:r>
        <w:rPr>
          <w:rFonts w:hint="eastAsia" w:ascii="仿宋_GB2312" w:hAnsi="仿宋_GB2312" w:eastAsia="仿宋_GB2312"/>
          <w:b/>
          <w:sz w:val="32"/>
          <w:szCs w:val="32"/>
        </w:rPr>
        <w:t>(1.) 文明规范运政执法新形象建设活动。一是</w:t>
      </w:r>
      <w:r>
        <w:rPr>
          <w:rFonts w:hint="eastAsia" w:ascii="仿宋_GB2312" w:hAnsi="仿宋_GB2312" w:eastAsia="仿宋_GB2312"/>
          <w:sz w:val="32"/>
          <w:szCs w:val="32"/>
        </w:rPr>
        <w:t>我所执法人员</w:t>
      </w:r>
      <w:r>
        <w:rPr>
          <w:rFonts w:hint="eastAsia" w:ascii="仿宋_GB2312" w:hAnsi="仿宋_GB2312" w:eastAsia="仿宋_GB2312" w:cs="仿宋_GB2312"/>
          <w:color w:val="000000"/>
          <w:sz w:val="32"/>
        </w:rPr>
        <w:t>严守法律法规，廉洁自律，无生冷粗硬现象，无吃拿卡要、坑蒙欺诈等不良作风和行为，自觉做到“六不准”。</w:t>
      </w:r>
      <w:r>
        <w:rPr>
          <w:rFonts w:hint="eastAsia" w:ascii="仿宋_GB2312" w:eastAsia="仿宋_GB2312"/>
          <w:b/>
          <w:bCs/>
          <w:sz w:val="32"/>
          <w:szCs w:val="32"/>
        </w:rPr>
        <w:t>二是积极</w:t>
      </w:r>
      <w:r>
        <w:rPr>
          <w:rFonts w:hint="eastAsia" w:ascii="仿宋_GB2312" w:hAnsi="宋体" w:eastAsia="仿宋_GB2312"/>
          <w:sz w:val="32"/>
          <w:szCs w:val="32"/>
        </w:rPr>
        <w:t>开展法律法规培训，我所今年参加法律法规培训会、交流会8次，参与人员共20余人次，通过培训提高了我所执法人员的整体素质，强化内部层级监督，进一步规范全局的执法行为，提高了执法水平。</w:t>
      </w:r>
      <w:r>
        <w:rPr>
          <w:rFonts w:hint="eastAsia" w:ascii="仿宋_GB2312" w:eastAsia="仿宋_GB2312"/>
          <w:b/>
          <w:kern w:val="0"/>
          <w:sz w:val="32"/>
          <w:szCs w:val="32"/>
        </w:rPr>
        <w:t>三是</w:t>
      </w:r>
      <w:r>
        <w:rPr>
          <w:rFonts w:hint="eastAsia" w:ascii="仿宋_GB2312" w:eastAsia="仿宋_GB2312"/>
          <w:bCs/>
          <w:kern w:val="0"/>
          <w:sz w:val="32"/>
          <w:szCs w:val="32"/>
        </w:rPr>
        <w:t>坚持依法行政，文明规范执法。</w:t>
      </w:r>
      <w:r>
        <w:rPr>
          <w:rFonts w:hint="eastAsia" w:ascii="仿宋_GB2312" w:eastAsia="仿宋_GB2312"/>
          <w:kern w:val="0"/>
          <w:sz w:val="32"/>
          <w:szCs w:val="32"/>
        </w:rPr>
        <w:t>严格按照《道路运输条例》等相关道路运输法律法规的要求，依法依规严格履行运输行业执法职能。严厉查处各类运输违法违规行为，做到事实清楚、证据确凿、程序合法和公正执法，坚决杜绝趋利执法、随意执法和简单粗暴执法。</w:t>
      </w:r>
      <w:r>
        <w:rPr>
          <w:rFonts w:hint="eastAsia" w:ascii="仿宋_GB2312" w:eastAsia="仿宋_GB2312"/>
          <w:b/>
          <w:kern w:val="0"/>
          <w:sz w:val="32"/>
          <w:szCs w:val="32"/>
        </w:rPr>
        <w:t>四是</w:t>
      </w:r>
      <w:r>
        <w:rPr>
          <w:rFonts w:hint="eastAsia" w:ascii="仿宋_GB2312" w:hAnsi="仿宋_GB2312" w:eastAsia="仿宋_GB2312" w:cs="仿宋_GB2312"/>
          <w:color w:val="000000"/>
          <w:sz w:val="32"/>
        </w:rPr>
        <w:t>落实专人负责，及时受理、处理“12328”监督投诉电话案件，受理率、处理率、回复率均达到100%。</w:t>
      </w:r>
    </w:p>
    <w:p>
      <w:pPr>
        <w:spacing w:line="560" w:lineRule="exact"/>
        <w:ind w:firstLine="643" w:firstLineChars="200"/>
        <w:rPr>
          <w:rFonts w:hAnsi="仿宋_GB2312" w:eastAsia="仿宋_GB2312"/>
          <w:sz w:val="32"/>
          <w:szCs w:val="32"/>
        </w:rPr>
      </w:pPr>
      <w:r>
        <w:rPr>
          <w:rFonts w:hint="eastAsia" w:ascii="仿宋_GB2312" w:hAnsi="仿宋_GB2312" w:eastAsia="仿宋_GB2312"/>
          <w:b/>
          <w:sz w:val="32"/>
          <w:szCs w:val="32"/>
        </w:rPr>
        <w:t>(2. )人民满意公交线路创建活动。</w:t>
      </w:r>
      <w:r>
        <w:rPr>
          <w:rFonts w:hint="eastAsia" w:hAnsi="仿宋_GB2312" w:eastAsia="仿宋_GB2312"/>
          <w:b/>
          <w:sz w:val="32"/>
          <w:szCs w:val="32"/>
        </w:rPr>
        <w:t>一是</w:t>
      </w:r>
      <w:r>
        <w:rPr>
          <w:rFonts w:hint="eastAsia" w:hAnsi="仿宋_GB2312" w:eastAsia="仿宋_GB2312"/>
          <w:sz w:val="32"/>
          <w:szCs w:val="32"/>
        </w:rPr>
        <w:t>加强宣传。我所通过LED滚动播放宣传标语等方式大力宣传“人民满意公交线路”创建活动，并积极收集群众反馈意见，有效提升了活动的知晓率。</w:t>
      </w:r>
      <w:r>
        <w:rPr>
          <w:rFonts w:hint="eastAsia" w:hAnsi="仿宋_GB2312" w:eastAsia="仿宋_GB2312"/>
          <w:b/>
          <w:sz w:val="32"/>
          <w:szCs w:val="32"/>
        </w:rPr>
        <w:t>二是</w:t>
      </w:r>
      <w:r>
        <w:rPr>
          <w:rFonts w:hint="eastAsia" w:hAnsi="仿宋_GB2312" w:eastAsia="仿宋_GB2312"/>
          <w:sz w:val="32"/>
          <w:szCs w:val="32"/>
        </w:rPr>
        <w:t>加强服务提升。我所积极引导公交公司强化对从业人员的服务意识和职业素养教育培训，做到文明行车、礼貌待人。</w:t>
      </w:r>
      <w:r>
        <w:rPr>
          <w:rFonts w:hint="eastAsia" w:hAnsi="仿宋_GB2312" w:eastAsia="仿宋_GB2312"/>
          <w:b/>
          <w:sz w:val="32"/>
          <w:szCs w:val="32"/>
        </w:rPr>
        <w:t>三是</w:t>
      </w:r>
      <w:r>
        <w:rPr>
          <w:rFonts w:hint="eastAsia" w:hAnsi="仿宋_GB2312" w:eastAsia="仿宋_GB2312"/>
          <w:sz w:val="32"/>
          <w:szCs w:val="32"/>
        </w:rPr>
        <w:t>加强环境卫生治理。我所与公交公司一起对辖区城市公交站点、站牌进行了环境卫生清理，确保外观整洁、美观、无“小广告”；要求城市公交车辆车身内外无污渍、无杂物，玻璃、座椅、扶手干净卫生。</w:t>
      </w:r>
    </w:p>
    <w:p>
      <w:pPr>
        <w:spacing w:line="560" w:lineRule="exact"/>
        <w:ind w:firstLine="643" w:firstLineChars="200"/>
        <w:rPr>
          <w:rFonts w:hAnsi="仿宋_GB2312" w:eastAsia="仿宋_GB2312"/>
          <w:sz w:val="32"/>
          <w:szCs w:val="32"/>
        </w:rPr>
      </w:pPr>
      <w:r>
        <w:rPr>
          <w:rFonts w:hint="eastAsia" w:ascii="仿宋_GB2312" w:hAnsi="仿宋_GB2312" w:eastAsia="仿宋_GB2312"/>
          <w:b/>
          <w:sz w:val="32"/>
          <w:szCs w:val="32"/>
        </w:rPr>
        <w:t>(3.) 出租汽车先进志愿者示范引领活动。</w:t>
      </w:r>
      <w:r>
        <w:rPr>
          <w:rFonts w:hAnsi="仿宋_GB2312" w:eastAsia="仿宋_GB2312"/>
          <w:sz w:val="32"/>
          <w:szCs w:val="32"/>
        </w:rPr>
        <w:t>通过倡导，罗江区2家出租汽车公司倡议，在出租汽车顶灯广告滚动插播</w:t>
      </w:r>
      <w:r>
        <w:rPr>
          <w:rFonts w:hint="eastAsia" w:hAnsi="仿宋_GB2312" w:eastAsia="仿宋_GB2312"/>
          <w:sz w:val="32"/>
          <w:szCs w:val="32"/>
        </w:rPr>
        <w:t>各类公益</w:t>
      </w:r>
      <w:r>
        <w:rPr>
          <w:rFonts w:hAnsi="仿宋_GB2312" w:eastAsia="仿宋_GB2312"/>
          <w:sz w:val="32"/>
          <w:szCs w:val="32"/>
        </w:rPr>
        <w:t>宣传标语240条，同时罗江42辆出租汽车共84名驾驶员自愿参与先进志愿者示范引领活动，弘扬了“尊老爱幼、扶弱济困、爱岗敬业、奉献社会”的行业正气，树立出租汽车行业良好社会形象。我所组织运政稽查人员在重要路口、人员密集场所开展打击出租汽车违法违规行为专项检查，共出动车辆180台次，出动执法人员400人次，未发现违规车辆。两家出租汽车公司对所属出租汽车驾驶员开展了全面的职业道德、服务意识、业务技能、行业管理规定等方面的教育培训共计36次，进一步提高了广大驾驶员做好服务工作的自觉性，同时加强了企业内部管理，建立健全企业内部的服务质量监督制约机制。</w:t>
      </w:r>
    </w:p>
    <w:p>
      <w:pPr>
        <w:spacing w:line="56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(4. )机动车驾驶培训专项整治活动。一是</w:t>
      </w:r>
      <w:r>
        <w:rPr>
          <w:rFonts w:hint="eastAsia" w:ascii="仿宋_GB2312" w:hAnsi="仿宋_GB2312" w:eastAsia="仿宋_GB2312"/>
          <w:sz w:val="32"/>
          <w:szCs w:val="32"/>
        </w:rPr>
        <w:t>对我区的三所驾校</w:t>
      </w:r>
      <w:r>
        <w:rPr>
          <w:rFonts w:hint="eastAsia" w:ascii="仿宋_GB2312" w:hAnsi="黑体" w:eastAsia="仿宋_GB2312" w:cs="黑体"/>
          <w:sz w:val="32"/>
          <w:szCs w:val="32"/>
        </w:rPr>
        <w:t>重新核查驾培机构经营条件，</w:t>
      </w:r>
      <w:r>
        <w:rPr>
          <w:rFonts w:hint="eastAsia" w:ascii="仿宋_GB2312" w:hAnsi="仿宋_GB2312" w:eastAsia="仿宋_GB2312"/>
          <w:sz w:val="32"/>
          <w:szCs w:val="32"/>
        </w:rPr>
        <w:t>对</w:t>
      </w:r>
      <w:r>
        <w:rPr>
          <w:rFonts w:hint="eastAsia" w:ascii="仿宋_GB2312" w:hAnsi="黑体" w:eastAsia="仿宋_GB2312" w:cs="黑体"/>
          <w:sz w:val="32"/>
          <w:szCs w:val="32"/>
        </w:rPr>
        <w:t>严把驾培市场准入关；</w:t>
      </w:r>
      <w:r>
        <w:rPr>
          <w:rFonts w:hint="eastAsia" w:ascii="仿宋_GB2312" w:hAnsi="黑体" w:eastAsia="仿宋_GB2312" w:cs="黑体"/>
          <w:b/>
          <w:sz w:val="32"/>
          <w:szCs w:val="32"/>
        </w:rPr>
        <w:t>二是</w:t>
      </w:r>
      <w:r>
        <w:rPr>
          <w:rFonts w:hint="eastAsia" w:ascii="仿宋_GB2312" w:hAnsi="仿宋_GB2312" w:eastAsia="仿宋_GB2312" w:cs="仿宋_GB2312"/>
          <w:sz w:val="32"/>
          <w:szCs w:val="32"/>
        </w:rPr>
        <w:t>通过实地检查和在线抽查等方式切实加强计时培训系统使用的监管，督促驾培机构严格按照《机动车驾驶培训教学与考试大纲》及相关规定开展驾驶员培训工作加强教学管理；</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督促驾培机构加强教练员监督管理，对教练员教学过程全方位监督和检查；</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加大执法检查力度，通过定点检查、日常巡查的方式严厉打击未经许可非法从事驾培业务的“黑驾校”、“黑教练车”、“黑训练场”等扰乱驾培市场秩序的行为，截至目前，已出动执法人员90余人次，执法车辆30余台次，检查车辆60余台次，检查培训场地4处，现场纠正不规范行为5起，拆除未经备案的招生宣传点2处。</w:t>
      </w:r>
    </w:p>
    <w:p>
      <w:pPr>
        <w:spacing w:line="560" w:lineRule="exact"/>
        <w:ind w:firstLine="643" w:firstLineChars="200"/>
        <w:rPr>
          <w:rFonts w:ascii="仿宋_GB2312" w:hAnsi="仿宋_GB2312" w:eastAsia="仿宋_GB2312"/>
          <w:color w:val="000000"/>
          <w:spacing w:val="-11"/>
          <w:sz w:val="32"/>
          <w:lang w:val="zh-CN"/>
        </w:rPr>
      </w:pPr>
      <w:r>
        <w:rPr>
          <w:rFonts w:hint="eastAsia" w:ascii="仿宋_GB2312" w:hAnsi="仿宋_GB2312" w:eastAsia="仿宋_GB2312"/>
          <w:b/>
          <w:sz w:val="32"/>
          <w:szCs w:val="32"/>
        </w:rPr>
        <w:t>(5.) 客运汽车站温馨便民服务活动。</w:t>
      </w:r>
      <w:r>
        <w:rPr>
          <w:rFonts w:hint="eastAsia" w:ascii="仿宋_GB2312" w:hAnsi="仿宋_GB2312" w:eastAsia="仿宋_GB2312"/>
          <w:sz w:val="32"/>
          <w:szCs w:val="32"/>
        </w:rPr>
        <w:t>区汽车站持续</w:t>
      </w:r>
      <w:r>
        <w:rPr>
          <w:rFonts w:hint="eastAsia" w:ascii="仿宋_GB2312" w:hAnsi="仿宋_GB2312" w:eastAsia="仿宋_GB2312"/>
          <w:spacing w:val="-11"/>
          <w:sz w:val="32"/>
          <w:lang w:val="zh-CN"/>
        </w:rPr>
        <w:t>开展小红帽温馨服务，为老、弱、病、残、孕提行李，为旅客提供晕车药、针线包、矿泉水、无线</w:t>
      </w:r>
      <w:r>
        <w:rPr>
          <w:rFonts w:hint="eastAsia" w:ascii="仿宋_GB2312" w:hAnsi="仿宋_GB2312" w:eastAsia="仿宋_GB2312"/>
          <w:color w:val="000000"/>
          <w:spacing w:val="-11"/>
          <w:sz w:val="32"/>
          <w:lang w:val="zh-CN"/>
        </w:rPr>
        <w:t>wifi、手机加油站等服务，在候车大厅设置有</w:t>
      </w:r>
      <w:r>
        <w:rPr>
          <w:rFonts w:ascii="仿宋_GB2312" w:hAnsi="仿宋_GB2312" w:eastAsia="仿宋_GB2312"/>
          <w:color w:val="000000"/>
          <w:spacing w:val="-11"/>
          <w:sz w:val="32"/>
          <w:lang w:val="zh-CN"/>
        </w:rPr>
        <w:t>“</w:t>
      </w:r>
      <w:r>
        <w:rPr>
          <w:rFonts w:hint="eastAsia" w:ascii="仿宋_GB2312" w:hAnsi="仿宋_GB2312" w:eastAsia="仿宋_GB2312"/>
          <w:color w:val="000000"/>
          <w:spacing w:val="-11"/>
          <w:sz w:val="32"/>
          <w:lang w:val="zh-CN"/>
        </w:rPr>
        <w:t>妈咪宝贝屋</w:t>
      </w:r>
      <w:r>
        <w:rPr>
          <w:rFonts w:ascii="仿宋_GB2312" w:hAnsi="仿宋_GB2312" w:eastAsia="仿宋_GB2312"/>
          <w:color w:val="000000"/>
          <w:spacing w:val="-11"/>
          <w:sz w:val="32"/>
          <w:lang w:val="zh-CN"/>
        </w:rPr>
        <w:t>”</w:t>
      </w:r>
      <w:r>
        <w:rPr>
          <w:rFonts w:hint="eastAsia" w:ascii="仿宋_GB2312" w:hAnsi="仿宋_GB2312" w:eastAsia="仿宋_GB2312"/>
          <w:color w:val="000000"/>
          <w:spacing w:val="-11"/>
          <w:sz w:val="32"/>
          <w:lang w:val="zh-CN"/>
        </w:rPr>
        <w:t>，为哺乳期妇女提供私密场所，方便旅客乘车需求，为旅客提供更完善、更贴心、更便捷的服务。为旅客提供失物招领服务，全年送还旅客遗失物品6件、重要证件12件共计18余件，充分体现了车站优质服务上台阶。</w:t>
      </w:r>
    </w:p>
    <w:p>
      <w:pPr>
        <w:ind w:firstLine="630" w:firstLineChars="196"/>
        <w:rPr>
          <w:rFonts w:ascii="仿宋_GB2312" w:eastAsia="仿宋_GB2312"/>
          <w:sz w:val="32"/>
          <w:szCs w:val="32"/>
        </w:rPr>
      </w:pPr>
      <w:r>
        <w:rPr>
          <w:rFonts w:hint="eastAsia" w:ascii="仿宋_GB2312" w:hAnsi="仿宋_GB2312" w:eastAsia="仿宋_GB2312"/>
          <w:b/>
          <w:sz w:val="32"/>
          <w:szCs w:val="32"/>
        </w:rPr>
        <w:t>(6.) 汽车“阳光维修”优质规范服务活动。</w:t>
      </w:r>
      <w:r>
        <w:rPr>
          <w:rFonts w:hint="eastAsia" w:ascii="仿宋_GB2312" w:hAnsi="仿宋_GB2312" w:eastAsia="仿宋_GB2312"/>
          <w:sz w:val="32"/>
          <w:szCs w:val="32"/>
        </w:rPr>
        <w:t>我区10家一、二类维修企业共10家</w:t>
      </w:r>
      <w:r>
        <w:rPr>
          <w:rFonts w:hint="eastAsia" w:ascii="仿宋_GB2312" w:eastAsia="仿宋_GB2312"/>
          <w:sz w:val="32"/>
          <w:szCs w:val="32"/>
        </w:rPr>
        <w:t>均落实了“六公示一提供”，且对汽车维修企业配件的使用进行了规范。</w:t>
      </w:r>
    </w:p>
    <w:p>
      <w:pPr>
        <w:spacing w:line="560" w:lineRule="exact"/>
        <w:ind w:firstLine="585"/>
        <w:rPr>
          <w:rFonts w:ascii="黑体" w:hAnsi="黑体" w:eastAsia="黑体"/>
          <w:bCs/>
          <w:sz w:val="32"/>
          <w:szCs w:val="32"/>
        </w:rPr>
      </w:pPr>
      <w:r>
        <w:rPr>
          <w:rFonts w:hint="eastAsia" w:ascii="黑体" w:hAnsi="黑体" w:eastAsia="黑体"/>
          <w:bCs/>
          <w:sz w:val="32"/>
          <w:szCs w:val="32"/>
        </w:rPr>
        <w:t>7、内部管理及自身建设</w:t>
      </w:r>
    </w:p>
    <w:p>
      <w:pPr>
        <w:spacing w:line="560" w:lineRule="exact"/>
        <w:ind w:left="2" w:leftChars="1" w:firstLine="640" w:firstLineChars="200"/>
        <w:rPr>
          <w:rFonts w:ascii="仿宋_GB2312" w:hAnsi="宋体" w:eastAsia="仿宋_GB2312"/>
          <w:sz w:val="32"/>
          <w:szCs w:val="32"/>
        </w:rPr>
      </w:pPr>
      <w:r>
        <w:rPr>
          <w:rFonts w:hint="eastAsia" w:ascii="仿宋_GB2312" w:hAnsi="宋体" w:eastAsia="仿宋_GB2312"/>
          <w:sz w:val="32"/>
          <w:szCs w:val="32"/>
        </w:rPr>
        <w:t>(1.)加强内部管理，不断完善内部管理制度，制定各项措施，充分调动全所职工的工作积极性。</w:t>
      </w:r>
    </w:p>
    <w:p>
      <w:pPr>
        <w:spacing w:line="520" w:lineRule="exact"/>
        <w:ind w:firstLine="640" w:firstLineChars="200"/>
        <w:jc w:val="left"/>
        <w:rPr>
          <w:rFonts w:ascii="仿宋_GB2312" w:hAnsi="宋体" w:eastAsia="仿宋_GB2312"/>
          <w:sz w:val="32"/>
          <w:szCs w:val="32"/>
        </w:rPr>
      </w:pPr>
      <w:r>
        <w:rPr>
          <w:rFonts w:hint="eastAsia" w:ascii="仿宋_GB2312" w:eastAsia="仿宋_GB2312"/>
          <w:sz w:val="32"/>
          <w:szCs w:val="32"/>
        </w:rPr>
        <w:t>(2.)在党建工作中，组织党员认真参加学习各项方针政策和理论知识，加强组织培养；按照要求开展了</w:t>
      </w:r>
      <w:r>
        <w:rPr>
          <w:rFonts w:hint="eastAsia" w:ascii="仿宋_GB2312" w:hAnsi="宋体" w:eastAsia="仿宋_GB2312"/>
          <w:sz w:val="32"/>
          <w:szCs w:val="32"/>
        </w:rPr>
        <w:t>深化“清廉交通”建设提升道路运输服务质量专项工作。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(3.)认真组织开展了“精准扶贫”工作。</w:t>
      </w:r>
    </w:p>
    <w:p>
      <w:pPr>
        <w:pStyle w:val="5"/>
        <w:rPr>
          <w:rStyle w:val="20"/>
          <w:rFonts w:hint="eastAsia"/>
          <w:b w:val="0"/>
          <w:bCs w:val="0"/>
        </w:rPr>
      </w:pPr>
      <w:bookmarkStart w:id="24" w:name="_Toc15377200"/>
      <w:bookmarkStart w:id="25" w:name="_Toc8452"/>
      <w:bookmarkStart w:id="26" w:name="_Toc15396601"/>
      <w:r>
        <w:rPr>
          <w:rFonts w:hint="eastAsia" w:ascii="黑体" w:eastAsia="黑体"/>
          <w:b w:val="0"/>
          <w:color w:val="000000"/>
        </w:rPr>
        <w:t>二、</w:t>
      </w:r>
      <w:r>
        <w:rPr>
          <w:rFonts w:hint="eastAsia" w:ascii="黑体" w:hAnsi="黑体" w:eastAsia="黑体"/>
          <w:b w:val="0"/>
          <w:color w:val="000000"/>
        </w:rPr>
        <w:t>机</w:t>
      </w:r>
      <w:r>
        <w:rPr>
          <w:rStyle w:val="20"/>
          <w:rFonts w:hint="eastAsia" w:ascii="黑体" w:hAnsi="黑体" w:eastAsia="黑体"/>
          <w:b w:val="0"/>
          <w:bCs w:val="0"/>
        </w:rPr>
        <w:t>构设置</w:t>
      </w:r>
      <w:bookmarkEnd w:id="24"/>
      <w:bookmarkEnd w:id="25"/>
      <w:bookmarkEnd w:id="26"/>
    </w:p>
    <w:p>
      <w:pPr>
        <w:spacing w:line="560" w:lineRule="exact"/>
        <w:ind w:firstLine="640" w:firstLineChars="200"/>
        <w:rPr>
          <w:rFonts w:ascii="仿宋" w:hAnsi="仿宋" w:eastAsia="仿宋"/>
          <w:sz w:val="32"/>
          <w:szCs w:val="32"/>
        </w:rPr>
      </w:pPr>
      <w:r>
        <w:rPr>
          <w:rFonts w:hint="eastAsia" w:ascii="仿宋_GB2312" w:hAnsi="仿宋" w:eastAsia="仿宋_GB2312"/>
          <w:sz w:val="32"/>
          <w:szCs w:val="32"/>
        </w:rPr>
        <w:t>罗江区道路运输管理所属独立核算二级预算单位。无</w:t>
      </w:r>
      <w:r>
        <w:rPr>
          <w:rFonts w:hint="eastAsia" w:ascii="仿宋" w:hAnsi="仿宋" w:eastAsia="仿宋"/>
          <w:sz w:val="32"/>
          <w:szCs w:val="32"/>
        </w:rPr>
        <w:t>下属二级单位。</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4"/>
        <w:ind w:right="440"/>
        <w:jc w:val="right"/>
        <w:rPr>
          <w:rStyle w:val="30"/>
          <w:rFonts w:ascii="黑体" w:hAnsi="黑体" w:eastAsia="黑体"/>
          <w:b w:val="0"/>
          <w:bCs w:val="0"/>
        </w:rPr>
      </w:pPr>
      <w:bookmarkStart w:id="27" w:name="_Toc15377204"/>
      <w:bookmarkStart w:id="28" w:name="_Toc13497"/>
      <w:bookmarkStart w:id="29" w:name="_Toc15396602"/>
      <w:r>
        <w:rPr>
          <w:rFonts w:hint="eastAsia" w:ascii="黑体" w:hAnsi="黑体" w:eastAsia="黑体"/>
          <w:b w:val="0"/>
          <w:color w:val="000000"/>
        </w:rPr>
        <w:t>第二部分</w:t>
      </w:r>
      <w:r>
        <w:rPr>
          <w:rStyle w:val="30"/>
          <w:rFonts w:hint="eastAsia" w:ascii="黑体" w:hAnsi="黑体" w:eastAsia="黑体"/>
          <w:b w:val="0"/>
          <w:bCs w:val="0"/>
        </w:rPr>
        <w:t>2020年度部门决算情况说明</w:t>
      </w:r>
      <w:bookmarkEnd w:id="27"/>
      <w:bookmarkEnd w:id="28"/>
      <w:bookmarkEnd w:id="29"/>
    </w:p>
    <w:p/>
    <w:p>
      <w:pPr>
        <w:pStyle w:val="29"/>
        <w:numPr>
          <w:ilvl w:val="0"/>
          <w:numId w:val="1"/>
        </w:numPr>
        <w:spacing w:line="600" w:lineRule="exact"/>
        <w:ind w:firstLineChars="0"/>
        <w:outlineLvl w:val="1"/>
        <w:rPr>
          <w:rStyle w:val="20"/>
          <w:rFonts w:ascii="黑体" w:hAnsi="黑体" w:eastAsia="黑体"/>
          <w:b w:val="0"/>
        </w:rPr>
      </w:pPr>
      <w:bookmarkStart w:id="30" w:name="_Toc15377205"/>
      <w:bookmarkStart w:id="31" w:name="_Toc15396603"/>
      <w:bookmarkStart w:id="32" w:name="_Toc16761"/>
      <w:r>
        <w:rPr>
          <w:rFonts w:hint="eastAsia" w:ascii="黑体" w:hAnsi="黑体" w:eastAsia="黑体"/>
          <w:color w:val="000000"/>
          <w:sz w:val="32"/>
          <w:szCs w:val="32"/>
        </w:rPr>
        <w:t>收</w:t>
      </w:r>
      <w:r>
        <w:rPr>
          <w:rStyle w:val="20"/>
          <w:rFonts w:hint="eastAsia" w:ascii="黑体" w:hAnsi="黑体" w:eastAsia="黑体"/>
          <w:b w:val="0"/>
        </w:rPr>
        <w:t>入支出决算总体情况说明</w:t>
      </w:r>
      <w:bookmarkEnd w:id="30"/>
      <w:bookmarkEnd w:id="31"/>
      <w:bookmarkEnd w:id="32"/>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390525</wp:posOffset>
            </wp:positionH>
            <wp:positionV relativeFrom="paragraph">
              <wp:posOffset>1982470</wp:posOffset>
            </wp:positionV>
            <wp:extent cx="4171950" cy="2228850"/>
            <wp:effectExtent l="1905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srcRect t="13971"/>
                    <a:stretch>
                      <a:fillRect/>
                    </a:stretch>
                  </pic:blipFill>
                  <pic:spPr>
                    <a:xfrm>
                      <a:off x="0" y="0"/>
                      <a:ext cx="4171950" cy="2228850"/>
                    </a:xfrm>
                    <a:prstGeom prst="rect">
                      <a:avLst/>
                    </a:prstGeom>
                    <a:noFill/>
                  </pic:spPr>
                </pic:pic>
              </a:graphicData>
            </a:graphic>
          </wp:anchor>
        </w:drawing>
      </w:r>
      <w:r>
        <w:rPr>
          <w:rFonts w:hint="eastAsia" w:ascii="仿宋" w:hAnsi="仿宋" w:eastAsia="仿宋"/>
          <w:color w:val="000000"/>
          <w:sz w:val="32"/>
          <w:szCs w:val="32"/>
        </w:rPr>
        <w:t>2020年度收、支总计475.97万元。与2019年相比，收、支总计各增加16.38万元，增长3.6</w:t>
      </w:r>
      <w:r>
        <w:rPr>
          <w:rFonts w:ascii="仿宋" w:hAnsi="仿宋" w:eastAsia="仿宋"/>
          <w:color w:val="000000"/>
          <w:sz w:val="32"/>
          <w:szCs w:val="32"/>
        </w:rPr>
        <w:t>%</w:t>
      </w:r>
      <w:r>
        <w:rPr>
          <w:rFonts w:hint="eastAsia" w:ascii="仿宋" w:hAnsi="仿宋" w:eastAsia="仿宋"/>
          <w:color w:val="000000"/>
          <w:sz w:val="32"/>
          <w:szCs w:val="32"/>
        </w:rPr>
        <w:t>。主要变动原因是政策性的民生项目预算增加</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9"/>
        <w:numPr>
          <w:ilvl w:val="0"/>
          <w:numId w:val="1"/>
        </w:numPr>
        <w:spacing w:line="600" w:lineRule="exact"/>
        <w:ind w:firstLineChars="0"/>
        <w:outlineLvl w:val="1"/>
        <w:rPr>
          <w:rStyle w:val="20"/>
          <w:rFonts w:ascii="黑体" w:hAnsi="黑体" w:eastAsia="黑体"/>
          <w:b w:val="0"/>
        </w:rPr>
      </w:pPr>
      <w:bookmarkStart w:id="33" w:name="_Toc19978"/>
      <w:bookmarkStart w:id="34" w:name="_Toc15377206"/>
      <w:bookmarkStart w:id="35" w:name="_Toc15396604"/>
      <w:r>
        <w:rPr>
          <w:rFonts w:hint="eastAsia" w:ascii="黑体" w:hAnsi="黑体" w:eastAsia="黑体"/>
          <w:color w:val="000000"/>
          <w:sz w:val="32"/>
          <w:szCs w:val="32"/>
        </w:rPr>
        <w:t>收</w:t>
      </w:r>
      <w:r>
        <w:rPr>
          <w:rStyle w:val="20"/>
          <w:rFonts w:hint="eastAsia" w:ascii="黑体" w:hAnsi="黑体" w:eastAsia="黑体"/>
          <w:b w:val="0"/>
        </w:rPr>
        <w:t>入决算情况说明</w:t>
      </w:r>
      <w:bookmarkEnd w:id="33"/>
      <w:bookmarkEnd w:id="34"/>
      <w:bookmarkEnd w:id="35"/>
    </w:p>
    <w:p>
      <w:pPr>
        <w:spacing w:line="600" w:lineRule="exact"/>
        <w:ind w:firstLine="640" w:firstLineChars="200"/>
        <w:outlineLvl w:val="1"/>
        <w:rPr>
          <w:rFonts w:ascii="仿宋" w:hAnsi="仿宋" w:eastAsia="仿宋"/>
          <w:color w:val="FF0000"/>
          <w:sz w:val="32"/>
          <w:szCs w:val="32"/>
        </w:rPr>
      </w:pPr>
      <w:bookmarkStart w:id="36" w:name="_Toc12438"/>
      <w:r>
        <w:rPr>
          <w:rFonts w:hint="eastAsia" w:ascii="仿宋" w:hAnsi="仿宋" w:eastAsia="仿宋"/>
          <w:color w:val="000000"/>
          <w:sz w:val="32"/>
          <w:szCs w:val="32"/>
        </w:rPr>
        <w:t>2020年本年收入合计475.97万元，其中：一般公共预算财政拨款收入475.94万元，占99.99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；其他收入0.03万元，占0.01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FF0000"/>
          <w:sz w:val="32"/>
          <w:szCs w:val="32"/>
        </w:rPr>
        <w:drawing>
          <wp:anchor distT="0" distB="0" distL="114300" distR="114300" simplePos="0" relativeHeight="251660288" behindDoc="0" locked="0" layoutInCell="1" allowOverlap="1">
            <wp:simplePos x="0" y="0"/>
            <wp:positionH relativeFrom="column">
              <wp:posOffset>304800</wp:posOffset>
            </wp:positionH>
            <wp:positionV relativeFrom="paragraph">
              <wp:posOffset>857250</wp:posOffset>
            </wp:positionV>
            <wp:extent cx="4276725" cy="2457450"/>
            <wp:effectExtent l="19050" t="0" r="952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srcRect t="14337"/>
                    <a:stretch>
                      <a:fillRect/>
                    </a:stretch>
                  </pic:blipFill>
                  <pic:spPr>
                    <a:xfrm>
                      <a:off x="0" y="0"/>
                      <a:ext cx="4276725" cy="2457450"/>
                    </a:xfrm>
                    <a:prstGeom prst="rect">
                      <a:avLst/>
                    </a:prstGeom>
                    <a:noFill/>
                  </pic:spPr>
                </pic:pic>
              </a:graphicData>
            </a:graphic>
          </wp:anchor>
        </w:drawing>
      </w:r>
      <w:bookmarkEnd w:id="36"/>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pStyle w:val="29"/>
        <w:numPr>
          <w:ilvl w:val="0"/>
          <w:numId w:val="1"/>
        </w:numPr>
        <w:spacing w:line="600" w:lineRule="exact"/>
        <w:ind w:firstLineChars="0"/>
        <w:outlineLvl w:val="1"/>
        <w:rPr>
          <w:rStyle w:val="20"/>
          <w:rFonts w:ascii="黑体" w:hAnsi="黑体" w:eastAsia="黑体"/>
          <w:b w:val="0"/>
        </w:rPr>
      </w:pPr>
      <w:bookmarkStart w:id="37" w:name="_Toc15377207"/>
      <w:bookmarkStart w:id="38" w:name="_Toc15396605"/>
      <w:bookmarkStart w:id="39" w:name="_Toc20008"/>
      <w:r>
        <w:rPr>
          <w:rFonts w:hint="eastAsia" w:ascii="黑体" w:hAnsi="黑体" w:eastAsia="黑体"/>
          <w:color w:val="000000"/>
          <w:sz w:val="32"/>
          <w:szCs w:val="32"/>
        </w:rPr>
        <w:t>支</w:t>
      </w:r>
      <w:r>
        <w:rPr>
          <w:rStyle w:val="20"/>
          <w:rFonts w:hint="eastAsia" w:ascii="黑体" w:hAnsi="黑体" w:eastAsia="黑体"/>
          <w:b w:val="0"/>
        </w:rPr>
        <w:t>出决算情况说明</w:t>
      </w:r>
      <w:bookmarkEnd w:id="37"/>
      <w:bookmarkEnd w:id="38"/>
      <w:bookmarkEnd w:id="39"/>
    </w:p>
    <w:p>
      <w:pPr>
        <w:spacing w:line="600" w:lineRule="exact"/>
        <w:ind w:firstLine="640" w:firstLineChars="200"/>
        <w:outlineLvl w:val="1"/>
        <w:rPr>
          <w:rFonts w:ascii="仿宋" w:hAnsi="仿宋" w:eastAsia="仿宋"/>
          <w:color w:val="000000"/>
          <w:sz w:val="32"/>
          <w:szCs w:val="32"/>
        </w:rPr>
      </w:pPr>
      <w:bookmarkStart w:id="40" w:name="_Toc19462"/>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304800</wp:posOffset>
            </wp:positionH>
            <wp:positionV relativeFrom="paragraph">
              <wp:posOffset>1552575</wp:posOffset>
            </wp:positionV>
            <wp:extent cx="4086225" cy="2400300"/>
            <wp:effectExtent l="19050" t="0" r="9525"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srcRect/>
                    <a:stretch>
                      <a:fillRect/>
                    </a:stretch>
                  </pic:blipFill>
                  <pic:spPr>
                    <a:xfrm>
                      <a:off x="0" y="0"/>
                      <a:ext cx="4086225" cy="2400300"/>
                    </a:xfrm>
                    <a:prstGeom prst="rect">
                      <a:avLst/>
                    </a:prstGeom>
                    <a:noFill/>
                  </pic:spPr>
                </pic:pic>
              </a:graphicData>
            </a:graphic>
          </wp:anchor>
        </w:drawing>
      </w:r>
      <w:r>
        <w:rPr>
          <w:rFonts w:hint="eastAsia" w:ascii="仿宋" w:hAnsi="仿宋" w:eastAsia="仿宋"/>
          <w:color w:val="000000"/>
          <w:sz w:val="32"/>
          <w:szCs w:val="32"/>
        </w:rPr>
        <w:t>2020年本年支出合计475.97万元，其中：基本支出161.95万元，占34.03</w:t>
      </w:r>
      <w:r>
        <w:rPr>
          <w:rFonts w:ascii="仿宋" w:hAnsi="仿宋" w:eastAsia="仿宋"/>
          <w:color w:val="000000"/>
          <w:sz w:val="32"/>
          <w:szCs w:val="32"/>
        </w:rPr>
        <w:t>%</w:t>
      </w:r>
      <w:r>
        <w:rPr>
          <w:rFonts w:hint="eastAsia" w:ascii="仿宋" w:hAnsi="仿宋" w:eastAsia="仿宋"/>
          <w:color w:val="000000"/>
          <w:sz w:val="32"/>
          <w:szCs w:val="32"/>
        </w:rPr>
        <w:t>；项目支出314.02万元，占65.97</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bookmarkEnd w:id="40"/>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rPr>
          <w:rFonts w:ascii="仿宋_GB2312" w:eastAsia="仿宋_GB2312"/>
          <w:color w:val="FF0000"/>
          <w:sz w:val="32"/>
          <w:szCs w:val="32"/>
        </w:rPr>
      </w:pPr>
    </w:p>
    <w:p>
      <w:pPr>
        <w:spacing w:line="600" w:lineRule="exact"/>
        <w:ind w:firstLine="640" w:firstLineChars="200"/>
        <w:outlineLvl w:val="1"/>
        <w:rPr>
          <w:rStyle w:val="20"/>
          <w:rFonts w:ascii="黑体" w:hAnsi="黑体" w:eastAsia="黑体"/>
          <w:b w:val="0"/>
        </w:rPr>
      </w:pPr>
      <w:bookmarkStart w:id="41" w:name="_Toc15396606"/>
      <w:bookmarkStart w:id="42" w:name="_Toc15377208"/>
      <w:bookmarkStart w:id="43" w:name="_Toc7197"/>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41"/>
      <w:bookmarkEnd w:id="42"/>
      <w:bookmarkEnd w:id="43"/>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200025</wp:posOffset>
            </wp:positionH>
            <wp:positionV relativeFrom="paragraph">
              <wp:posOffset>1228725</wp:posOffset>
            </wp:positionV>
            <wp:extent cx="4248150" cy="2491740"/>
            <wp:effectExtent l="1905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srcRect/>
                    <a:stretch>
                      <a:fillRect/>
                    </a:stretch>
                  </pic:blipFill>
                  <pic:spPr>
                    <a:xfrm>
                      <a:off x="0" y="0"/>
                      <a:ext cx="4248150" cy="2491740"/>
                    </a:xfrm>
                    <a:prstGeom prst="rect">
                      <a:avLst/>
                    </a:prstGeom>
                    <a:noFill/>
                  </pic:spPr>
                </pic:pic>
              </a:graphicData>
            </a:graphic>
          </wp:anchor>
        </w:drawing>
      </w:r>
      <w:r>
        <w:rPr>
          <w:rFonts w:hint="eastAsia" w:ascii="仿宋" w:hAnsi="仿宋" w:eastAsia="仿宋"/>
          <w:color w:val="000000"/>
          <w:sz w:val="32"/>
          <w:szCs w:val="32"/>
        </w:rPr>
        <w:t>2020年财政拨款收、支总计475.94万元。与2019年相比，财政拨款收、支总计各增加0.8万元，增长0.001</w:t>
      </w:r>
      <w:r>
        <w:rPr>
          <w:rFonts w:ascii="仿宋" w:hAnsi="仿宋" w:eastAsia="仿宋"/>
          <w:color w:val="000000"/>
          <w:sz w:val="32"/>
          <w:szCs w:val="32"/>
        </w:rPr>
        <w:t>%</w:t>
      </w:r>
      <w:r>
        <w:rPr>
          <w:rFonts w:hint="eastAsia" w:ascii="仿宋" w:hAnsi="仿宋" w:eastAsia="仿宋"/>
          <w:color w:val="000000"/>
          <w:sz w:val="32"/>
          <w:szCs w:val="32"/>
        </w:rPr>
        <w:t>。主要变动原因是……</w:t>
      </w:r>
    </w:p>
    <w:p>
      <w:pPr>
        <w:spacing w:line="600" w:lineRule="exact"/>
        <w:rPr>
          <w:rFonts w:ascii="仿宋" w:hAnsi="仿宋" w:eastAsia="仿宋"/>
          <w:color w:val="000000"/>
          <w:sz w:val="32"/>
          <w:szCs w:val="32"/>
        </w:rPr>
      </w:pP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0"/>
          <w:rFonts w:ascii="黑体" w:hAnsi="黑体" w:eastAsia="黑体"/>
          <w:b w:val="0"/>
        </w:rPr>
      </w:pPr>
      <w:bookmarkStart w:id="44" w:name="_Toc15396607"/>
      <w:bookmarkStart w:id="45" w:name="_Toc9843"/>
      <w:bookmarkStart w:id="46"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b w:val="0"/>
        </w:rPr>
        <w:t>般公共预算财政拨款支出决算情况说明</w:t>
      </w:r>
      <w:bookmarkEnd w:id="44"/>
      <w:bookmarkEnd w:id="45"/>
      <w:bookmarkEnd w:id="46"/>
    </w:p>
    <w:p>
      <w:pPr>
        <w:spacing w:line="600" w:lineRule="exact"/>
        <w:ind w:firstLine="643" w:firstLineChars="200"/>
        <w:outlineLvl w:val="2"/>
        <w:rPr>
          <w:rFonts w:ascii="仿宋" w:hAnsi="仿宋" w:eastAsia="仿宋"/>
          <w:b/>
          <w:color w:val="000000"/>
          <w:sz w:val="32"/>
          <w:szCs w:val="32"/>
        </w:rPr>
      </w:pPr>
      <w:bookmarkStart w:id="47" w:name="_Toc15377210"/>
      <w:r>
        <w:rPr>
          <w:rFonts w:hint="eastAsia" w:ascii="仿宋" w:hAnsi="仿宋" w:eastAsia="仿宋"/>
          <w:b/>
          <w:color w:val="000000"/>
          <w:sz w:val="32"/>
          <w:szCs w:val="32"/>
        </w:rPr>
        <w:t>（一）一般公共预算财政拨款支出决算总体情况</w:t>
      </w:r>
      <w:bookmarkEnd w:id="47"/>
    </w:p>
    <w:p>
      <w:pPr>
        <w:pStyle w:val="14"/>
        <w:rPr>
          <w:rFonts w:hint="eastAsia" w:eastAsia="仿宋"/>
          <w:lang w:val="en-US" w:eastAsia="zh-CN"/>
        </w:rPr>
      </w:pPr>
      <w:r>
        <w:rPr>
          <w:rFonts w:hint="eastAsia" w:ascii="仿宋" w:hAnsi="仿宋" w:eastAsia="仿宋"/>
          <w:color w:val="000000"/>
          <w:sz w:val="32"/>
          <w:szCs w:val="32"/>
        </w:rPr>
        <w:t>2020年一般公共预算财政拨款支出475.94万元，占本年支出合计的99.99</w:t>
      </w:r>
      <w:r>
        <w:rPr>
          <w:rFonts w:ascii="仿宋" w:hAnsi="仿宋" w:eastAsia="仿宋"/>
          <w:color w:val="000000"/>
          <w:sz w:val="32"/>
          <w:szCs w:val="32"/>
        </w:rPr>
        <w:t>%</w:t>
      </w:r>
      <w:r>
        <w:rPr>
          <w:rFonts w:hint="eastAsia" w:ascii="仿宋" w:hAnsi="仿宋" w:eastAsia="仿宋"/>
          <w:color w:val="000000"/>
          <w:sz w:val="32"/>
          <w:szCs w:val="32"/>
        </w:rPr>
        <w:t>。与2019年相比，一般公共预算财政拨款增加0.8万元，增长0.001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 xml:space="preserve"> </w:t>
      </w:r>
    </w:p>
    <w:p>
      <w:pPr>
        <w:pStyle w:val="14"/>
        <w:rPr>
          <w:rFonts w:hint="eastAsia"/>
        </w:rPr>
      </w:pPr>
    </w:p>
    <w:p>
      <w:pPr>
        <w:pStyle w:val="14"/>
        <w:rPr>
          <w:rFonts w:hint="eastAsia"/>
        </w:rPr>
      </w:pPr>
    </w:p>
    <w:p>
      <w:pPr>
        <w:pStyle w:val="14"/>
        <w:rPr>
          <w:rFonts w:hint="eastAsia"/>
        </w:rPr>
      </w:pPr>
    </w:p>
    <w:p>
      <w:pPr>
        <w:pStyle w:val="14"/>
        <w:rPr>
          <w:rFonts w:hint="eastAsia"/>
        </w:rPr>
      </w:pPr>
      <w:r>
        <w:rPr>
          <w:rFonts w:hint="eastAsia"/>
        </w:rPr>
        <w:drawing>
          <wp:anchor distT="0" distB="0" distL="114300" distR="114300" simplePos="0" relativeHeight="251663360" behindDoc="0" locked="0" layoutInCell="1" allowOverlap="1">
            <wp:simplePos x="0" y="0"/>
            <wp:positionH relativeFrom="column">
              <wp:posOffset>419100</wp:posOffset>
            </wp:positionH>
            <wp:positionV relativeFrom="paragraph">
              <wp:posOffset>373380</wp:posOffset>
            </wp:positionV>
            <wp:extent cx="4448175" cy="2609850"/>
            <wp:effectExtent l="19050" t="0" r="9525"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srcRect/>
                    <a:stretch>
                      <a:fillRect/>
                    </a:stretch>
                  </pic:blipFill>
                  <pic:spPr>
                    <a:xfrm>
                      <a:off x="0" y="0"/>
                      <a:ext cx="4448175" cy="2609850"/>
                    </a:xfrm>
                    <a:prstGeom prst="rect">
                      <a:avLst/>
                    </a:prstGeom>
                    <a:noFill/>
                  </pic:spPr>
                </pic:pic>
              </a:graphicData>
            </a:graphic>
          </wp:anchor>
        </w:drawing>
      </w:r>
    </w:p>
    <w:p>
      <w:pPr>
        <w:pStyle w:val="14"/>
      </w:pP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48" w:name="_Toc15377211"/>
      <w:r>
        <w:rPr>
          <w:rFonts w:hint="eastAsia" w:ascii="仿宋" w:hAnsi="仿宋" w:eastAsia="仿宋"/>
          <w:b/>
          <w:color w:val="000000"/>
          <w:sz w:val="32"/>
          <w:szCs w:val="32"/>
        </w:rPr>
        <w:t>（二）一般公共预算财政拨款支出决算结构情况</w:t>
      </w:r>
      <w:bookmarkEnd w:id="48"/>
    </w:p>
    <w:p>
      <w:pPr>
        <w:spacing w:line="600" w:lineRule="exact"/>
        <w:ind w:firstLine="640"/>
        <w:rPr>
          <w:rFonts w:ascii="仿宋" w:hAnsi="仿宋" w:eastAsia="仿宋"/>
          <w:b/>
          <w:color w:val="000000" w:themeColor="text1"/>
          <w:sz w:val="32"/>
          <w:szCs w:val="32"/>
        </w:rPr>
      </w:pPr>
      <w:r>
        <w:rPr>
          <w:rFonts w:hint="eastAsia" w:ascii="仿宋" w:hAnsi="仿宋" w:eastAsia="仿宋"/>
          <w:color w:val="000000"/>
          <w:sz w:val="32"/>
          <w:szCs w:val="32"/>
        </w:rPr>
        <w:t>2020年一般公共预算财</w:t>
      </w:r>
      <w:r>
        <w:rPr>
          <w:rFonts w:hint="eastAsia" w:ascii="仿宋" w:hAnsi="仿宋" w:eastAsia="仿宋"/>
          <w:color w:val="000000" w:themeColor="text1"/>
          <w:sz w:val="32"/>
          <w:szCs w:val="32"/>
        </w:rPr>
        <w:t>政拨款支出475.94万元，主要用于以下方面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支出442.65万元，占93.01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rPr>
        <w:t>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文化旅游体育与传媒（类）支出0万元，占0</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支出19.66万元，占4.13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3.82万元，占0.8</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；住房保障支出9.81万元，占2.06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（罗列全部功能分类科目，至类级。）</w:t>
      </w:r>
    </w:p>
    <w:p>
      <w:pPr>
        <w:spacing w:line="600" w:lineRule="exact"/>
        <w:ind w:firstLine="640"/>
        <w:rPr>
          <w:rFonts w:ascii="仿宋" w:hAnsi="仿宋" w:eastAsia="仿宋"/>
          <w:color w:val="000000" w:themeColor="text1"/>
          <w:sz w:val="32"/>
          <w:szCs w:val="32"/>
        </w:rPr>
      </w:pPr>
    </w:p>
    <w:p>
      <w:pPr>
        <w:spacing w:line="600" w:lineRule="exact"/>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409575</wp:posOffset>
            </wp:positionH>
            <wp:positionV relativeFrom="paragraph">
              <wp:posOffset>571500</wp:posOffset>
            </wp:positionV>
            <wp:extent cx="4619625" cy="2705100"/>
            <wp:effectExtent l="19050" t="0" r="9525"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srcRect/>
                    <a:stretch>
                      <a:fillRect/>
                    </a:stretch>
                  </pic:blipFill>
                  <pic:spPr>
                    <a:xfrm>
                      <a:off x="0" y="0"/>
                      <a:ext cx="4619625" cy="2705100"/>
                    </a:xfrm>
                    <a:prstGeom prst="rect">
                      <a:avLst/>
                    </a:prstGeom>
                    <a:noFill/>
                  </pic:spPr>
                </pic:pic>
              </a:graphicData>
            </a:graphic>
          </wp:anchor>
        </w:drawing>
      </w:r>
      <w:r>
        <w:rPr>
          <w:rFonts w:hint="eastAsia" w:ascii="仿宋" w:hAnsi="仿宋" w:eastAsia="仿宋"/>
          <w:color w:val="000000"/>
          <w:sz w:val="32"/>
          <w:szCs w:val="32"/>
        </w:rPr>
        <w:t>（图6：一般公共预算财政拨款支出决算结构） （饼状图）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49" w:name="_Toc15377212"/>
      <w:r>
        <w:rPr>
          <w:rFonts w:hint="eastAsia" w:ascii="仿宋" w:hAnsi="仿宋" w:eastAsia="仿宋"/>
          <w:b/>
          <w:color w:val="000000"/>
          <w:sz w:val="32"/>
          <w:szCs w:val="32"/>
        </w:rPr>
        <w:t>（三）一般公共预算财政拨款支出决算具体情况</w:t>
      </w:r>
      <w:bookmarkEnd w:id="49"/>
    </w:p>
    <w:p>
      <w:pPr>
        <w:spacing w:line="600" w:lineRule="exact"/>
        <w:ind w:firstLine="643" w:firstLineChars="200"/>
        <w:outlineLvl w:val="2"/>
        <w:rPr>
          <w:rFonts w:ascii="仿宋" w:hAnsi="仿宋" w:eastAsia="仿宋"/>
          <w:color w:val="FF0000"/>
          <w:sz w:val="32"/>
          <w:szCs w:val="32"/>
        </w:rPr>
      </w:pPr>
      <w:bookmarkStart w:id="50" w:name="_Toc15378460"/>
      <w:bookmarkStart w:id="51" w:name="_Toc15377444"/>
      <w:bookmarkStart w:id="52" w:name="_Toc15377213"/>
      <w:r>
        <w:rPr>
          <w:rFonts w:hint="eastAsia" w:ascii="仿宋" w:hAnsi="仿宋" w:eastAsia="仿宋"/>
          <w:b/>
          <w:color w:val="000000" w:themeColor="text1"/>
          <w:sz w:val="32"/>
          <w:szCs w:val="32"/>
        </w:rPr>
        <w:t>2020年一般公共预算支出决算数为475.94</w:t>
      </w:r>
      <w:r>
        <w:rPr>
          <w:rStyle w:val="17"/>
          <w:rFonts w:hint="eastAsia" w:ascii="仿宋" w:hAnsi="仿宋" w:eastAsia="仿宋"/>
          <w:b w:val="0"/>
          <w:bCs/>
          <w:color w:val="000000"/>
          <w:sz w:val="32"/>
          <w:szCs w:val="32"/>
        </w:rPr>
        <w:t>万元</w:t>
      </w:r>
      <w:r>
        <w:rPr>
          <w:rFonts w:hint="eastAsia" w:ascii="仿宋" w:hAnsi="仿宋" w:eastAsia="仿宋"/>
          <w:color w:val="000000" w:themeColor="text1"/>
          <w:sz w:val="32"/>
          <w:szCs w:val="32"/>
        </w:rPr>
        <w:t>，</w:t>
      </w:r>
      <w:r>
        <w:rPr>
          <w:rStyle w:val="17"/>
          <w:rFonts w:hint="eastAsia" w:ascii="仿宋" w:hAnsi="仿宋" w:eastAsia="仿宋"/>
          <w:bCs/>
          <w:color w:val="000000" w:themeColor="text1"/>
          <w:sz w:val="32"/>
          <w:szCs w:val="32"/>
        </w:rPr>
        <w:t>完成</w:t>
      </w:r>
      <w:r>
        <w:rPr>
          <w:rStyle w:val="17"/>
          <w:rFonts w:hint="eastAsia" w:ascii="仿宋" w:hAnsi="仿宋" w:eastAsia="仿宋"/>
          <w:bCs/>
          <w:color w:val="000000"/>
          <w:sz w:val="32"/>
          <w:szCs w:val="32"/>
        </w:rPr>
        <w:t>预算100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50"/>
      <w:bookmarkEnd w:id="51"/>
      <w:bookmarkEnd w:id="52"/>
    </w:p>
    <w:p>
      <w:pPr>
        <w:numPr>
          <w:ilvl w:val="0"/>
          <w:numId w:val="2"/>
        </w:numPr>
        <w:spacing w:line="56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交通运输支出（类）公路水路运输（款）  行政运行（项）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支出决算为0.81万元，完成预算100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numPr>
          <w:ilvl w:val="0"/>
          <w:numId w:val="3"/>
        </w:numPr>
        <w:spacing w:line="560" w:lineRule="exact"/>
        <w:ind w:firstLine="643"/>
        <w:rPr>
          <w:rStyle w:val="17"/>
          <w:rFonts w:ascii="仿宋" w:hAnsi="仿宋" w:eastAsia="仿宋"/>
          <w:b w:val="0"/>
          <w:bCs/>
          <w:color w:val="000000"/>
          <w:sz w:val="32"/>
          <w:szCs w:val="32"/>
        </w:rPr>
      </w:pPr>
      <w:r>
        <w:rPr>
          <w:rStyle w:val="17"/>
          <w:rFonts w:hint="eastAsia" w:ascii="仿宋" w:hAnsi="仿宋" w:eastAsia="仿宋"/>
          <w:bCs/>
          <w:color w:val="000000"/>
          <w:sz w:val="32"/>
          <w:szCs w:val="32"/>
        </w:rPr>
        <w:t>交通运输支出（类）公路水路运输（款） 公路运输管理（项）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支出决算为127.82万元，完成预算100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numPr>
          <w:ilvl w:val="0"/>
          <w:numId w:val="3"/>
        </w:numPr>
        <w:spacing w:line="560" w:lineRule="exact"/>
        <w:ind w:firstLine="643"/>
        <w:rPr>
          <w:rStyle w:val="17"/>
          <w:rFonts w:ascii="仿宋" w:hAnsi="仿宋" w:eastAsia="仿宋"/>
          <w:b w:val="0"/>
          <w:bCs/>
          <w:color w:val="000000"/>
          <w:sz w:val="32"/>
          <w:szCs w:val="32"/>
        </w:rPr>
      </w:pPr>
      <w:r>
        <w:rPr>
          <w:rStyle w:val="17"/>
          <w:rFonts w:hint="eastAsia" w:ascii="仿宋" w:hAnsi="仿宋" w:eastAsia="仿宋"/>
          <w:bCs/>
          <w:color w:val="000000"/>
          <w:sz w:val="32"/>
          <w:szCs w:val="32"/>
        </w:rPr>
        <w:t>交通运输支出（类）公路水路运输（款）  略坪至广富等7条城乡公交线路运行成本补贴（项）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支出决算为44.17万元，完成预算100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numPr>
          <w:ilvl w:val="0"/>
          <w:numId w:val="3"/>
        </w:numPr>
        <w:spacing w:line="560" w:lineRule="exact"/>
        <w:ind w:firstLine="643"/>
        <w:rPr>
          <w:rStyle w:val="17"/>
          <w:rFonts w:ascii="仿宋" w:hAnsi="仿宋" w:eastAsia="仿宋"/>
          <w:b w:val="0"/>
          <w:bCs/>
          <w:color w:val="000000"/>
          <w:sz w:val="32"/>
          <w:szCs w:val="32"/>
        </w:rPr>
      </w:pPr>
      <w:r>
        <w:rPr>
          <w:rStyle w:val="17"/>
          <w:rFonts w:hint="eastAsia" w:ascii="仿宋" w:hAnsi="仿宋" w:eastAsia="仿宋"/>
          <w:bCs/>
          <w:color w:val="000000"/>
          <w:sz w:val="32"/>
          <w:szCs w:val="32"/>
        </w:rPr>
        <w:t>交通运输支出（类）公路水路运输（款） 道路运输市场管理专项经费（项）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支出决算为40.1万元，完成预算100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560" w:lineRule="exact"/>
        <w:rPr>
          <w:rStyle w:val="17"/>
          <w:rFonts w:ascii="仿宋" w:hAnsi="仿宋" w:eastAsia="仿宋"/>
          <w:b w:val="0"/>
          <w:bCs/>
          <w:color w:val="000000"/>
          <w:sz w:val="32"/>
          <w:szCs w:val="32"/>
        </w:rPr>
      </w:pPr>
    </w:p>
    <w:p>
      <w:pPr>
        <w:numPr>
          <w:ilvl w:val="0"/>
          <w:numId w:val="3"/>
        </w:numPr>
        <w:spacing w:line="560" w:lineRule="exact"/>
        <w:ind w:firstLine="643"/>
        <w:rPr>
          <w:rStyle w:val="17"/>
          <w:rFonts w:ascii="仿宋" w:hAnsi="仿宋" w:eastAsia="仿宋"/>
          <w:b w:val="0"/>
          <w:bCs/>
          <w:color w:val="000000"/>
          <w:sz w:val="32"/>
          <w:szCs w:val="32"/>
        </w:rPr>
      </w:pPr>
      <w:r>
        <w:rPr>
          <w:rStyle w:val="17"/>
          <w:rFonts w:hint="eastAsia" w:ascii="仿宋" w:hAnsi="仿宋" w:eastAsia="仿宋"/>
          <w:bCs/>
          <w:color w:val="000000"/>
          <w:sz w:val="32"/>
          <w:szCs w:val="32"/>
        </w:rPr>
        <w:t>交通运输支出（类）公路水路运输（款） 城乡公交保险财政补贴（项）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支出决算为32.39万元，完成预算100</w:t>
      </w:r>
      <w:r>
        <w:rPr>
          <w:rStyle w:val="17"/>
          <w:rFonts w:ascii="仿宋" w:hAnsi="仿宋" w:eastAsia="仿宋"/>
          <w:b w:val="0"/>
          <w:bCs/>
          <w:color w:val="000000"/>
          <w:sz w:val="32"/>
          <w:szCs w:val="32"/>
        </w:rPr>
        <w:t>%</w:t>
      </w:r>
    </w:p>
    <w:p>
      <w:pPr>
        <w:spacing w:line="56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6、社会保障和就业（类）行政事业单位离退休（款）  机关事业单位基本养老保险缴费支出（项）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支出决算为9.4万元，完成预算100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560" w:lineRule="exact"/>
        <w:ind w:firstLine="643" w:firstLineChars="200"/>
        <w:rPr>
          <w:rFonts w:ascii="仿宋" w:hAnsi="仿宋" w:eastAsia="仿宋"/>
          <w:b/>
          <w:color w:val="000000"/>
          <w:sz w:val="32"/>
          <w:szCs w:val="32"/>
        </w:rPr>
      </w:pPr>
      <w:r>
        <w:rPr>
          <w:rStyle w:val="17"/>
          <w:rFonts w:hint="eastAsia" w:ascii="仿宋" w:hAnsi="仿宋" w:eastAsia="仿宋"/>
          <w:bCs/>
          <w:color w:val="000000"/>
          <w:sz w:val="32"/>
          <w:szCs w:val="32"/>
        </w:rPr>
        <w:t>7、社会保障和就业（类）行政事业单位离退休（款）    机关事业单位职业年金缴费支出（项）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支出决算为4.7万元，完成预算100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56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8、社会保障和就业（类）行政事业单位离退休（款）      其他行政事业单位离退休支出（项）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支出决算为5.57万元，完成预算100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560" w:lineRule="exact"/>
        <w:ind w:firstLine="643" w:firstLineChars="200"/>
        <w:rPr>
          <w:rFonts w:ascii="仿宋" w:hAnsi="仿宋" w:eastAsia="仿宋"/>
          <w:b/>
          <w:color w:val="000000"/>
          <w:sz w:val="32"/>
          <w:szCs w:val="32"/>
        </w:rPr>
      </w:pPr>
      <w:r>
        <w:rPr>
          <w:rStyle w:val="17"/>
          <w:rFonts w:hint="eastAsia" w:ascii="仿宋" w:hAnsi="仿宋" w:eastAsia="仿宋"/>
          <w:bCs/>
          <w:color w:val="000000"/>
          <w:sz w:val="32"/>
          <w:szCs w:val="32"/>
        </w:rPr>
        <w:t>9</w:t>
      </w:r>
      <w:r>
        <w:rPr>
          <w:rStyle w:val="17"/>
          <w:rFonts w:ascii="仿宋" w:hAnsi="仿宋" w:eastAsia="仿宋"/>
          <w:bCs/>
          <w:color w:val="000000"/>
          <w:sz w:val="32"/>
          <w:szCs w:val="32"/>
        </w:rPr>
        <w:t>.</w:t>
      </w:r>
      <w:r>
        <w:rPr>
          <w:rFonts w:hint="eastAsia" w:ascii="仿宋" w:hAnsi="仿宋" w:eastAsia="仿宋"/>
          <w:b/>
          <w:bCs/>
          <w:color w:val="000000" w:themeColor="text1"/>
          <w:sz w:val="32"/>
          <w:szCs w:val="32"/>
        </w:rPr>
        <w:t>卫生健康</w:t>
      </w:r>
      <w:r>
        <w:rPr>
          <w:rStyle w:val="17"/>
          <w:rFonts w:hint="eastAsia" w:ascii="仿宋" w:hAnsi="仿宋" w:eastAsia="仿宋"/>
          <w:bCs/>
          <w:color w:val="000000"/>
          <w:sz w:val="32"/>
          <w:szCs w:val="32"/>
        </w:rPr>
        <w:t>（类）行政事业单位医疗（款）  行政单位医疗（项）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支出决算为3.52万元，完成预算100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56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10、卫生健康支出（类）  其他行政事业单位医疗支出（款）  事业单位医疗（项）</w:t>
      </w:r>
      <w:r>
        <w:rPr>
          <w:rStyle w:val="17"/>
          <w:rFonts w:hint="eastAsia" w:ascii="仿宋" w:hAnsi="仿宋" w:eastAsia="仿宋"/>
          <w:b w:val="0"/>
          <w:bCs/>
          <w:color w:val="000000"/>
          <w:sz w:val="32"/>
          <w:szCs w:val="32"/>
        </w:rPr>
        <w:t>支出决算为0.29万元，完成预算100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 xml:space="preserve">。 </w:t>
      </w:r>
    </w:p>
    <w:p>
      <w:pPr>
        <w:spacing w:line="560" w:lineRule="exact"/>
        <w:ind w:firstLine="643" w:firstLineChars="200"/>
        <w:rPr>
          <w:rFonts w:ascii="仿宋" w:hAnsi="仿宋" w:eastAsia="仿宋"/>
          <w:b/>
          <w:color w:val="000000"/>
          <w:sz w:val="32"/>
          <w:szCs w:val="32"/>
        </w:rPr>
      </w:pPr>
      <w:r>
        <w:rPr>
          <w:rStyle w:val="17"/>
          <w:rFonts w:hint="eastAsia" w:ascii="仿宋" w:hAnsi="仿宋" w:eastAsia="仿宋"/>
          <w:bCs/>
          <w:color w:val="000000"/>
          <w:sz w:val="32"/>
          <w:szCs w:val="32"/>
        </w:rPr>
        <w:t>11、住房保障支出（类）住房改革支出（款）  住房公积金（项）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支出决算为9.81万元，完成预算100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56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12、交通运输支出（类）公路水路运输（款） 城市公交公益性补贴专项经费（项）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支出决算为18万元，完成预算100</w:t>
      </w:r>
      <w:r>
        <w:rPr>
          <w:rStyle w:val="17"/>
          <w:rFonts w:ascii="仿宋" w:hAnsi="仿宋" w:eastAsia="仿宋"/>
          <w:b w:val="0"/>
          <w:bCs/>
          <w:color w:val="000000"/>
          <w:sz w:val="32"/>
          <w:szCs w:val="32"/>
        </w:rPr>
        <w:t>%</w:t>
      </w:r>
    </w:p>
    <w:p>
      <w:pPr>
        <w:spacing w:line="56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13、交通运输支出（类）公路水路运输（款） 公交站点维修及日常维护专项经费（项）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支出决算为6.9万元，完成预算100</w:t>
      </w:r>
      <w:r>
        <w:rPr>
          <w:rStyle w:val="17"/>
          <w:rFonts w:ascii="仿宋" w:hAnsi="仿宋" w:eastAsia="仿宋"/>
          <w:b w:val="0"/>
          <w:bCs/>
          <w:color w:val="000000"/>
          <w:sz w:val="32"/>
          <w:szCs w:val="32"/>
        </w:rPr>
        <w:t>%</w:t>
      </w:r>
    </w:p>
    <w:p>
      <w:pPr>
        <w:spacing w:line="56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14、交通运输支出（类）公路水路运输（款） 德罗公交站点维修（项）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支出决算为4.1万元，完成预算100</w:t>
      </w:r>
      <w:r>
        <w:rPr>
          <w:rStyle w:val="17"/>
          <w:rFonts w:ascii="仿宋" w:hAnsi="仿宋" w:eastAsia="仿宋"/>
          <w:b w:val="0"/>
          <w:bCs/>
          <w:color w:val="000000"/>
          <w:sz w:val="32"/>
          <w:szCs w:val="32"/>
        </w:rPr>
        <w:t>%</w:t>
      </w:r>
    </w:p>
    <w:p>
      <w:pPr>
        <w:spacing w:line="56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15、交通运输支出（类）公路水路运输（款） 德罗城际公交补贴（项）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支出决算为168.36万元，完成预算100</w:t>
      </w:r>
      <w:r>
        <w:rPr>
          <w:rStyle w:val="17"/>
          <w:rFonts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0"/>
          <w:rFonts w:hint="eastAsia"/>
        </w:rPr>
      </w:pPr>
      <w:bookmarkStart w:id="53" w:name="_Toc15377214"/>
      <w:bookmarkStart w:id="54" w:name="_Toc20628"/>
      <w:bookmarkStart w:id="55"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b w:val="0"/>
        </w:rPr>
        <w:t>般公共预算财政拨款基本支出决算情况说明</w:t>
      </w:r>
      <w:bookmarkEnd w:id="53"/>
      <w:bookmarkEnd w:id="54"/>
      <w:bookmarkEnd w:id="55"/>
      <w:r>
        <w:rPr>
          <w:rStyle w:val="20"/>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2020年一般公共预算财政拨款基本支出</w:t>
      </w:r>
      <w:r>
        <w:rPr>
          <w:rFonts w:hint="eastAsia" w:ascii="仿宋" w:hAnsi="仿宋" w:eastAsia="仿宋"/>
          <w:b/>
          <w:color w:val="000000" w:themeColor="text1"/>
          <w:sz w:val="32"/>
          <w:szCs w:val="32"/>
        </w:rPr>
        <w:t>161.92</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144.97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16.95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0"/>
          <w:rFonts w:ascii="黑体" w:hAnsi="黑体" w:eastAsia="黑体"/>
          <w:b w:val="0"/>
        </w:rPr>
      </w:pPr>
      <w:bookmarkStart w:id="56" w:name="_Toc15377215"/>
      <w:bookmarkStart w:id="57" w:name="_Toc3061"/>
      <w:bookmarkStart w:id="58" w:name="_Toc15396609"/>
      <w:r>
        <w:rPr>
          <w:rFonts w:hint="eastAsia" w:ascii="黑体" w:eastAsia="黑体"/>
          <w:color w:val="000000"/>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56"/>
      <w:bookmarkEnd w:id="57"/>
      <w:bookmarkEnd w:id="58"/>
    </w:p>
    <w:p>
      <w:pPr>
        <w:spacing w:line="600" w:lineRule="exact"/>
        <w:ind w:firstLine="640"/>
        <w:outlineLvl w:val="2"/>
        <w:rPr>
          <w:rFonts w:ascii="仿宋" w:hAnsi="仿宋" w:eastAsia="仿宋"/>
          <w:b/>
          <w:color w:val="000000"/>
          <w:sz w:val="32"/>
          <w:szCs w:val="32"/>
        </w:rPr>
      </w:pPr>
      <w:bookmarkStart w:id="59" w:name="_Toc15377216"/>
      <w:r>
        <w:rPr>
          <w:rFonts w:hint="eastAsia" w:ascii="仿宋" w:hAnsi="仿宋" w:eastAsia="仿宋"/>
          <w:b/>
          <w:color w:val="000000"/>
          <w:sz w:val="32"/>
          <w:szCs w:val="32"/>
        </w:rPr>
        <w:t>（一）“三公”经费财政拨款支出决算总体情况说明</w:t>
      </w:r>
      <w:bookmarkEnd w:id="59"/>
    </w:p>
    <w:p>
      <w:pPr>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2020年“三公”经费财政拨款支出决算为0.07万元，完成预算13.4</w:t>
      </w:r>
      <w:r>
        <w:rPr>
          <w:rFonts w:ascii="仿宋" w:hAnsi="仿宋" w:eastAsia="仿宋"/>
          <w:color w:val="000000"/>
          <w:sz w:val="32"/>
          <w:szCs w:val="32"/>
        </w:rPr>
        <w:t>%</w:t>
      </w:r>
      <w:r>
        <w:rPr>
          <w:rFonts w:hint="eastAsia" w:ascii="仿宋" w:hAnsi="仿宋" w:eastAsia="仿宋"/>
          <w:color w:val="000000"/>
          <w:sz w:val="32"/>
          <w:szCs w:val="32"/>
        </w:rPr>
        <w:t>，决算数小于预算数（或与预算数持平）的主要原因是一部分招待费在下年度支付。</w:t>
      </w:r>
    </w:p>
    <w:p>
      <w:pPr>
        <w:spacing w:line="600" w:lineRule="exact"/>
        <w:ind w:firstLine="640"/>
        <w:outlineLvl w:val="2"/>
        <w:rPr>
          <w:rFonts w:ascii="仿宋" w:hAnsi="仿宋" w:eastAsia="仿宋"/>
          <w:b/>
          <w:color w:val="000000"/>
          <w:sz w:val="32"/>
          <w:szCs w:val="32"/>
        </w:rPr>
      </w:pPr>
      <w:bookmarkStart w:id="60" w:name="_Toc15377217"/>
      <w:r>
        <w:rPr>
          <w:rFonts w:hint="eastAsia" w:ascii="仿宋" w:hAnsi="仿宋" w:eastAsia="仿宋"/>
          <w:b/>
          <w:color w:val="000000"/>
          <w:sz w:val="32"/>
          <w:szCs w:val="32"/>
        </w:rPr>
        <w:t>（二）“三公”经费财政拨款支出决算具体情况说明</w:t>
      </w:r>
      <w:bookmarkEnd w:id="60"/>
    </w:p>
    <w:p>
      <w:pPr>
        <w:pStyle w:val="29"/>
        <w:numPr>
          <w:ilvl w:val="0"/>
          <w:numId w:val="4"/>
        </w:numPr>
        <w:spacing w:line="600" w:lineRule="exact"/>
        <w:ind w:firstLineChars="0"/>
        <w:rPr>
          <w:rFonts w:ascii="仿宋" w:hAnsi="仿宋" w:eastAsia="仿宋"/>
          <w:color w:val="000000"/>
          <w:sz w:val="32"/>
          <w:szCs w:val="32"/>
        </w:rPr>
      </w:pPr>
      <w:r>
        <w:rPr>
          <w:rFonts w:hint="eastAsia"/>
        </w:rPr>
        <w:drawing>
          <wp:anchor distT="0" distB="0" distL="114300" distR="114300" simplePos="0" relativeHeight="251665408" behindDoc="0" locked="0" layoutInCell="1" allowOverlap="1">
            <wp:simplePos x="0" y="0"/>
            <wp:positionH relativeFrom="column">
              <wp:posOffset>647700</wp:posOffset>
            </wp:positionH>
            <wp:positionV relativeFrom="paragraph">
              <wp:posOffset>1390650</wp:posOffset>
            </wp:positionV>
            <wp:extent cx="3981450" cy="2333625"/>
            <wp:effectExtent l="1905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a:srcRect/>
                    <a:stretch>
                      <a:fillRect/>
                    </a:stretch>
                  </pic:blipFill>
                  <pic:spPr>
                    <a:xfrm>
                      <a:off x="0" y="0"/>
                      <a:ext cx="3981450" cy="2333625"/>
                    </a:xfrm>
                    <a:prstGeom prst="rect">
                      <a:avLst/>
                    </a:prstGeom>
                    <a:noFill/>
                  </pic:spPr>
                </pic:pic>
              </a:graphicData>
            </a:graphic>
          </wp:anchor>
        </w:drawing>
      </w:r>
      <w:r>
        <w:rPr>
          <w:rFonts w:hint="eastAsia" w:ascii="仿宋" w:hAnsi="仿宋" w:eastAsia="仿宋"/>
          <w:color w:val="000000"/>
          <w:sz w:val="32"/>
          <w:szCs w:val="32"/>
        </w:rPr>
        <w:t>2020年“三公”经费财政拨款支出决算中，因公出国（境）费支出决算0万元，占0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；公务接待费支出决算0.07万元，占13.4</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全年安排因公出国（境）团组0次，出国（境）0人。因公出国（境）支出决算比2019年增加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公务用车购置及运行维护费支出决算比2019年增加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0.07万元，</w:t>
      </w:r>
      <w:r>
        <w:rPr>
          <w:rStyle w:val="17"/>
          <w:rFonts w:hint="eastAsia" w:ascii="仿宋" w:hAnsi="仿宋" w:eastAsia="仿宋"/>
          <w:b w:val="0"/>
          <w:bCs/>
          <w:color w:val="000000"/>
          <w:sz w:val="32"/>
          <w:szCs w:val="32"/>
        </w:rPr>
        <w:t>完成预算13.4</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公务接待费支出决算比2019年减少0.26万元，下降78.8</w:t>
      </w:r>
      <w:r>
        <w:rPr>
          <w:rFonts w:ascii="仿宋_GB2312" w:eastAsia="仿宋_GB2312"/>
          <w:color w:val="000000"/>
          <w:sz w:val="32"/>
          <w:szCs w:val="32"/>
        </w:rPr>
        <w:t>%</w:t>
      </w:r>
      <w:r>
        <w:rPr>
          <w:rFonts w:hint="eastAsia" w:ascii="仿宋_GB2312" w:eastAsia="仿宋_GB2312"/>
          <w:color w:val="000000"/>
          <w:sz w:val="32"/>
          <w:szCs w:val="32"/>
        </w:rPr>
        <w:t>。主要原因是按中央八项规定单位严格压缩三公经费开支其中：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万元，主要用于……(执行公务、开展业务活动开支的交通费、住宿费、用餐费等)。国内公务接待0批次，0人次（不包括陪同人员），共计支出0万元，具体内容包括：…（接待具体项目、金额）。</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，外事接待0批次，0人，共计支出0万元，主要用于接待</w:t>
      </w:r>
      <w:r>
        <w:rPr>
          <w:rFonts w:ascii="仿宋_GB2312" w:eastAsia="仿宋_GB2312"/>
          <w:color w:val="000000" w:themeColor="text1"/>
          <w:sz w:val="32"/>
          <w:szCs w:val="32"/>
        </w:rPr>
        <w:t>…</w:t>
      </w:r>
      <w:r>
        <w:rPr>
          <w:rFonts w:hint="eastAsia" w:ascii="仿宋_GB2312" w:eastAsia="仿宋_GB2312"/>
          <w:color w:val="000000" w:themeColor="text1"/>
          <w:sz w:val="32"/>
          <w:szCs w:val="32"/>
        </w:rPr>
        <w:t>（具体项目）</w:t>
      </w:r>
    </w:p>
    <w:p>
      <w:pPr>
        <w:spacing w:line="600" w:lineRule="exact"/>
        <w:ind w:firstLine="640"/>
        <w:outlineLvl w:val="1"/>
        <w:rPr>
          <w:rStyle w:val="20"/>
          <w:rFonts w:ascii="黑体" w:hAnsi="黑体" w:eastAsia="黑体"/>
        </w:rPr>
      </w:pPr>
      <w:bookmarkStart w:id="61" w:name="_Toc15396610"/>
      <w:bookmarkStart w:id="62" w:name="_Toc15377218"/>
      <w:bookmarkStart w:id="63" w:name="_Toc11507"/>
      <w:r>
        <w:rPr>
          <w:rFonts w:hint="eastAsia" w:ascii="黑体" w:eastAsia="黑体"/>
          <w:color w:val="000000"/>
          <w:sz w:val="32"/>
          <w:szCs w:val="32"/>
        </w:rPr>
        <w:t>八、</w:t>
      </w:r>
      <w:r>
        <w:rPr>
          <w:rStyle w:val="20"/>
          <w:rFonts w:hint="eastAsia" w:ascii="黑体" w:hAnsi="黑体" w:eastAsia="黑体"/>
          <w:b w:val="0"/>
        </w:rPr>
        <w:t>政府性基金预算支出决算情况说明</w:t>
      </w:r>
      <w:bookmarkEnd w:id="61"/>
      <w:bookmarkEnd w:id="62"/>
      <w:bookmarkEnd w:id="63"/>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2020年政府性基金预算拨款支出0万元。</w:t>
      </w:r>
    </w:p>
    <w:p>
      <w:pPr>
        <w:numPr>
          <w:ilvl w:val="0"/>
          <w:numId w:val="5"/>
        </w:numPr>
        <w:spacing w:line="600" w:lineRule="exact"/>
        <w:ind w:firstLine="640"/>
        <w:outlineLvl w:val="1"/>
        <w:rPr>
          <w:rStyle w:val="20"/>
          <w:rFonts w:ascii="黑体" w:hAnsi="黑体" w:eastAsia="黑体"/>
          <w:b w:val="0"/>
        </w:rPr>
      </w:pPr>
      <w:bookmarkStart w:id="64" w:name="_Toc15377219"/>
      <w:bookmarkStart w:id="65" w:name="_Toc15396611"/>
      <w:bookmarkStart w:id="66" w:name="_Toc3913"/>
      <w:r>
        <w:rPr>
          <w:rStyle w:val="20"/>
          <w:rFonts w:hint="eastAsia" w:ascii="黑体" w:hAnsi="黑体" w:eastAsia="黑体"/>
          <w:b w:val="0"/>
        </w:rPr>
        <w:t>国有资本经营预算支出决算情况说明</w:t>
      </w:r>
      <w:bookmarkEnd w:id="64"/>
      <w:bookmarkEnd w:id="65"/>
      <w:bookmarkEnd w:id="66"/>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2020年国有资本经营预算拨款支出0万元。</w:t>
      </w:r>
    </w:p>
    <w:p>
      <w:pPr>
        <w:spacing w:line="600" w:lineRule="exact"/>
        <w:ind w:firstLine="800" w:firstLineChars="250"/>
        <w:outlineLvl w:val="1"/>
        <w:rPr>
          <w:rStyle w:val="20"/>
          <w:rFonts w:ascii="黑体" w:hAnsi="黑体" w:eastAsia="黑体"/>
        </w:rPr>
      </w:pPr>
      <w:bookmarkStart w:id="67" w:name="_Toc15377221"/>
      <w:bookmarkStart w:id="68" w:name="_Toc15396612"/>
      <w:bookmarkStart w:id="69" w:name="_Toc7239"/>
      <w:r>
        <w:rPr>
          <w:rFonts w:hint="eastAsia" w:ascii="黑体" w:hAnsi="黑体" w:eastAsia="黑体"/>
          <w:color w:val="000000"/>
          <w:sz w:val="32"/>
          <w:szCs w:val="32"/>
        </w:rPr>
        <w:t>十</w:t>
      </w:r>
      <w:r>
        <w:rPr>
          <w:rStyle w:val="20"/>
          <w:rFonts w:hint="eastAsia" w:ascii="黑体" w:hAnsi="黑体" w:eastAsia="黑体"/>
        </w:rPr>
        <w:t>、</w:t>
      </w:r>
      <w:r>
        <w:rPr>
          <w:rStyle w:val="20"/>
          <w:rFonts w:hint="eastAsia" w:ascii="黑体" w:hAnsi="黑体" w:eastAsia="黑体"/>
          <w:b w:val="0"/>
        </w:rPr>
        <w:t>其他重要事项的情况说明</w:t>
      </w:r>
      <w:bookmarkEnd w:id="67"/>
      <w:bookmarkEnd w:id="68"/>
      <w:bookmarkEnd w:id="69"/>
    </w:p>
    <w:p>
      <w:pPr>
        <w:spacing w:line="600" w:lineRule="exact"/>
        <w:ind w:firstLine="643" w:firstLineChars="200"/>
        <w:outlineLvl w:val="2"/>
        <w:rPr>
          <w:rFonts w:ascii="仿宋" w:hAnsi="仿宋" w:eastAsia="仿宋"/>
          <w:color w:val="000000"/>
          <w:sz w:val="32"/>
          <w:szCs w:val="32"/>
        </w:rPr>
      </w:pPr>
      <w:bookmarkStart w:id="70" w:name="_Toc15377222"/>
      <w:r>
        <w:rPr>
          <w:rFonts w:hint="eastAsia" w:ascii="仿宋" w:hAnsi="仿宋" w:eastAsia="仿宋"/>
          <w:b/>
          <w:color w:val="000000"/>
          <w:sz w:val="32"/>
          <w:szCs w:val="32"/>
        </w:rPr>
        <w:t>（一）机关运行经费支出情况</w:t>
      </w:r>
      <w:bookmarkEnd w:id="70"/>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sz w:val="32"/>
          <w:szCs w:val="32"/>
        </w:rPr>
        <w:t>2020年罗江区道路运输管理所机关运行经费支出16.95万元，比2019年减少5.49万元，下降24.46</w:t>
      </w:r>
      <w:r>
        <w:rPr>
          <w:rFonts w:ascii="仿宋_GB2312" w:eastAsia="仿宋_GB2312"/>
          <w:color w:val="000000"/>
          <w:sz w:val="32"/>
          <w:szCs w:val="32"/>
        </w:rPr>
        <w:t>%</w:t>
      </w:r>
      <w:r>
        <w:rPr>
          <w:rFonts w:hint="eastAsia" w:ascii="仿宋_GB2312" w:eastAsia="仿宋_GB2312"/>
          <w:color w:val="000000"/>
          <w:sz w:val="32"/>
          <w:szCs w:val="32"/>
        </w:rPr>
        <w:t>（或与2019年决算数持平）。</w:t>
      </w:r>
      <w:r>
        <w:rPr>
          <w:rFonts w:hint="eastAsia" w:ascii="仿宋_GB2312" w:eastAsia="仿宋_GB2312"/>
          <w:color w:val="000000" w:themeColor="text1"/>
          <w:sz w:val="32"/>
          <w:szCs w:val="32"/>
        </w:rPr>
        <w:t>主要原因是……</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1" w:name="_Toc15377223"/>
      <w:r>
        <w:rPr>
          <w:rFonts w:hint="eastAsia" w:ascii="仿宋" w:hAnsi="仿宋" w:eastAsia="仿宋"/>
          <w:b/>
          <w:color w:val="000000"/>
          <w:sz w:val="32"/>
          <w:szCs w:val="32"/>
        </w:rPr>
        <w:t>（二）政府采购支出情况</w:t>
      </w:r>
      <w:bookmarkEnd w:id="71"/>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2020年罗江区道路运输管理所政府采购支出总额0万元，其中：政府采购货物支出0万元、政府采购工程支出0万元、政府采购服务支出0万元。主要用于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2" w:name="_Toc15377224"/>
      <w:r>
        <w:rPr>
          <w:rFonts w:hint="eastAsia" w:ascii="仿宋" w:hAnsi="仿宋" w:eastAsia="仿宋"/>
          <w:b/>
          <w:color w:val="000000"/>
          <w:sz w:val="32"/>
          <w:szCs w:val="32"/>
        </w:rPr>
        <w:t>（三）国有资产占有使用情况</w:t>
      </w:r>
      <w:bookmarkEnd w:id="72"/>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日，罗江区道路运输管理所共有车辆0辆，其中：主要领导干部用车0辆、机要通信用车0辆、应急保障用车0辆、其他用车0辆……</w:t>
      </w:r>
      <w:r>
        <w:rPr>
          <w:rFonts w:hint="eastAsia" w:ascii="仿宋_GB2312" w:eastAsia="仿宋_GB2312"/>
          <w:color w:val="000000" w:themeColor="text1"/>
          <w:sz w:val="32"/>
          <w:szCs w:val="32"/>
        </w:rPr>
        <w:t>其他用车主要是用于……单价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德阳市罗江区道路运输管理所</w:t>
      </w:r>
      <w:r>
        <w:rPr>
          <w:rFonts w:hint="eastAsia" w:ascii="仿宋_GB2312" w:hAnsi="仿宋_GB2312" w:eastAsia="仿宋_GB2312" w:cs="仿宋_GB2312"/>
          <w:sz w:val="32"/>
          <w:szCs w:val="32"/>
        </w:rPr>
        <w:t>在年初预算编制阶段，组织对略坪至广富等7条城乡公交线路运行成本补贴、道路运输市场管理专项经费、城乡公交保险财政补贴、德罗公交运营补贴、城乡公交公益性补贴项目（项目名称）等开展了预算事前绩效评估，对5个项目编制了绩效目标，预算执行过程中，选取5个项目开展绩效监控，年终执行完毕后，对5个项目开展了绩效目标完成情况自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德阳市罗江区道路运输管理所</w:t>
      </w:r>
      <w:r>
        <w:rPr>
          <w:rFonts w:hint="eastAsia" w:ascii="仿宋_GB2312" w:hAnsi="仿宋_GB2312" w:eastAsia="仿宋_GB2312" w:cs="仿宋_GB2312"/>
          <w:sz w:val="32"/>
          <w:szCs w:val="32"/>
        </w:rPr>
        <w:t>按要求对2020年部门整体支出开展绩效自评，从评价情况来看1.</w:t>
      </w:r>
      <w:r>
        <w:rPr>
          <w:rFonts w:hint="eastAsia" w:ascii="仿宋_GB2312" w:hAnsi="仿宋_GB2312" w:eastAsia="仿宋_GB2312" w:cs="仿宋_GB2312"/>
          <w:color w:val="000000"/>
          <w:sz w:val="32"/>
          <w:szCs w:val="32"/>
        </w:rPr>
        <w:t xml:space="preserve"> 道路运输市场管理经费</w:t>
      </w:r>
      <w:r>
        <w:rPr>
          <w:rFonts w:hint="eastAsia" w:ascii="仿宋_GB2312" w:hAnsi="仿宋_GB2312" w:eastAsia="仿宋_GB2312" w:cs="仿宋_GB2312"/>
          <w:sz w:val="32"/>
          <w:szCs w:val="32"/>
        </w:rPr>
        <w:t>项目绩效目标完成情况综述。项目全年预算数40.1万元，执行数为40.1万元，完成预算的100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。通过项目实施，保障了严格按照行业相关规定，进一步加强道路运输行业监督管理，维护良好的道路运输秩序。发现的主要问题：</w:t>
      </w:r>
      <w:r>
        <w:rPr>
          <w:rFonts w:hint="eastAsia" w:ascii="仿宋_GB2312" w:eastAsia="仿宋_GB2312"/>
          <w:color w:val="000000"/>
          <w:sz w:val="32"/>
          <w:szCs w:val="32"/>
        </w:rPr>
        <w:t>项目绩效目标及指标设置方面还不够全面科学</w:t>
      </w:r>
      <w:r>
        <w:rPr>
          <w:rFonts w:hint="eastAsia" w:ascii="仿宋_GB2312" w:hAnsi="仿宋_GB2312" w:eastAsia="仿宋_GB2312" w:cs="仿宋_GB2312"/>
          <w:sz w:val="32"/>
          <w:szCs w:val="32"/>
        </w:rPr>
        <w:t>。下一步改进措施：</w:t>
      </w:r>
      <w:r>
        <w:rPr>
          <w:rFonts w:hint="eastAsia" w:ascii="仿宋_GB2312" w:eastAsia="仿宋_GB2312"/>
          <w:color w:val="000000"/>
          <w:sz w:val="32"/>
          <w:szCs w:val="32"/>
        </w:rPr>
        <w:t>加强对项目绩效目标及指标体系的研究，为今后持续开展项目绩效评价工作提供借鉴。</w:t>
      </w:r>
      <w:r>
        <w:rPr>
          <w:rFonts w:hint="eastAsia" w:ascii="仿宋_GB2312" w:hAnsi="仿宋_GB2312" w:eastAsia="仿宋_GB2312" w:cs="仿宋_GB2312"/>
          <w:sz w:val="32"/>
          <w:szCs w:val="32"/>
        </w:rPr>
        <w:t>2、</w:t>
      </w:r>
      <w:r>
        <w:rPr>
          <w:rFonts w:hint="eastAsia" w:ascii="仿宋_GB2312" w:hAnsi="宋体" w:eastAsia="仿宋_GB2312" w:cs="宋体"/>
          <w:color w:val="000000"/>
          <w:sz w:val="32"/>
          <w:szCs w:val="32"/>
        </w:rPr>
        <w:t>略坪至广富等7条城乡公交线路运行补贴项目绩效目标完成情况</w:t>
      </w:r>
      <w:r>
        <w:rPr>
          <w:rFonts w:hint="eastAsia" w:ascii="仿宋_GB2312" w:hAnsi="仿宋_GB2312" w:eastAsia="仿宋_GB2312" w:cs="仿宋_GB2312"/>
          <w:sz w:val="32"/>
          <w:szCs w:val="32"/>
        </w:rPr>
        <w:t>综述。项目全年预算数</w:t>
      </w:r>
      <w:r>
        <w:rPr>
          <w:rFonts w:hint="eastAsia" w:ascii="仿宋_GB2312" w:hAnsi="仿宋_GB2312" w:eastAsia="仿宋_GB2312" w:cs="仿宋_GB2312"/>
          <w:sz w:val="32"/>
          <w:szCs w:val="32"/>
          <w:lang w:val="en-US" w:eastAsia="zh-CN"/>
        </w:rPr>
        <w:t>44.17</w:t>
      </w:r>
      <w:r>
        <w:rPr>
          <w:rFonts w:hint="eastAsia" w:ascii="仿宋_GB2312" w:hAnsi="仿宋_GB2312" w:eastAsia="仿宋_GB2312" w:cs="仿宋_GB2312"/>
          <w:sz w:val="32"/>
          <w:szCs w:val="32"/>
        </w:rPr>
        <w:t>万元，执行数为44.17万元，完成预算的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宋体" w:eastAsia="仿宋_GB2312" w:cs="宋体"/>
          <w:color w:val="000000"/>
          <w:sz w:val="32"/>
          <w:szCs w:val="32"/>
        </w:rPr>
        <w:t>保证和发挥城乡公共交通公益性、惠民性功能，满足了群众出行需求，提升了群众获得感和幸福感。</w:t>
      </w: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rPr>
        <w:t>城乡公交保险财政补贴项目绩效目标完成情况综述。</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32.39</w:t>
      </w:r>
      <w:r>
        <w:rPr>
          <w:rFonts w:hint="eastAsia" w:ascii="仿宋_GB2312" w:hAnsi="仿宋_GB2312" w:eastAsia="仿宋_GB2312" w:cs="仿宋_GB2312"/>
          <w:sz w:val="32"/>
          <w:szCs w:val="32"/>
        </w:rPr>
        <w:t>万元，执行数为32.39万元，完成预算的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宋体" w:eastAsia="仿宋_GB2312" w:cs="宋体"/>
          <w:color w:val="000000"/>
          <w:sz w:val="32"/>
          <w:szCs w:val="32"/>
        </w:rPr>
        <w:t>保证和发挥城乡公共交通公益性、惠民性功能，满足了群众出行需求，提升了群众获得感和幸福感。</w:t>
      </w: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rPr>
        <w:t>城市公交公益性补贴项目绩效目标完成情况综述。</w:t>
      </w:r>
      <w:r>
        <w:rPr>
          <w:rFonts w:hint="eastAsia" w:ascii="仿宋_GB2312" w:hAnsi="仿宋_GB2312" w:eastAsia="仿宋_GB2312" w:cs="仿宋_GB2312"/>
          <w:sz w:val="32"/>
          <w:szCs w:val="32"/>
        </w:rPr>
        <w:t>项目全年预算数18万元，执行数为18万元，完成预算的100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宋体" w:eastAsia="仿宋_GB2312" w:cs="宋体"/>
          <w:color w:val="000000"/>
          <w:sz w:val="32"/>
          <w:szCs w:val="32"/>
        </w:rPr>
        <w:t>保证和发挥公共交通公益性、惠民性功能，保障了三类人群，满足了群众出行需求，提升了群众获得感和幸福感。</w:t>
      </w:r>
      <w:r>
        <w:rPr>
          <w:rFonts w:hint="eastAsia" w:ascii="仿宋_GB2312" w:hAnsi="仿宋_GB2312" w:eastAsia="仿宋_GB2312" w:cs="仿宋_GB2312"/>
          <w:sz w:val="32"/>
          <w:szCs w:val="32"/>
        </w:rPr>
        <w:t>5、</w:t>
      </w:r>
      <w:r>
        <w:rPr>
          <w:rFonts w:hint="eastAsia" w:ascii="仿宋_GB2312" w:hAnsi="仿宋_GB2312" w:eastAsia="仿宋_GB2312" w:cs="仿宋_GB2312"/>
          <w:color w:val="000000"/>
          <w:sz w:val="32"/>
          <w:szCs w:val="32"/>
        </w:rPr>
        <w:t>德罗城际公交补贴项目绩效目标完成情况综述。</w:t>
      </w:r>
      <w:r>
        <w:rPr>
          <w:rFonts w:hint="eastAsia" w:ascii="仿宋_GB2312" w:hAnsi="仿宋_GB2312" w:eastAsia="仿宋_GB2312" w:cs="仿宋_GB2312"/>
          <w:sz w:val="32"/>
          <w:szCs w:val="32"/>
        </w:rPr>
        <w:t>项目全年预算数168.36万元，执行数为168.36万元，完成预算的100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eastAsia="仿宋_GB2312"/>
          <w:sz w:val="32"/>
          <w:szCs w:val="32"/>
        </w:rPr>
        <w:t>保障老百姓出行需求，促进公共交通行业可持续发展。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德阳市罗江区道路运输管理所</w:t>
      </w:r>
      <w:r>
        <w:rPr>
          <w:rFonts w:hint="eastAsia" w:ascii="仿宋_GB2312" w:hAnsi="仿宋_GB2312" w:eastAsia="仿宋_GB2312" w:cs="仿宋_GB2312"/>
          <w:sz w:val="32"/>
          <w:szCs w:val="32"/>
        </w:rPr>
        <w:t>门在2019年度部门决算中反映“略坪至广富等7条城乡公交线路运行成本补贴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道路运输市场管理专项经费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城乡公交保险财政补贴”“城乡公交公益性补贴”“德罗城际公交补贴”等5个项目绩效目标实际完成情况。（本单位部门项目绩效目标个数在5个以上的，选取5个项目进行公开，目标个数在5个以下的，全部进行公开，公开内容包括选取的全部项目完成情况综述和完成情况表）。</w:t>
      </w:r>
    </w:p>
    <w:p>
      <w:pPr>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 xml:space="preserve"> 道路运输市场管理经费</w:t>
      </w:r>
      <w:r>
        <w:rPr>
          <w:rFonts w:hint="eastAsia" w:ascii="仿宋_GB2312" w:hAnsi="仿宋_GB2312" w:eastAsia="仿宋_GB2312" w:cs="仿宋_GB2312"/>
          <w:sz w:val="32"/>
          <w:szCs w:val="32"/>
        </w:rPr>
        <w:t>项目绩效目标完成情况综述。项目全年预算数40.1万元，执行数为40.1万元，完成预算的100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。通过项目实施，保障了严格按照行业相关规定，进一步加强道路运输行业监督管理，维护良好的道路运输秩序。发现的主要问题：</w:t>
      </w:r>
      <w:r>
        <w:rPr>
          <w:rFonts w:hint="eastAsia" w:ascii="仿宋_GB2312" w:eastAsia="仿宋_GB2312"/>
          <w:color w:val="000000"/>
          <w:sz w:val="32"/>
          <w:szCs w:val="32"/>
        </w:rPr>
        <w:t>项目绩效目标及指标设置方面还不够全面科学</w:t>
      </w:r>
      <w:r>
        <w:rPr>
          <w:rFonts w:hint="eastAsia" w:ascii="仿宋_GB2312" w:hAnsi="仿宋_GB2312" w:eastAsia="仿宋_GB2312" w:cs="仿宋_GB2312"/>
          <w:sz w:val="32"/>
          <w:szCs w:val="32"/>
        </w:rPr>
        <w:t>。下一步改进措施：</w:t>
      </w:r>
      <w:r>
        <w:rPr>
          <w:rFonts w:hint="eastAsia" w:ascii="仿宋_GB2312" w:eastAsia="仿宋_GB2312"/>
          <w:color w:val="000000"/>
          <w:sz w:val="32"/>
          <w:szCs w:val="32"/>
        </w:rPr>
        <w:t>加强对项目绩效目标及指标体系的研究，为今后持续开展项目绩效评价工作提供借鉴。</w:t>
      </w:r>
    </w:p>
    <w:p>
      <w:pPr>
        <w:spacing w:line="560" w:lineRule="exact"/>
        <w:ind w:firstLine="640" w:firstLineChars="200"/>
        <w:jc w:val="left"/>
        <w:rPr>
          <w:rFonts w:ascii="仿宋_GB2312" w:eastAsia="仿宋_GB2312"/>
          <w:color w:val="000000"/>
          <w:sz w:val="32"/>
          <w:szCs w:val="32"/>
        </w:rPr>
      </w:pPr>
      <w:r>
        <w:rPr>
          <w:rFonts w:hint="eastAsia" w:ascii="仿宋_GB2312" w:hAnsi="仿宋_GB2312" w:eastAsia="仿宋_GB2312" w:cs="仿宋_GB2312"/>
          <w:sz w:val="32"/>
          <w:szCs w:val="32"/>
        </w:rPr>
        <w:t>2、</w:t>
      </w:r>
      <w:r>
        <w:rPr>
          <w:rFonts w:hint="eastAsia" w:ascii="仿宋_GB2312" w:hAnsi="宋体" w:eastAsia="仿宋_GB2312" w:cs="宋体"/>
          <w:color w:val="000000"/>
          <w:sz w:val="32"/>
          <w:szCs w:val="32"/>
        </w:rPr>
        <w:t>略坪至广富等7条城乡公交线路运行补贴项目绩效目标完成情况</w:t>
      </w:r>
      <w:r>
        <w:rPr>
          <w:rFonts w:hint="eastAsia" w:ascii="仿宋_GB2312" w:hAnsi="仿宋_GB2312" w:eastAsia="仿宋_GB2312" w:cs="仿宋_GB2312"/>
          <w:sz w:val="32"/>
          <w:szCs w:val="32"/>
        </w:rPr>
        <w:t>综述。项目全年预算数44.17万元，执行数为</w:t>
      </w:r>
      <w:r>
        <w:rPr>
          <w:rFonts w:hint="eastAsia" w:ascii="仿宋_GB2312" w:hAnsi="仿宋_GB2312" w:eastAsia="仿宋_GB2312" w:cs="仿宋_GB2312"/>
          <w:sz w:val="32"/>
          <w:szCs w:val="32"/>
          <w:lang w:val="en-US" w:eastAsia="zh-CN"/>
        </w:rPr>
        <w:t>44.17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宋体" w:eastAsia="仿宋_GB2312" w:cs="宋体"/>
          <w:color w:val="000000"/>
          <w:sz w:val="32"/>
          <w:szCs w:val="32"/>
        </w:rPr>
        <w:t>保证和发挥城乡公共交通公益性、惠民性功能，满足了群众出行需求，提升了群众获得感和幸福感。</w:t>
      </w:r>
    </w:p>
    <w:p>
      <w:pPr>
        <w:spacing w:line="560" w:lineRule="exact"/>
        <w:ind w:firstLine="640" w:firstLineChars="200"/>
        <w:jc w:val="left"/>
        <w:rPr>
          <w:rFonts w:ascii="仿宋_GB2312" w:eastAsia="仿宋_GB2312"/>
          <w:color w:val="00000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rPr>
        <w:t>城乡公交保险财政补贴项目绩效目标完成情况综述。</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32.39</w:t>
      </w:r>
      <w:r>
        <w:rPr>
          <w:rFonts w:hint="eastAsia" w:ascii="仿宋_GB2312" w:hAnsi="仿宋_GB2312" w:eastAsia="仿宋_GB2312" w:cs="仿宋_GB2312"/>
          <w:sz w:val="32"/>
          <w:szCs w:val="32"/>
        </w:rPr>
        <w:t>万元，执行数为32.39万元，完成预算的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宋体" w:eastAsia="仿宋_GB2312" w:cs="宋体"/>
          <w:color w:val="000000"/>
          <w:sz w:val="32"/>
          <w:szCs w:val="32"/>
        </w:rPr>
        <w:t>保证和发挥城乡公共交通公益性、惠民性功能，满足了群众出行需求，提升了群众获得感和幸福感。</w:t>
      </w:r>
    </w:p>
    <w:p>
      <w:pPr>
        <w:spacing w:line="560" w:lineRule="exact"/>
        <w:ind w:firstLine="640" w:firstLineChars="200"/>
        <w:jc w:val="left"/>
        <w:rPr>
          <w:rFonts w:ascii="仿宋_GB2312" w:eastAsia="仿宋_GB2312"/>
          <w:color w:val="000000"/>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rPr>
        <w:t>城市公交公益性补贴项目绩效目标完成情况综述。</w:t>
      </w:r>
      <w:r>
        <w:rPr>
          <w:rFonts w:hint="eastAsia" w:ascii="仿宋_GB2312" w:hAnsi="仿宋_GB2312" w:eastAsia="仿宋_GB2312" w:cs="仿宋_GB2312"/>
          <w:sz w:val="32"/>
          <w:szCs w:val="32"/>
        </w:rPr>
        <w:t>项目全年预算数18万元，执行数为18万元，完成预算的100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宋体" w:eastAsia="仿宋_GB2312" w:cs="宋体"/>
          <w:color w:val="000000"/>
          <w:sz w:val="32"/>
          <w:szCs w:val="32"/>
        </w:rPr>
        <w:t>保证和发挥公共交通公益性、惠民性功能，保障了三类人群，满足了群众出行需求，提升了群众获得感和幸福感。</w:t>
      </w:r>
    </w:p>
    <w:p>
      <w:pPr>
        <w:spacing w:line="560" w:lineRule="exact"/>
        <w:ind w:firstLine="640" w:firstLineChars="200"/>
        <w:jc w:val="left"/>
        <w:rPr>
          <w:rFonts w:ascii="仿宋_GB2312" w:eastAsia="仿宋_GB2312"/>
          <w:color w:val="00000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000000"/>
          <w:sz w:val="32"/>
          <w:szCs w:val="32"/>
        </w:rPr>
        <w:t>德罗城际公交补贴项目绩效目标完成情况综述。</w:t>
      </w:r>
      <w:r>
        <w:rPr>
          <w:rFonts w:hint="eastAsia" w:ascii="仿宋_GB2312" w:hAnsi="仿宋_GB2312" w:eastAsia="仿宋_GB2312" w:cs="仿宋_GB2312"/>
          <w:sz w:val="32"/>
          <w:szCs w:val="32"/>
        </w:rPr>
        <w:t>项目全年预算数168.36万元，执行数为168.36万元，完成预算的100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eastAsia="仿宋_GB2312"/>
          <w:sz w:val="32"/>
          <w:szCs w:val="32"/>
        </w:rPr>
        <w:t>保障老百姓出行需求，促进公共交通行业可持续发展。</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185"/>
        <w:gridCol w:w="121"/>
        <w:gridCol w:w="1034"/>
        <w:gridCol w:w="2444"/>
        <w:gridCol w:w="2394"/>
        <w:gridCol w:w="2392"/>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276" w:hRule="atLeast"/>
          <w:jc w:val="center"/>
        </w:trPr>
        <w:tc>
          <w:tcPr>
            <w:tcW w:w="27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道路运输市场管理专项经费</w:t>
            </w:r>
          </w:p>
        </w:tc>
      </w:tr>
      <w:tr>
        <w:tblPrEx>
          <w:tblCellMar>
            <w:top w:w="0" w:type="dxa"/>
            <w:left w:w="0" w:type="dxa"/>
            <w:bottom w:w="0" w:type="dxa"/>
            <w:right w:w="0" w:type="dxa"/>
          </w:tblCellMar>
        </w:tblPrEx>
        <w:trPr>
          <w:trHeight w:val="276" w:hRule="atLeast"/>
          <w:jc w:val="center"/>
        </w:trPr>
        <w:tc>
          <w:tcPr>
            <w:tcW w:w="27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德阳市罗江区道路运输管理所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40.1</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464"/>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严格按照行业相关规定，进一步加强道路运输行业监督管理，维护良好的道路运输秩序。</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严格按照行业相关规定，进一步加强道路运输行业监督管理，维护良好的道路运输秩序</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道路运输经营许可证、运输证工本费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业户：300户、营运车辆：1500辆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聘请</w:t>
            </w:r>
            <w:r>
              <w:rPr>
                <w:rFonts w:hint="eastAsia" w:ascii="宋体" w:hAnsi="宋体" w:cs="宋体"/>
                <w:color w:val="000000"/>
                <w:sz w:val="24"/>
                <w:lang w:val="en-US" w:eastAsia="zh-CN"/>
              </w:rPr>
              <w:t>7</w:t>
            </w:r>
            <w:r>
              <w:rPr>
                <w:rFonts w:hint="eastAsia" w:ascii="宋体" w:hAnsi="宋体" w:cs="宋体"/>
                <w:color w:val="000000"/>
                <w:sz w:val="24"/>
              </w:rPr>
              <w:t>名聘用人员劳务费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运管所在职人员</w:t>
            </w:r>
            <w:r>
              <w:rPr>
                <w:rFonts w:hint="eastAsia"/>
                <w:lang w:val="en-US" w:eastAsia="zh-CN"/>
              </w:rPr>
              <w:t>9</w:t>
            </w:r>
            <w:r>
              <w:rPr>
                <w:rFonts w:hint="eastAsia"/>
              </w:rPr>
              <w:t>人，其中外借</w:t>
            </w:r>
            <w:r>
              <w:rPr>
                <w:rFonts w:hint="eastAsia"/>
                <w:lang w:val="en-US" w:eastAsia="zh-CN"/>
              </w:rPr>
              <w:t>1</w:t>
            </w:r>
            <w:r>
              <w:rPr>
                <w:rFonts w:hint="eastAsia"/>
              </w:rPr>
              <w:t>名，聘用</w:t>
            </w:r>
            <w:r>
              <w:rPr>
                <w:rFonts w:hint="eastAsia"/>
                <w:lang w:val="en-US" w:eastAsia="zh-CN"/>
              </w:rPr>
              <w:t>7</w:t>
            </w:r>
            <w:r>
              <w:rPr>
                <w:rFonts w:hint="eastAsia"/>
              </w:rPr>
              <w:t>名工作人员。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554"/>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ab/>
            </w:r>
            <w:r>
              <w:rPr>
                <w:rFonts w:hint="eastAsia" w:ascii="宋体" w:hAnsi="宋体" w:cs="宋体"/>
                <w:color w:val="000000"/>
                <w:sz w:val="24"/>
                <w:lang w:eastAsia="zh-CN"/>
              </w:rPr>
              <w:t>1辆执法车辆运行费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车辆维修费：1万元、车辆燃油：1.5万元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459"/>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符合道路运输市场管理工作规范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统一规范、监督检查及时到位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2020年底</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道路运输经营许可证、运输证工本费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维护良好的道路运输市场秩序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道路运输经营规范、有序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道路运输经营规范、有序</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道路运输服务对象及经营者满意度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r>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276" w:hRule="atLeast"/>
          <w:jc w:val="center"/>
        </w:trPr>
        <w:tc>
          <w:tcPr>
            <w:tcW w:w="27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城市公交公益性补贴专项经费</w:t>
            </w:r>
          </w:p>
        </w:tc>
      </w:tr>
      <w:tr>
        <w:tblPrEx>
          <w:tblCellMar>
            <w:top w:w="0" w:type="dxa"/>
            <w:left w:w="0" w:type="dxa"/>
            <w:bottom w:w="0" w:type="dxa"/>
            <w:right w:w="0" w:type="dxa"/>
          </w:tblCellMar>
        </w:tblPrEx>
        <w:trPr>
          <w:trHeight w:val="276" w:hRule="atLeast"/>
          <w:jc w:val="center"/>
        </w:trPr>
        <w:tc>
          <w:tcPr>
            <w:tcW w:w="27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德阳市罗江区道路运输管理所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464"/>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保证和发挥城市公共交通公益性、惠民性功能，满足群众出行需求，提升群众获得感和幸福感。</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保证和发挥城市公共交通公益性、惠民性功能，满足群众出行需求，提升群众获得感和幸福感。</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全区城市公交车公益性补贴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12辆</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确保三类人群享受免费乘坐公共交通福利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符合免费乘坐公共交通相关要求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rPr>
              <w:t>符合免费乘坐公共交通相关要求</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554"/>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ab/>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459"/>
              </w:tabs>
              <w:jc w:val="left"/>
              <w:textAlignment w:val="center"/>
              <w:rPr>
                <w:rFonts w:hint="eastAsia" w:ascii="宋体" w:hAnsi="宋体" w:eastAsia="宋体" w:cs="宋体"/>
                <w:color w:val="000000"/>
                <w:sz w:val="24"/>
                <w:lang w:eastAsia="zh-CN"/>
              </w:rPr>
            </w:pP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时效指标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r>
              <w:rPr>
                <w:rStyle w:val="35"/>
                <w:lang w:val="en-US" w:eastAsia="zh-CN" w:bidi="ar"/>
              </w:rPr>
              <w:t>020年12月底前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r>
              <w:rPr>
                <w:rStyle w:val="35"/>
                <w:lang w:val="en-US" w:eastAsia="zh-CN" w:bidi="ar"/>
              </w:rPr>
              <w:t>020年12月底前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成本指标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城市公交公益性补贴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社会效益指标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维护良好的道路运输市场秩序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道路运输经营规范、有序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道路运输经营规范、有序</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保障三类人群、经营者合法利益，促进公共交通行业可持续发展。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保障城市公共交通公益性，提升群众获得感和幸福感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rPr>
              <w:t>保障城市公共交通公益性，提升群众获得感和幸福感</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道路运输服务对象及经营者满意度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≥80%</w:t>
            </w:r>
          </w:p>
        </w:tc>
      </w:tr>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276" w:hRule="atLeast"/>
          <w:jc w:val="center"/>
        </w:trPr>
        <w:tc>
          <w:tcPr>
            <w:tcW w:w="27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德罗城际公交补贴</w:t>
            </w:r>
          </w:p>
        </w:tc>
      </w:tr>
      <w:tr>
        <w:tblPrEx>
          <w:tblCellMar>
            <w:top w:w="0" w:type="dxa"/>
            <w:left w:w="0" w:type="dxa"/>
            <w:bottom w:w="0" w:type="dxa"/>
            <w:right w:w="0" w:type="dxa"/>
          </w:tblCellMar>
        </w:tblPrEx>
        <w:trPr>
          <w:trHeight w:val="276" w:hRule="atLeast"/>
          <w:jc w:val="center"/>
        </w:trPr>
        <w:tc>
          <w:tcPr>
            <w:tcW w:w="27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德阳市罗江区道路运输管理所</w:t>
            </w:r>
          </w:p>
        </w:tc>
      </w:tr>
      <w:tr>
        <w:tblPrEx>
          <w:tblCellMar>
            <w:top w:w="0" w:type="dxa"/>
            <w:left w:w="0" w:type="dxa"/>
            <w:bottom w:w="0" w:type="dxa"/>
            <w:right w:w="0" w:type="dxa"/>
          </w:tblCellMar>
        </w:tblPrEx>
        <w:trPr>
          <w:trHeight w:val="11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168.36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168.36</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168.36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168.36</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464"/>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保证和发挥城市公共交通公益性、惠民性功能，满足群众出行需求，提升群众获得感和幸福感</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保证和发挥城市公共交通公益性、惠民性功能，满足群众出行需求，提升群众获得感和幸福感</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补贴</w:t>
            </w:r>
            <w:r>
              <w:rPr>
                <w:rFonts w:hint="eastAsia" w:ascii="宋体" w:hAnsi="宋体" w:cs="宋体"/>
                <w:color w:val="000000"/>
                <w:sz w:val="24"/>
                <w:lang w:eastAsia="zh-CN"/>
              </w:rPr>
              <w:t>车辆数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10辆</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554"/>
              </w:tabs>
              <w:jc w:val="left"/>
              <w:textAlignment w:val="center"/>
              <w:rPr>
                <w:rFonts w:ascii="宋体" w:hAnsi="宋体" w:cs="宋体"/>
                <w:color w:val="000000"/>
                <w:sz w:val="24"/>
              </w:rPr>
            </w:pPr>
            <w:r>
              <w:rPr>
                <w:rFonts w:hint="eastAsia" w:ascii="宋体" w:hAnsi="宋体" w:cs="宋体"/>
                <w:color w:val="000000"/>
                <w:sz w:val="24"/>
                <w:lang w:eastAsia="zh-CN"/>
              </w:rPr>
              <w:t>运输服务质量好评率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459"/>
              </w:tabs>
              <w:jc w:val="left"/>
              <w:textAlignment w:val="center"/>
              <w:rPr>
                <w:rFonts w:ascii="宋体" w:hAnsi="宋体" w:cs="宋体"/>
                <w:color w:val="000000"/>
                <w:sz w:val="24"/>
              </w:rPr>
            </w:pPr>
            <w:r>
              <w:rPr>
                <w:rFonts w:hint="eastAsia" w:ascii="宋体" w:hAnsi="宋体" w:cs="宋体"/>
                <w:color w:val="000000"/>
                <w:sz w:val="24"/>
                <w:lang w:eastAsia="zh-CN"/>
              </w:rPr>
              <w:t>时效指标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2020年12月底前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2020年12月底前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459"/>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补贴费用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168.36</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168.36</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保障老百姓出行需求，促进公共交通行业可持续发展。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保障公共交通公益性，提升群众获得感和幸福感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保障公共交通公益性，提升群众获得感和幸福感</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乘客及经营者满意度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r>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276" w:hRule="atLeast"/>
          <w:jc w:val="center"/>
        </w:trPr>
        <w:tc>
          <w:tcPr>
            <w:tcW w:w="27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略坪至广富等7条城乡公交线路运行成本补贴</w:t>
            </w:r>
          </w:p>
        </w:tc>
      </w:tr>
      <w:tr>
        <w:tblPrEx>
          <w:tblCellMar>
            <w:top w:w="0" w:type="dxa"/>
            <w:left w:w="0" w:type="dxa"/>
            <w:bottom w:w="0" w:type="dxa"/>
            <w:right w:w="0" w:type="dxa"/>
          </w:tblCellMar>
        </w:tblPrEx>
        <w:trPr>
          <w:trHeight w:val="276" w:hRule="atLeast"/>
          <w:jc w:val="center"/>
        </w:trPr>
        <w:tc>
          <w:tcPr>
            <w:tcW w:w="27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德阳市罗江区道路运输管理所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44.17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44.17</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464"/>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保证和发挥城乡公共交通公益性、惠民性功能，满足群众出行需求，提升群众获得感和幸福感。</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保证和发挥城乡公共交通公益性、惠民性功能，满足群众出行需求，提升群众获得感和幸福感。</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补贴线路数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质量指标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保证支线正常运行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确保老百姓出行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确保老百姓出行</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2020年底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lang w:eastAsia="zh-CN"/>
              </w:rPr>
              <w:t>补贴费用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44.17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44.17</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保障老百姓出行需求，促进公共交通行业可持续发展。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保障公共交通公益性，提升群众获得感和幸福感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保障公共交通公益性，提升群众获得感和幸福感</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乘客及经营者满意度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w:t>
            </w:r>
          </w:p>
        </w:tc>
      </w:tr>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276" w:hRule="atLeast"/>
          <w:jc w:val="center"/>
        </w:trPr>
        <w:tc>
          <w:tcPr>
            <w:tcW w:w="27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城乡公交保险财政补贴</w:t>
            </w:r>
          </w:p>
        </w:tc>
      </w:tr>
      <w:tr>
        <w:tblPrEx>
          <w:tblCellMar>
            <w:top w:w="0" w:type="dxa"/>
            <w:left w:w="0" w:type="dxa"/>
            <w:bottom w:w="0" w:type="dxa"/>
            <w:right w:w="0" w:type="dxa"/>
          </w:tblCellMar>
        </w:tblPrEx>
        <w:trPr>
          <w:trHeight w:val="276" w:hRule="atLeast"/>
          <w:jc w:val="center"/>
        </w:trPr>
        <w:tc>
          <w:tcPr>
            <w:tcW w:w="27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德阳市罗江区道路运输管理所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32.39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32.39</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464"/>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保证和发挥城乡公共交通公益性、惠民性功能，满足群众出行需求，提升群众获得感和幸福感。</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保证和发挥城乡公共交通公益性、惠民性功能，满足群众出行需求，提升群众获得感和幸福感。</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数量指标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全区城乡公交车保险补贴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45辆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45辆</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质量指标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按规定购买保险、保证老百姓出行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符合行业相关规定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符合行业相关规定</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时效指标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sz w:val="24"/>
                <w:lang w:eastAsia="zh-CN"/>
              </w:rPr>
            </w:pPr>
            <w:r>
              <w:rPr>
                <w:rFonts w:hint="eastAsia" w:ascii="宋体" w:hAnsi="宋体" w:eastAsia="宋体" w:cs="宋体"/>
                <w:i w:val="0"/>
                <w:iCs w:val="0"/>
                <w:color w:val="000000"/>
                <w:kern w:val="0"/>
                <w:sz w:val="24"/>
                <w:szCs w:val="24"/>
                <w:u w:val="none"/>
                <w:lang w:val="en-US" w:eastAsia="zh-CN" w:bidi="ar"/>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2020年12月底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2020年12月底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iCs w:val="0"/>
                <w:color w:val="000000"/>
                <w:kern w:val="0"/>
                <w:sz w:val="24"/>
                <w:szCs w:val="24"/>
                <w:u w:val="none"/>
                <w:lang w:val="en-US" w:eastAsia="zh-CN" w:bidi="ar"/>
              </w:rPr>
              <w:t>成本指标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城乡公交保险补贴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cs="宋体"/>
                <w:i w:val="0"/>
                <w:iCs w:val="0"/>
                <w:color w:val="000000"/>
                <w:kern w:val="0"/>
                <w:sz w:val="24"/>
                <w:szCs w:val="24"/>
                <w:u w:val="none"/>
                <w:lang w:val="en-US" w:eastAsia="zh-CN" w:bidi="ar"/>
              </w:rPr>
              <w:t>32.39</w:t>
            </w:r>
            <w:r>
              <w:rPr>
                <w:rFonts w:hint="eastAsia" w:ascii="宋体" w:hAnsi="宋体" w:eastAsia="宋体" w:cs="宋体"/>
                <w:i w:val="0"/>
                <w:iCs w:val="0"/>
                <w:color w:val="000000"/>
                <w:kern w:val="0"/>
                <w:sz w:val="24"/>
                <w:szCs w:val="24"/>
                <w:u w:val="none"/>
                <w:lang w:val="en-US" w:eastAsia="zh-CN" w:bidi="ar"/>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cs="宋体"/>
                <w:i w:val="0"/>
                <w:iCs w:val="0"/>
                <w:color w:val="000000"/>
                <w:kern w:val="0"/>
                <w:sz w:val="24"/>
                <w:szCs w:val="24"/>
                <w:u w:val="none"/>
                <w:lang w:val="en-US" w:eastAsia="zh-CN" w:bidi="ar"/>
              </w:rPr>
              <w:t>32.39</w:t>
            </w:r>
            <w:r>
              <w:rPr>
                <w:rFonts w:hint="eastAsia" w:ascii="宋体" w:hAnsi="宋体" w:eastAsia="宋体" w:cs="宋体"/>
                <w:i w:val="0"/>
                <w:iCs w:val="0"/>
                <w:color w:val="000000"/>
                <w:kern w:val="0"/>
                <w:sz w:val="24"/>
                <w:szCs w:val="24"/>
                <w:u w:val="none"/>
                <w:lang w:val="en-US" w:eastAsia="zh-CN" w:bidi="ar"/>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社会效益指标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保障老百姓出行需求，促进公共交通行业可持续发展。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保障公共交通公益性，提升群众获得感和幸福感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保障公共交通公益性，提升群众获得感和幸福感</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2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乘客及经营者满意度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≥80%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年部门整体支出绩效评价情况开展自评，《罗江区道路运输管理所2020年部门整体支出绩效评价报告》见附件（附件1）。</w:t>
      </w:r>
    </w:p>
    <w:p>
      <w:pPr>
        <w:spacing w:line="56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略坪至广富等7条城乡公交线路运行成本补贴、道路运输市场管理专项经费、城乡公交保险财政补贴、城乡公交公益性补贴德罗城际公交补贴等项目开展了绩效评价，《罗江区道路运输管理所2020年绩效评价报告》见附件（附件2）。（非涉密部门均需公开部门整体支出评价报告，部门自行组织的绩效评价情况根据部门实际公开，若未组织项目绩效评价，则只需说明部门整体支出绩效评价情况）</w:t>
      </w:r>
      <w:r>
        <w:rPr>
          <w:rFonts w:ascii="仿宋_GB2312" w:eastAsia="仿宋_GB2312"/>
          <w:b/>
          <w:color w:val="000000"/>
          <w:sz w:val="32"/>
          <w:szCs w:val="32"/>
        </w:rPr>
        <w:br w:type="page"/>
      </w:r>
    </w:p>
    <w:p>
      <w:pPr>
        <w:numPr>
          <w:ilvl w:val="0"/>
          <w:numId w:val="6"/>
        </w:numPr>
        <w:spacing w:line="600" w:lineRule="exact"/>
        <w:ind w:firstLine="660" w:firstLineChars="150"/>
        <w:jc w:val="center"/>
        <w:outlineLvl w:val="0"/>
        <w:rPr>
          <w:rStyle w:val="30"/>
          <w:rFonts w:ascii="黑体" w:hAnsi="黑体" w:eastAsia="黑体"/>
          <w:b w:val="0"/>
        </w:rPr>
      </w:pPr>
      <w:bookmarkStart w:id="73" w:name="_Toc15396613"/>
      <w:bookmarkStart w:id="74" w:name="_Toc3453"/>
      <w:bookmarkStart w:id="75" w:name="_Toc15377225"/>
      <w:r>
        <w:rPr>
          <w:rFonts w:hint="eastAsia" w:ascii="黑体" w:hAnsi="黑体" w:eastAsia="黑体"/>
          <w:color w:val="000000"/>
          <w:sz w:val="44"/>
          <w:szCs w:val="44"/>
        </w:rPr>
        <w:t>名</w:t>
      </w:r>
      <w:r>
        <w:rPr>
          <w:rStyle w:val="30"/>
          <w:rFonts w:hint="eastAsia" w:ascii="黑体" w:hAnsi="黑体" w:eastAsia="黑体"/>
          <w:b w:val="0"/>
        </w:rPr>
        <w:t>词解释</w:t>
      </w:r>
      <w:bookmarkEnd w:id="73"/>
      <w:bookmarkEnd w:id="74"/>
      <w:bookmarkEnd w:id="75"/>
    </w:p>
    <w:p>
      <w:pPr>
        <w:spacing w:line="600" w:lineRule="exact"/>
        <w:jc w:val="left"/>
        <w:rPr>
          <w:rFonts w:ascii="宋体"/>
          <w:b/>
          <w:color w:val="000000"/>
          <w:sz w:val="44"/>
          <w:szCs w:val="44"/>
        </w:rPr>
      </w:pP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2020</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640" w:firstLineChars="200"/>
        <w:rPr>
          <w:rFonts w:hint="eastAsia"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30"/>
          <w:rFonts w:ascii="黑体" w:hAnsi="黑体" w:eastAsia="黑体"/>
          <w:b w:val="0"/>
        </w:rPr>
      </w:pPr>
      <w:bookmarkStart w:id="76" w:name="_Toc15377226"/>
      <w:r>
        <w:rPr>
          <w:rFonts w:ascii="宋体"/>
          <w:b/>
          <w:color w:val="000000"/>
          <w:sz w:val="44"/>
          <w:szCs w:val="44"/>
        </w:rPr>
        <w:br w:type="page"/>
      </w:r>
      <w:bookmarkStart w:id="77" w:name="_Toc15396614"/>
      <w:bookmarkStart w:id="78" w:name="_Toc5302"/>
      <w:r>
        <w:rPr>
          <w:rFonts w:hint="eastAsia" w:ascii="黑体" w:hAnsi="黑体" w:eastAsia="黑体"/>
          <w:color w:val="000000"/>
          <w:sz w:val="44"/>
          <w:szCs w:val="44"/>
        </w:rPr>
        <w:t>第</w:t>
      </w:r>
      <w:r>
        <w:rPr>
          <w:rStyle w:val="30"/>
          <w:rFonts w:hint="eastAsia" w:ascii="黑体" w:hAnsi="黑体" w:eastAsia="黑体"/>
          <w:b w:val="0"/>
        </w:rPr>
        <w:t>四部分 附件</w:t>
      </w:r>
      <w:bookmarkEnd w:id="77"/>
      <w:bookmarkEnd w:id="78"/>
    </w:p>
    <w:p>
      <w:pPr>
        <w:spacing w:line="600" w:lineRule="exact"/>
        <w:jc w:val="left"/>
        <w:outlineLvl w:val="0"/>
        <w:rPr>
          <w:rFonts w:ascii="方正小标宋简体" w:hAnsi="方正小标宋简体" w:eastAsia="方正小标宋简体" w:cs="方正小标宋简体"/>
          <w:sz w:val="32"/>
          <w:szCs w:val="32"/>
        </w:rPr>
      </w:pPr>
      <w:bookmarkStart w:id="79" w:name="_Toc17455"/>
      <w:r>
        <w:rPr>
          <w:rFonts w:hint="eastAsia" w:ascii="黑体" w:hAnsi="黑体" w:eastAsia="黑体" w:cs="黑体"/>
          <w:sz w:val="32"/>
          <w:szCs w:val="32"/>
        </w:rPr>
        <w:t>附件</w:t>
      </w:r>
      <w:r>
        <w:rPr>
          <w:rFonts w:ascii="黑体" w:hAnsi="黑体" w:eastAsia="黑体" w:cs="黑体"/>
          <w:sz w:val="32"/>
          <w:szCs w:val="32"/>
        </w:rPr>
        <w:t>1</w:t>
      </w:r>
      <w:bookmarkEnd w:id="79"/>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德阳市罗江区道路运输管理所</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r>
        <w:rPr>
          <w:rFonts w:hint="eastAsia" w:ascii="仿宋_GB2312" w:hAnsi="仿宋_GB2312" w:eastAsia="仿宋_GB2312" w:cs="仿宋_GB2312"/>
          <w:sz w:val="32"/>
          <w:szCs w:val="32"/>
        </w:rPr>
        <w:t>我所为交通局下属事业单位，内设办公室、运输管理股、维修管理股、安全稽查股等4个股室。</w:t>
      </w:r>
    </w:p>
    <w:p>
      <w:pPr>
        <w:spacing w:line="560" w:lineRule="exact"/>
        <w:ind w:firstLine="640"/>
        <w:rPr>
          <w:rFonts w:ascii="仿宋_GB2312" w:hAnsi="仿宋_GB2312" w:eastAsia="仿宋_GB2312" w:cs="仿宋_GB2312"/>
          <w:sz w:val="32"/>
          <w:szCs w:val="32"/>
        </w:rPr>
      </w:pPr>
      <w:r>
        <w:rPr>
          <w:rFonts w:hint="eastAsia" w:ascii="仿宋_GB2312" w:hAnsi="宋体" w:eastAsia="仿宋_GB2312" w:cs="宋体"/>
          <w:color w:val="000000"/>
          <w:kern w:val="0"/>
          <w:sz w:val="32"/>
          <w:szCs w:val="32"/>
          <w:shd w:val="clear" w:color="auto" w:fill="FFFFFF"/>
          <w:lang w:val="zh-CN"/>
        </w:rPr>
        <w:t>（二）机构职能。</w:t>
      </w:r>
      <w:r>
        <w:rPr>
          <w:rFonts w:hint="eastAsia" w:ascii="仿宋_GB2312" w:hAnsi="仿宋_GB2312" w:eastAsia="仿宋_GB2312"/>
          <w:sz w:val="32"/>
          <w:szCs w:val="32"/>
        </w:rPr>
        <w:t>根据县机构编制委批准的三定方案，我所的主要职责是：</w:t>
      </w:r>
      <w:r>
        <w:br w:type="textWrapping"/>
      </w:r>
      <w:r>
        <w:rPr>
          <w:rFonts w:hint="eastAsia"/>
        </w:rPr>
        <w:t xml:space="preserve">    </w:t>
      </w:r>
      <w:r>
        <w:rPr>
          <w:rFonts w:hint="eastAsia" w:ascii="仿宋_GB2312" w:hAnsi="仿宋_GB2312" w:eastAsia="仿宋_GB2312" w:cs="仿宋_GB2312"/>
          <w:sz w:val="32"/>
          <w:szCs w:val="32"/>
        </w:rPr>
        <w:t xml:space="preserve"> 1.</w:t>
      </w:r>
      <w:r>
        <w:rPr>
          <w:rFonts w:ascii="仿宋_GB2312" w:hAnsi="仿宋_GB2312" w:eastAsia="仿宋_GB2312" w:cs="仿宋_GB2312"/>
          <w:sz w:val="32"/>
          <w:szCs w:val="32"/>
        </w:rPr>
        <w:t>贯彻执行国家有关公路运输的方针、政策、法律、法规，负责对全县运输行业的指导、统筹协调、服务监督工作;</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w:t>
      </w:r>
      <w:r>
        <w:rPr>
          <w:rFonts w:ascii="仿宋_GB2312" w:hAnsi="仿宋_GB2312" w:eastAsia="仿宋_GB2312" w:cs="仿宋_GB2312"/>
          <w:sz w:val="32"/>
          <w:szCs w:val="32"/>
        </w:rPr>
        <w:t>负责组织实施全县公路运输业的发展规划;</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负责行业教育和职工培训;负责行业的统计和考核工作;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负责运力的调查、分析及宏观调控;负责道路运输经营以及道路运输相关业务的监管;</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w:t>
      </w:r>
      <w:r>
        <w:rPr>
          <w:rFonts w:ascii="仿宋_GB2312" w:hAnsi="仿宋_GB2312" w:eastAsia="仿宋_GB2312" w:cs="仿宋_GB2312"/>
          <w:sz w:val="32"/>
          <w:szCs w:val="32"/>
        </w:rPr>
        <w:t>指导和管理运输业户(主)的生产、安全、</w:t>
      </w:r>
      <w:r>
        <w:rPr>
          <w:rFonts w:hint="eastAsia" w:ascii="仿宋_GB2312" w:hAnsi="仿宋_GB2312" w:eastAsia="仿宋_GB2312" w:cs="仿宋_GB2312"/>
          <w:sz w:val="32"/>
          <w:szCs w:val="32"/>
        </w:rPr>
        <w:t>经营活动；</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rPr>
        <w:t>6.查堵国家禁、限物资的运输，开展行业稽查工作。</w:t>
      </w:r>
    </w:p>
    <w:p>
      <w:pPr>
        <w:widowControl/>
        <w:adjustRightInd w:val="0"/>
        <w:snapToGrid w:val="0"/>
        <w:spacing w:line="560" w:lineRule="exact"/>
        <w:ind w:firstLine="720"/>
        <w:jc w:val="left"/>
        <w:rPr>
          <w:rFonts w:ascii="仿宋" w:hAnsi="仿宋" w:eastAsia="仿宋"/>
          <w:sz w:val="32"/>
          <w:szCs w:val="32"/>
        </w:rPr>
      </w:pPr>
      <w:r>
        <w:rPr>
          <w:rFonts w:hint="eastAsia" w:ascii="仿宋_GB2312" w:hAnsi="宋体" w:eastAsia="仿宋_GB2312" w:cs="宋体"/>
          <w:color w:val="000000"/>
          <w:kern w:val="0"/>
          <w:sz w:val="32"/>
          <w:szCs w:val="32"/>
          <w:shd w:val="clear" w:color="auto" w:fill="FFFFFF"/>
          <w:lang w:val="zh-CN"/>
        </w:rPr>
        <w:t>（三）人员概况。</w:t>
      </w:r>
      <w:r>
        <w:rPr>
          <w:rFonts w:hint="eastAsia" w:ascii="仿宋_GB2312" w:hAnsi="仿宋_GB2312" w:eastAsia="仿宋_GB2312" w:cs="仿宋_GB2312"/>
          <w:sz w:val="32"/>
          <w:szCs w:val="32"/>
        </w:rPr>
        <w:t>我所编制17名，2020年末实有在职人员16人，其中：在编人员9人，其他临聘人员7人。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二、项目绩效情况</w:t>
      </w:r>
    </w:p>
    <w:p>
      <w:pPr>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 xml:space="preserve"> 道路运输市场管理经费</w:t>
      </w:r>
      <w:r>
        <w:rPr>
          <w:rFonts w:hint="eastAsia" w:ascii="仿宋_GB2312" w:hAnsi="仿宋_GB2312" w:eastAsia="仿宋_GB2312" w:cs="仿宋_GB2312"/>
          <w:sz w:val="32"/>
          <w:szCs w:val="32"/>
        </w:rPr>
        <w:t>项目绩效目标完成情况综述。项目全年预算数40.1万元，执行数为40.1万元，完成预算的100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。通过项目实施，保障了严格按照行业相关规定，进一步加强道路运输行业监督管理，维护良好的道路运输秩序。发现的主要问题：</w:t>
      </w:r>
      <w:r>
        <w:rPr>
          <w:rFonts w:hint="eastAsia" w:ascii="仿宋_GB2312" w:eastAsia="仿宋_GB2312"/>
          <w:color w:val="000000"/>
          <w:sz w:val="32"/>
          <w:szCs w:val="32"/>
        </w:rPr>
        <w:t>项目绩效目标及指标设置方面还不够全面科学</w:t>
      </w:r>
      <w:r>
        <w:rPr>
          <w:rFonts w:hint="eastAsia" w:ascii="仿宋_GB2312" w:hAnsi="仿宋_GB2312" w:eastAsia="仿宋_GB2312" w:cs="仿宋_GB2312"/>
          <w:sz w:val="32"/>
          <w:szCs w:val="32"/>
        </w:rPr>
        <w:t>。下一步改进措施：</w:t>
      </w:r>
      <w:r>
        <w:rPr>
          <w:rFonts w:hint="eastAsia" w:ascii="仿宋_GB2312" w:eastAsia="仿宋_GB2312"/>
          <w:color w:val="000000"/>
          <w:sz w:val="32"/>
          <w:szCs w:val="32"/>
        </w:rPr>
        <w:t>加强对项目绩效目标及指标体系的研究，为今后持续开展项目绩效评价工作提供借鉴。</w:t>
      </w:r>
    </w:p>
    <w:p>
      <w:pPr>
        <w:spacing w:line="560" w:lineRule="exact"/>
        <w:ind w:firstLine="640" w:firstLineChars="200"/>
        <w:jc w:val="left"/>
        <w:rPr>
          <w:rFonts w:ascii="仿宋_GB2312" w:eastAsia="仿宋_GB2312"/>
          <w:color w:val="000000"/>
          <w:sz w:val="32"/>
          <w:szCs w:val="32"/>
        </w:rPr>
      </w:pPr>
      <w:r>
        <w:rPr>
          <w:rFonts w:hint="eastAsia" w:ascii="仿宋_GB2312" w:hAnsi="仿宋_GB2312" w:eastAsia="仿宋_GB2312" w:cs="仿宋_GB2312"/>
          <w:sz w:val="32"/>
          <w:szCs w:val="32"/>
        </w:rPr>
        <w:t>2、</w:t>
      </w:r>
      <w:r>
        <w:rPr>
          <w:rFonts w:hint="eastAsia" w:ascii="仿宋_GB2312" w:hAnsi="宋体" w:eastAsia="仿宋_GB2312" w:cs="宋体"/>
          <w:color w:val="000000"/>
          <w:sz w:val="32"/>
          <w:szCs w:val="32"/>
        </w:rPr>
        <w:t>略坪至广富等7条城乡公交线路运行补贴项目绩效目标完成情况</w:t>
      </w:r>
      <w:r>
        <w:rPr>
          <w:rFonts w:hint="eastAsia" w:ascii="仿宋_GB2312" w:hAnsi="仿宋_GB2312" w:eastAsia="仿宋_GB2312" w:cs="仿宋_GB2312"/>
          <w:sz w:val="32"/>
          <w:szCs w:val="32"/>
        </w:rPr>
        <w:t>综述。项目全年预算数</w:t>
      </w:r>
      <w:r>
        <w:rPr>
          <w:rFonts w:hint="eastAsia" w:ascii="仿宋_GB2312" w:hAnsi="仿宋_GB2312" w:eastAsia="仿宋_GB2312" w:cs="仿宋_GB2312"/>
          <w:sz w:val="32"/>
          <w:szCs w:val="32"/>
          <w:lang w:val="en-US" w:eastAsia="zh-CN"/>
        </w:rPr>
        <w:t>44.17</w:t>
      </w:r>
      <w:r>
        <w:rPr>
          <w:rFonts w:hint="eastAsia" w:ascii="仿宋_GB2312" w:hAnsi="仿宋_GB2312" w:eastAsia="仿宋_GB2312" w:cs="仿宋_GB2312"/>
          <w:sz w:val="32"/>
          <w:szCs w:val="32"/>
        </w:rPr>
        <w:t>万元，执行数为44.17万元，完成预算的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宋体" w:eastAsia="仿宋_GB2312" w:cs="宋体"/>
          <w:color w:val="000000"/>
          <w:sz w:val="32"/>
          <w:szCs w:val="32"/>
        </w:rPr>
        <w:t>保证和发挥城乡公共交通公益性、惠民性功能，满足了群众出行需求，提升了群众获得感和幸福感。</w:t>
      </w:r>
    </w:p>
    <w:p>
      <w:pPr>
        <w:spacing w:line="560" w:lineRule="exact"/>
        <w:ind w:firstLine="640" w:firstLineChars="200"/>
        <w:jc w:val="left"/>
        <w:rPr>
          <w:rFonts w:ascii="仿宋_GB2312" w:eastAsia="仿宋_GB2312"/>
          <w:color w:val="00000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rPr>
        <w:t>城乡公交保险财政补贴项目绩效目标完成情况综述。</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32.39</w:t>
      </w:r>
      <w:r>
        <w:rPr>
          <w:rFonts w:hint="eastAsia" w:ascii="仿宋_GB2312" w:hAnsi="仿宋_GB2312" w:eastAsia="仿宋_GB2312" w:cs="仿宋_GB2312"/>
          <w:sz w:val="32"/>
          <w:szCs w:val="32"/>
        </w:rPr>
        <w:t>万元，执行数为32.39万元，完成预算的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宋体" w:eastAsia="仿宋_GB2312" w:cs="宋体"/>
          <w:color w:val="000000"/>
          <w:sz w:val="32"/>
          <w:szCs w:val="32"/>
        </w:rPr>
        <w:t>保证和发挥城乡公共交通公益性、惠民性功能，满足了群众出行需求，提升了群众获得感和幸福感。</w:t>
      </w:r>
    </w:p>
    <w:p>
      <w:pPr>
        <w:spacing w:line="560" w:lineRule="exact"/>
        <w:ind w:firstLine="640" w:firstLineChars="200"/>
        <w:jc w:val="left"/>
        <w:rPr>
          <w:rFonts w:ascii="仿宋_GB2312" w:eastAsia="仿宋_GB2312"/>
          <w:color w:val="000000"/>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rPr>
        <w:t>城市公交公益性补贴项目绩效目标完成情况综述。</w:t>
      </w:r>
      <w:r>
        <w:rPr>
          <w:rFonts w:hint="eastAsia" w:ascii="仿宋_GB2312" w:hAnsi="仿宋_GB2312" w:eastAsia="仿宋_GB2312" w:cs="仿宋_GB2312"/>
          <w:sz w:val="32"/>
          <w:szCs w:val="32"/>
        </w:rPr>
        <w:t>项目全年预算数18万元，执行数为18万元，完成预算的100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宋体" w:eastAsia="仿宋_GB2312" w:cs="宋体"/>
          <w:color w:val="000000"/>
          <w:sz w:val="32"/>
          <w:szCs w:val="32"/>
        </w:rPr>
        <w:t>保证和发挥公共交通公益性、惠民性功能，保障了三类人群，满足了群众出行需求，提升了群众获得感和幸福感。</w:t>
      </w:r>
    </w:p>
    <w:p>
      <w:pPr>
        <w:spacing w:line="56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000000"/>
          <w:sz w:val="32"/>
          <w:szCs w:val="32"/>
        </w:rPr>
        <w:t>德罗城际公交补贴项目绩效目标完成情况综述。</w:t>
      </w:r>
      <w:r>
        <w:rPr>
          <w:rFonts w:hint="eastAsia" w:ascii="仿宋_GB2312" w:hAnsi="仿宋_GB2312" w:eastAsia="仿宋_GB2312" w:cs="仿宋_GB2312"/>
          <w:sz w:val="32"/>
          <w:szCs w:val="32"/>
        </w:rPr>
        <w:t>项目全年预算数168.36万元，执行数为168.36万元，完成预算的100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eastAsia="仿宋_GB2312"/>
          <w:sz w:val="32"/>
          <w:szCs w:val="32"/>
        </w:rPr>
        <w:t>保障老百姓出行需求，促进公共交通行业可持续发展。</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r>
        <w:rPr>
          <w:rFonts w:hint="eastAsia" w:ascii="仿宋" w:hAnsi="仿宋" w:eastAsia="仿宋"/>
          <w:color w:val="000000"/>
          <w:sz w:val="32"/>
          <w:szCs w:val="32"/>
        </w:rPr>
        <w:t>2020年本年收入合计475.97万元，其中：一般公共预算财政拨款收入475.94万元，占99.99</w:t>
      </w:r>
      <w:r>
        <w:rPr>
          <w:rFonts w:ascii="仿宋" w:hAnsi="仿宋" w:eastAsia="仿宋"/>
          <w:color w:val="000000"/>
          <w:sz w:val="32"/>
          <w:szCs w:val="32"/>
        </w:rPr>
        <w:t>%</w:t>
      </w:r>
      <w:r>
        <w:rPr>
          <w:rFonts w:hint="eastAsia" w:ascii="仿宋" w:hAnsi="仿宋" w:eastAsia="仿宋"/>
          <w:color w:val="000000"/>
          <w:sz w:val="32"/>
          <w:szCs w:val="32"/>
        </w:rPr>
        <w:t>；其他收入0.03万元，占0.01</w:t>
      </w:r>
      <w:r>
        <w:rPr>
          <w:rFonts w:ascii="仿宋" w:hAnsi="仿宋" w:eastAsia="仿宋"/>
          <w:color w:val="000000"/>
          <w:sz w:val="32"/>
          <w:szCs w:val="32"/>
        </w:rPr>
        <w:t>%</w:t>
      </w:r>
      <w:r>
        <w:rPr>
          <w:rFonts w:hint="eastAsia" w:ascii="仿宋" w:hAnsi="仿宋" w:eastAsia="仿宋"/>
          <w:color w:val="000000"/>
          <w:sz w:val="32"/>
          <w:szCs w:val="32"/>
        </w:rPr>
        <w:t>。</w:t>
      </w:r>
    </w:p>
    <w:p>
      <w:pPr>
        <w:widowControl/>
        <w:numPr>
          <w:ilvl w:val="0"/>
          <w:numId w:val="7"/>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widowControl/>
        <w:adjustRightInd w:val="0"/>
        <w:snapToGrid w:val="0"/>
        <w:spacing w:line="580" w:lineRule="exact"/>
        <w:ind w:firstLine="640" w:firstLineChars="200"/>
        <w:contextualSpacing/>
        <w:jc w:val="left"/>
        <w:rPr>
          <w:rFonts w:ascii="仿宋_GB2312" w:hAnsi="宋体" w:eastAsia="仿宋" w:cs="宋体"/>
          <w:color w:val="000000"/>
          <w:kern w:val="0"/>
          <w:sz w:val="32"/>
          <w:szCs w:val="32"/>
          <w:shd w:val="clear" w:color="auto" w:fill="FFFFFF"/>
          <w:lang w:val="zh-CN"/>
        </w:rPr>
      </w:pPr>
      <w:r>
        <w:rPr>
          <w:rFonts w:hint="eastAsia" w:ascii="仿宋" w:hAnsi="仿宋" w:eastAsia="仿宋"/>
          <w:color w:val="000000"/>
          <w:sz w:val="32"/>
          <w:szCs w:val="32"/>
        </w:rPr>
        <w:t>2020年本年支出合计475.97万元，其中：基本支出161.95万元，占34.03</w:t>
      </w:r>
      <w:r>
        <w:rPr>
          <w:rFonts w:ascii="仿宋" w:hAnsi="仿宋" w:eastAsia="仿宋"/>
          <w:color w:val="000000"/>
          <w:sz w:val="32"/>
          <w:szCs w:val="32"/>
        </w:rPr>
        <w:t>%</w:t>
      </w:r>
      <w:r>
        <w:rPr>
          <w:rFonts w:hint="eastAsia" w:ascii="仿宋" w:hAnsi="仿宋" w:eastAsia="仿宋"/>
          <w:color w:val="000000"/>
          <w:sz w:val="32"/>
          <w:szCs w:val="32"/>
        </w:rPr>
        <w:t>；项目支出314.02万元，占65.97</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lang w:val="zh-CN"/>
        </w:rPr>
        <w:t>本部门</w:t>
      </w:r>
      <w:r>
        <w:rPr>
          <w:rFonts w:hint="eastAsia" w:ascii="仿宋_GB2312" w:hAnsi="仿宋_GB2312" w:eastAsia="仿宋_GB2312" w:cs="仿宋_GB2312"/>
          <w:color w:val="000000"/>
          <w:kern w:val="0"/>
          <w:sz w:val="32"/>
          <w:szCs w:val="32"/>
          <w:shd w:val="clear" w:color="auto" w:fill="FFFFFF"/>
          <w:lang w:val="en-US" w:eastAsia="zh-CN"/>
        </w:rPr>
        <w:t>2020年部门绩效目标制定情况</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1、年度总体目标：</w:t>
      </w:r>
      <w:r>
        <w:rPr>
          <w:rFonts w:hint="eastAsia" w:ascii="仿宋_GB2312" w:eastAsia="仿宋_GB2312"/>
          <w:sz w:val="32"/>
          <w:szCs w:val="32"/>
        </w:rPr>
        <w:t>以道路运输行业管理为中心，以“服务优质化、执法规范化、管理精细化”为目标，有力地推动我区道路运输管理各项工作</w:t>
      </w:r>
      <w:r>
        <w:rPr>
          <w:rFonts w:hint="eastAsia" w:ascii="仿宋_GB2312" w:hAnsi="仿宋_GB2312" w:eastAsia="仿宋_GB2312" w:cs="仿宋_GB2312"/>
          <w:color w:val="000000"/>
          <w:kern w:val="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2、年度主要任务：</w:t>
      </w:r>
      <w:r>
        <w:rPr>
          <w:rFonts w:hint="eastAsia" w:ascii="仿宋" w:hAnsi="仿宋" w:eastAsia="仿宋" w:cs="仿宋"/>
          <w:b w:val="0"/>
          <w:bCs w:val="0"/>
          <w:color w:val="000000"/>
          <w:kern w:val="0"/>
          <w:sz w:val="32"/>
          <w:szCs w:val="32"/>
          <w:shd w:val="clear" w:color="auto" w:fill="FFFFFF"/>
          <w:lang w:val="en-US" w:eastAsia="zh-CN"/>
        </w:rPr>
        <w:t>加强</w:t>
      </w:r>
      <w:r>
        <w:rPr>
          <w:rFonts w:hint="eastAsia" w:ascii="仿宋" w:hAnsi="仿宋" w:eastAsia="仿宋" w:cs="仿宋"/>
          <w:b w:val="0"/>
          <w:bCs w:val="0"/>
          <w:sz w:val="32"/>
          <w:szCs w:val="32"/>
        </w:rPr>
        <w:t>客货运输市场</w:t>
      </w:r>
      <w:r>
        <w:rPr>
          <w:rFonts w:hint="eastAsia" w:ascii="仿宋" w:hAnsi="仿宋" w:eastAsia="仿宋" w:cs="仿宋"/>
          <w:b w:val="0"/>
          <w:bCs w:val="0"/>
          <w:color w:val="000000"/>
          <w:kern w:val="0"/>
          <w:sz w:val="32"/>
          <w:szCs w:val="32"/>
          <w:shd w:val="clear" w:color="auto" w:fill="FFFFFF"/>
          <w:lang w:val="en-US" w:eastAsia="zh-CN"/>
        </w:rPr>
        <w:t>、</w:t>
      </w:r>
      <w:r>
        <w:rPr>
          <w:rFonts w:hint="eastAsia" w:ascii="仿宋" w:hAnsi="仿宋" w:eastAsia="仿宋" w:cs="仿宋"/>
          <w:b w:val="0"/>
          <w:bCs w:val="0"/>
          <w:color w:val="000000"/>
          <w:sz w:val="32"/>
          <w:szCs w:val="32"/>
        </w:rPr>
        <w:t>维修与驾培市场</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维修与驾培市场</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sz w:val="32"/>
          <w:szCs w:val="32"/>
        </w:rPr>
        <w:t>“清廉交通”专项行动</w:t>
      </w:r>
      <w:r>
        <w:rPr>
          <w:rFonts w:hint="eastAsia" w:ascii="仿宋" w:hAnsi="仿宋" w:eastAsia="仿宋" w:cs="仿宋"/>
          <w:b w:val="0"/>
          <w:bCs w:val="0"/>
          <w:sz w:val="32"/>
          <w:szCs w:val="32"/>
          <w:lang w:eastAsia="zh-CN"/>
        </w:rPr>
        <w:t>等管理，</w:t>
      </w:r>
      <w:r>
        <w:rPr>
          <w:rFonts w:hint="eastAsia" w:ascii="仿宋" w:hAnsi="仿宋" w:eastAsia="仿宋" w:cs="仿宋"/>
          <w:b w:val="0"/>
          <w:bCs w:val="0"/>
          <w:color w:val="000000"/>
          <w:kern w:val="0"/>
          <w:sz w:val="32"/>
          <w:szCs w:val="32"/>
          <w:shd w:val="clear" w:color="auto" w:fill="FFFFFF"/>
          <w:lang w:val="en-US" w:eastAsia="zh-CN"/>
        </w:rPr>
        <w:t>加快交通运输管理和事业发展目标稳步推进</w:t>
      </w:r>
      <w:r>
        <w:rPr>
          <w:rFonts w:hint="eastAsia" w:ascii="仿宋_GB2312" w:hAnsi="仿宋_GB2312" w:eastAsia="仿宋_GB2312" w:cs="仿宋_GB2312"/>
          <w:color w:val="000000"/>
          <w:kern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color w:val="000000"/>
          <w:kern w:val="0"/>
          <w:sz w:val="32"/>
          <w:szCs w:val="32"/>
          <w:shd w:val="clear" w:color="auto" w:fill="FFFFFF"/>
          <w:lang w:val="en-US" w:eastAsia="zh-CN"/>
        </w:rPr>
        <w:t>（2）目标实现情况：2020年</w:t>
      </w:r>
      <w:r>
        <w:rPr>
          <w:rFonts w:hint="eastAsia" w:ascii="仿宋_GB2312" w:hAnsi="仿宋_GB2312" w:eastAsia="仿宋_GB2312" w:cs="仿宋_GB2312"/>
          <w:b w:val="0"/>
          <w:bCs/>
          <w:sz w:val="32"/>
          <w:szCs w:val="32"/>
          <w:highlight w:val="none"/>
          <w:lang w:val="en-US" w:eastAsia="zh-CN"/>
        </w:rPr>
        <w:t>我所认真落实上级部门的各项安排部署，统筹做好疫情防控和运输事业发展各项工作，努力推动全区经济社会高质量发展。对照年初制定的绩效目标，目标实现情况如下：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1、机关运行实现161.95万元，完成率100%；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项目经费实现314.02万元，完成率100%，其中：略坪至广富等7条城乡公交线路运行成本补贴44.17万元，道路运输市场管理专项经费40.1万元，城乡公交保险财政补贴32.39万元，城市公交公益性补贴专项经费18万元，德罗公交站点维修4.1万元，德罗城际公交补贴</w:t>
      </w:r>
      <w:r>
        <w:rPr>
          <w:rFonts w:hint="eastAsia" w:ascii="仿宋_GB2312" w:hAnsi="仿宋_GB2312" w:eastAsia="仿宋_GB2312" w:cs="仿宋_GB2312"/>
          <w:b w:val="0"/>
          <w:bCs/>
          <w:color w:val="auto"/>
          <w:sz w:val="32"/>
          <w:szCs w:val="32"/>
          <w:highlight w:val="none"/>
          <w:lang w:val="en-US" w:eastAsia="zh-CN"/>
        </w:rPr>
        <w:t>84.18</w:t>
      </w:r>
      <w:r>
        <w:rPr>
          <w:rFonts w:hint="eastAsia" w:ascii="仿宋_GB2312" w:hAnsi="仿宋_GB2312" w:eastAsia="仿宋_GB2312" w:cs="仿宋_GB2312"/>
          <w:b w:val="0"/>
          <w:bCs/>
          <w:sz w:val="32"/>
          <w:szCs w:val="32"/>
          <w:highlight w:val="none"/>
          <w:lang w:val="en-US" w:eastAsia="zh-CN"/>
        </w:rPr>
        <w:t>万元；</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rPr>
      </w:pPr>
      <w:r>
        <w:rPr>
          <w:rFonts w:hint="eastAsia" w:ascii="仿宋_GB2312" w:hAnsi="仿宋_GB2312" w:eastAsia="仿宋_GB2312" w:cs="仿宋_GB2312"/>
          <w:b w:val="0"/>
          <w:bCs/>
          <w:sz w:val="32"/>
          <w:szCs w:val="32"/>
          <w:highlight w:val="none"/>
          <w:lang w:val="en-US" w:eastAsia="zh-CN"/>
        </w:rPr>
        <w:t>（3）预算编制情况：</w:t>
      </w:r>
      <w:r>
        <w:rPr>
          <w:rFonts w:hint="eastAsia" w:ascii="仿宋_GB2312" w:hAnsi="仿宋_GB2312" w:eastAsia="仿宋_GB2312" w:cs="仿宋_GB2312"/>
          <w:color w:val="212121"/>
          <w:sz w:val="32"/>
          <w:szCs w:val="32"/>
        </w:rPr>
        <w:t>我单位预算是由收入预算和支出预算组成，是</w:t>
      </w:r>
      <w:r>
        <w:rPr>
          <w:rFonts w:hint="eastAsia" w:ascii="仿宋_GB2312" w:hAnsi="仿宋_GB2312" w:eastAsia="仿宋_GB2312" w:cs="仿宋_GB2312"/>
          <w:color w:val="212121"/>
          <w:sz w:val="32"/>
          <w:szCs w:val="32"/>
          <w:lang w:eastAsia="zh-CN"/>
        </w:rPr>
        <w:t>二</w:t>
      </w:r>
      <w:r>
        <w:rPr>
          <w:rFonts w:hint="eastAsia" w:ascii="仿宋_GB2312" w:hAnsi="仿宋_GB2312" w:eastAsia="仿宋_GB2312" w:cs="仿宋_GB2312"/>
          <w:color w:val="212121"/>
          <w:sz w:val="32"/>
          <w:szCs w:val="32"/>
        </w:rPr>
        <w:t>级预算单位，实行部门综合预算管理，形成以单位</w:t>
      </w:r>
      <w:r>
        <w:rPr>
          <w:rFonts w:hint="eastAsia" w:ascii="仿宋_GB2312" w:hAnsi="仿宋_GB2312" w:eastAsia="仿宋_GB2312" w:cs="仿宋_GB2312"/>
          <w:color w:val="212121"/>
          <w:sz w:val="32"/>
          <w:szCs w:val="32"/>
          <w:lang w:eastAsia="zh-CN"/>
        </w:rPr>
        <w:t>负责人</w:t>
      </w:r>
      <w:r>
        <w:rPr>
          <w:rFonts w:hint="eastAsia" w:ascii="仿宋_GB2312" w:hAnsi="仿宋_GB2312" w:eastAsia="仿宋_GB2312" w:cs="仿宋_GB2312"/>
          <w:color w:val="212121"/>
          <w:sz w:val="32"/>
          <w:szCs w:val="32"/>
        </w:rPr>
        <w:t>领导、财务部门牵头、其他部门密切配合的工作格局，确保预算编制质量。我单位在年初根据单位年度工作计划和相应支出需求，结合上年度预算执行情况及结转和结余情况，进行科学合理分配细化，编制当年预算，财政局批复后按照收支平衡的原则，合理安排各项资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财政局要求的口径如实编制，并按规定的时间上报了预算。公用经费细化到了各经济内容科目，并报局领导审</w:t>
      </w:r>
      <w:r>
        <w:rPr>
          <w:rFonts w:hint="eastAsia" w:ascii="仿宋_GB2312" w:hAnsi="仿宋_GB2312" w:eastAsia="仿宋_GB2312" w:cs="仿宋_GB2312"/>
          <w:sz w:val="32"/>
          <w:szCs w:val="32"/>
          <w:lang w:eastAsia="zh-CN"/>
        </w:rPr>
        <w:t>核</w:t>
      </w:r>
      <w:r>
        <w:rPr>
          <w:rFonts w:hint="eastAsia" w:ascii="仿宋_GB2312" w:hAnsi="仿宋_GB2312" w:eastAsia="仿宋_GB2312" w:cs="仿宋_GB2312"/>
          <w:sz w:val="32"/>
          <w:szCs w:val="32"/>
        </w:rPr>
        <w:t>通过；项目支出细化到了具体项目</w:t>
      </w:r>
      <w:r>
        <w:rPr>
          <w:rFonts w:hint="eastAsia" w:ascii="仿宋_GB2312" w:hAnsi="仿宋_GB2312" w:eastAsia="仿宋_GB2312" w:cs="仿宋_GB2312"/>
          <w:sz w:val="32"/>
          <w:szCs w:val="32"/>
          <w:lang w:eastAsia="zh-CN"/>
        </w:rPr>
        <w:t>，并按财政要求编制了项目绩效目标</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 w:eastAsia="仿宋_GB2312"/>
          <w:color w:val="212121"/>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预算执行管理情况：</w:t>
      </w:r>
      <w:r>
        <w:rPr>
          <w:rFonts w:hint="eastAsia" w:ascii="仿宋_GB2312" w:hAnsi="仿宋" w:eastAsia="仿宋_GB2312"/>
          <w:color w:val="212121"/>
          <w:sz w:val="32"/>
          <w:szCs w:val="32"/>
        </w:rPr>
        <w:t>在单位年度预算执行中，跟踪预算执行进度，及时组织收入，科学合理安排支出，降低预算支出的波动幅度。严格执行项目支出预算，积极组织项目实施，对于达到政府采购标准的项目支出，明确规定采购项目的采购期限，督促尽快组织实施采购计划。加强对预算执行过程的控制和结果的反馈，对预算执行差异及时分析成因和影响，并及时向领导和相关科室进行反馈，以采取措施纠正执行偏差，促进预算目标的全面完成。</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color w:val="212121"/>
          <w:sz w:val="32"/>
          <w:szCs w:val="32"/>
          <w:lang w:eastAsia="zh-CN"/>
        </w:rPr>
        <w:t>（</w:t>
      </w:r>
      <w:r>
        <w:rPr>
          <w:rFonts w:hint="eastAsia" w:ascii="仿宋_GB2312" w:hAnsi="仿宋"/>
          <w:color w:val="212121"/>
          <w:sz w:val="32"/>
          <w:szCs w:val="32"/>
          <w:lang w:val="en-US" w:eastAsia="zh-CN"/>
        </w:rPr>
        <w:t>5）</w:t>
      </w:r>
      <w:r>
        <w:rPr>
          <w:rFonts w:hint="eastAsia" w:ascii="仿宋_GB2312" w:hAnsi="仿宋_GB2312" w:eastAsia="仿宋_GB2312" w:cs="仿宋_GB2312"/>
          <w:b w:val="0"/>
          <w:bCs/>
          <w:color w:val="000000"/>
          <w:kern w:val="0"/>
          <w:sz w:val="32"/>
          <w:szCs w:val="32"/>
          <w:shd w:val="clear" w:color="auto" w:fill="FFFFFF"/>
          <w:lang w:val="zh-CN"/>
        </w:rPr>
        <w:t>部门预算执行进度情况：</w:t>
      </w:r>
      <w:r>
        <w:rPr>
          <w:rFonts w:hint="eastAsia" w:ascii="仿宋_GB2312" w:hAnsi="仿宋_GB2312" w:eastAsia="仿宋_GB2312" w:cs="仿宋_GB2312"/>
          <w:strike w:val="0"/>
          <w:dstrike w:val="0"/>
          <w:sz w:val="32"/>
          <w:szCs w:val="32"/>
        </w:rPr>
        <w:t>20</w:t>
      </w:r>
      <w:r>
        <w:rPr>
          <w:rFonts w:hint="eastAsia" w:ascii="仿宋_GB2312" w:hAnsi="仿宋_GB2312" w:eastAsia="仿宋_GB2312" w:cs="仿宋_GB2312"/>
          <w:strike w:val="0"/>
          <w:dstrike w:val="0"/>
          <w:sz w:val="32"/>
          <w:szCs w:val="32"/>
          <w:lang w:val="en-US" w:eastAsia="zh-CN"/>
        </w:rPr>
        <w:t>20</w:t>
      </w:r>
      <w:r>
        <w:rPr>
          <w:rFonts w:hint="eastAsia" w:ascii="仿宋_GB2312" w:hAnsi="仿宋_GB2312" w:eastAsia="仿宋_GB2312" w:cs="仿宋_GB2312"/>
          <w:sz w:val="32"/>
          <w:szCs w:val="32"/>
        </w:rPr>
        <w:t>年6月，财政拨款收入到位</w:t>
      </w:r>
      <w:r>
        <w:rPr>
          <w:rFonts w:hint="eastAsia" w:ascii="仿宋_GB2312" w:hAnsi="仿宋_GB2312" w:eastAsia="仿宋_GB2312" w:cs="仿宋_GB2312"/>
          <w:sz w:val="32"/>
          <w:szCs w:val="32"/>
          <w:lang w:val="en-US" w:eastAsia="zh-CN"/>
        </w:rPr>
        <w:t>247.75</w:t>
      </w:r>
      <w:r>
        <w:rPr>
          <w:rFonts w:hint="eastAsia" w:ascii="仿宋_GB2312" w:hAnsi="仿宋_GB2312" w:eastAsia="仿宋_GB2312" w:cs="仿宋_GB2312"/>
          <w:sz w:val="32"/>
          <w:szCs w:val="32"/>
        </w:rPr>
        <w:t>万元，占当年财政拨款</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lang w:val="en-US" w:eastAsia="zh-CN"/>
        </w:rPr>
        <w:t>475.94</w:t>
      </w:r>
      <w:r>
        <w:rPr>
          <w:rFonts w:hint="eastAsia" w:ascii="仿宋_GB2312" w:hAnsi="仿宋_GB2312" w:eastAsia="仿宋_GB2312" w:cs="仿宋_GB2312"/>
          <w:sz w:val="32"/>
          <w:szCs w:val="32"/>
        </w:rPr>
        <w:t>万元的</w:t>
      </w:r>
      <w:r>
        <w:rPr>
          <w:rFonts w:hint="eastAsia" w:ascii="仿宋_GB2312" w:hAnsi="仿宋_GB2312" w:eastAsia="仿宋_GB2312" w:cs="仿宋_GB2312"/>
          <w:sz w:val="32"/>
          <w:szCs w:val="32"/>
          <w:lang w:val="en-US" w:eastAsia="zh-CN"/>
        </w:rPr>
        <w:t>52.05</w:t>
      </w:r>
      <w:r>
        <w:rPr>
          <w:rFonts w:hint="eastAsia" w:ascii="仿宋_GB2312" w:hAnsi="仿宋_GB2312" w:eastAsia="仿宋_GB2312" w:cs="仿宋_GB2312"/>
          <w:sz w:val="32"/>
          <w:szCs w:val="32"/>
        </w:rPr>
        <w:t>%，财政拨款支出</w:t>
      </w:r>
      <w:r>
        <w:rPr>
          <w:rFonts w:hint="eastAsia" w:ascii="仿宋_GB2312" w:hAnsi="仿宋_GB2312" w:eastAsia="仿宋_GB2312" w:cs="仿宋_GB2312"/>
          <w:sz w:val="32"/>
          <w:szCs w:val="32"/>
          <w:lang w:val="en-US" w:eastAsia="zh-CN"/>
        </w:rPr>
        <w:t>247.75</w:t>
      </w:r>
      <w:r>
        <w:rPr>
          <w:rFonts w:hint="eastAsia" w:ascii="仿宋_GB2312" w:hAnsi="仿宋_GB2312" w:eastAsia="仿宋_GB2312" w:cs="仿宋_GB2312"/>
          <w:sz w:val="32"/>
          <w:szCs w:val="32"/>
        </w:rPr>
        <w:t>万元，占当年财政拨款</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475.94</w:t>
      </w:r>
      <w:r>
        <w:rPr>
          <w:rFonts w:hint="eastAsia" w:ascii="仿宋_GB2312" w:hAnsi="仿宋_GB2312" w:eastAsia="仿宋_GB2312" w:cs="仿宋_GB2312"/>
          <w:sz w:val="32"/>
          <w:szCs w:val="32"/>
        </w:rPr>
        <w:t>万元的</w:t>
      </w:r>
      <w:r>
        <w:rPr>
          <w:rFonts w:hint="eastAsia" w:ascii="仿宋_GB2312" w:hAnsi="仿宋_GB2312" w:eastAsia="仿宋_GB2312" w:cs="仿宋_GB2312"/>
          <w:sz w:val="32"/>
          <w:szCs w:val="32"/>
          <w:lang w:val="en-US" w:eastAsia="zh-CN"/>
        </w:rPr>
        <w:t>52.05</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spacing w:line="5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trike w:val="0"/>
          <w:dstrike w:val="0"/>
          <w:sz w:val="32"/>
          <w:szCs w:val="32"/>
          <w:lang w:val="en-US" w:eastAsia="zh-CN"/>
        </w:rPr>
        <w:t>2</w:t>
      </w:r>
      <w:r>
        <w:rPr>
          <w:rFonts w:hint="eastAsia" w:ascii="仿宋_GB2312" w:hAnsi="仿宋_GB2312" w:eastAsia="仿宋_GB2312" w:cs="仿宋_GB2312"/>
          <w:strike w:val="0"/>
          <w:dstrike w:val="0"/>
          <w:sz w:val="32"/>
          <w:szCs w:val="32"/>
        </w:rPr>
        <w:t>0</w:t>
      </w:r>
      <w:r>
        <w:rPr>
          <w:rFonts w:hint="eastAsia" w:ascii="仿宋_GB2312" w:hAnsi="仿宋_GB2312" w:eastAsia="仿宋_GB2312" w:cs="仿宋_GB2312"/>
          <w:strike w:val="0"/>
          <w:dstrike w:val="0"/>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月，财政拨款收入到位</w:t>
      </w:r>
      <w:r>
        <w:rPr>
          <w:rFonts w:hint="eastAsia" w:ascii="仿宋_GB2312" w:hAnsi="仿宋_GB2312" w:eastAsia="仿宋_GB2312" w:cs="仿宋_GB2312"/>
          <w:sz w:val="32"/>
          <w:szCs w:val="32"/>
          <w:lang w:val="en-US" w:eastAsia="zh-CN"/>
        </w:rPr>
        <w:t>449.85</w:t>
      </w:r>
      <w:r>
        <w:rPr>
          <w:rFonts w:hint="eastAsia" w:ascii="仿宋_GB2312" w:hAnsi="仿宋_GB2312" w:eastAsia="仿宋_GB2312" w:cs="仿宋_GB2312"/>
          <w:sz w:val="32"/>
          <w:szCs w:val="32"/>
        </w:rPr>
        <w:t>万元，占当年财政拨款</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lang w:val="en-US" w:eastAsia="zh-CN"/>
        </w:rPr>
        <w:t>475.94</w:t>
      </w:r>
      <w:r>
        <w:rPr>
          <w:rFonts w:hint="eastAsia" w:ascii="仿宋_GB2312" w:hAnsi="仿宋_GB2312" w:eastAsia="仿宋_GB2312" w:cs="仿宋_GB2312"/>
          <w:sz w:val="32"/>
          <w:szCs w:val="32"/>
        </w:rPr>
        <w:t>万元的</w:t>
      </w:r>
      <w:r>
        <w:rPr>
          <w:rFonts w:hint="eastAsia" w:ascii="仿宋_GB2312" w:hAnsi="仿宋_GB2312" w:eastAsia="仿宋_GB2312" w:cs="仿宋_GB2312"/>
          <w:sz w:val="32"/>
          <w:szCs w:val="32"/>
          <w:lang w:val="en-US" w:eastAsia="zh-CN"/>
        </w:rPr>
        <w:t>94.51</w:t>
      </w:r>
      <w:r>
        <w:rPr>
          <w:rFonts w:hint="eastAsia" w:ascii="仿宋_GB2312" w:hAnsi="仿宋_GB2312" w:eastAsia="仿宋_GB2312" w:cs="仿宋_GB2312"/>
          <w:sz w:val="32"/>
          <w:szCs w:val="32"/>
        </w:rPr>
        <w:t>%，财政拨款支出</w:t>
      </w:r>
      <w:r>
        <w:rPr>
          <w:rFonts w:hint="eastAsia" w:ascii="仿宋_GB2312" w:hAnsi="仿宋_GB2312" w:eastAsia="仿宋_GB2312" w:cs="仿宋_GB2312"/>
          <w:sz w:val="32"/>
          <w:szCs w:val="32"/>
          <w:lang w:val="en-US" w:eastAsia="zh-CN"/>
        </w:rPr>
        <w:t>449.85</w:t>
      </w:r>
      <w:r>
        <w:rPr>
          <w:rFonts w:hint="eastAsia" w:ascii="仿宋_GB2312" w:hAnsi="仿宋_GB2312" w:eastAsia="仿宋_GB2312" w:cs="仿宋_GB2312"/>
          <w:sz w:val="32"/>
          <w:szCs w:val="32"/>
        </w:rPr>
        <w:t>万元，占当年财政拨款</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475.94</w:t>
      </w:r>
      <w:r>
        <w:rPr>
          <w:rFonts w:hint="eastAsia" w:ascii="仿宋_GB2312" w:hAnsi="仿宋_GB2312" w:eastAsia="仿宋_GB2312" w:cs="仿宋_GB2312"/>
          <w:sz w:val="32"/>
          <w:szCs w:val="32"/>
        </w:rPr>
        <w:t>万元的</w:t>
      </w:r>
      <w:r>
        <w:rPr>
          <w:rFonts w:hint="eastAsia" w:ascii="仿宋_GB2312" w:hAnsi="仿宋_GB2312" w:eastAsia="仿宋_GB2312" w:cs="仿宋_GB2312"/>
          <w:sz w:val="32"/>
          <w:szCs w:val="32"/>
          <w:lang w:val="en-US" w:eastAsia="zh-CN"/>
        </w:rPr>
        <w:t>94.51</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trike w:val="0"/>
          <w:dstrike w:val="0"/>
          <w:sz w:val="32"/>
          <w:szCs w:val="32"/>
        </w:rPr>
        <w:t>20</w:t>
      </w:r>
      <w:r>
        <w:rPr>
          <w:rFonts w:hint="eastAsia" w:ascii="仿宋_GB2312" w:hAnsi="仿宋_GB2312" w:eastAsia="仿宋_GB2312" w:cs="仿宋_GB2312"/>
          <w:strike w:val="0"/>
          <w:dstrike w:val="0"/>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月，财政拨款收入到位</w:t>
      </w:r>
      <w:r>
        <w:rPr>
          <w:rFonts w:hint="eastAsia" w:ascii="仿宋_GB2312" w:hAnsi="仿宋_GB2312" w:eastAsia="仿宋_GB2312" w:cs="仿宋_GB2312"/>
          <w:sz w:val="32"/>
          <w:szCs w:val="32"/>
          <w:lang w:val="en-US" w:eastAsia="zh-CN"/>
        </w:rPr>
        <w:t>475.94</w:t>
      </w:r>
      <w:r>
        <w:rPr>
          <w:rFonts w:hint="eastAsia" w:ascii="仿宋_GB2312" w:hAnsi="仿宋_GB2312" w:eastAsia="仿宋_GB2312" w:cs="仿宋_GB2312"/>
          <w:sz w:val="32"/>
          <w:szCs w:val="32"/>
        </w:rPr>
        <w:t>万元，占当年财政拨款</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lang w:val="en-US" w:eastAsia="zh-CN"/>
        </w:rPr>
        <w:t>475.94</w:t>
      </w:r>
      <w:r>
        <w:rPr>
          <w:rFonts w:hint="eastAsia" w:ascii="仿宋_GB2312" w:hAnsi="仿宋_GB2312" w:eastAsia="仿宋_GB2312" w:cs="仿宋_GB2312"/>
          <w:sz w:val="32"/>
          <w:szCs w:val="32"/>
        </w:rPr>
        <w:t>万元的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%，财政拨款支出</w:t>
      </w:r>
      <w:r>
        <w:rPr>
          <w:rFonts w:hint="eastAsia" w:ascii="仿宋_GB2312" w:hAnsi="仿宋_GB2312" w:eastAsia="仿宋_GB2312" w:cs="仿宋_GB2312"/>
          <w:sz w:val="32"/>
          <w:szCs w:val="32"/>
          <w:lang w:val="en-US" w:eastAsia="zh-CN"/>
        </w:rPr>
        <w:t>475.94</w:t>
      </w:r>
      <w:r>
        <w:rPr>
          <w:rFonts w:hint="eastAsia" w:ascii="仿宋_GB2312" w:hAnsi="仿宋_GB2312" w:eastAsia="仿宋_GB2312" w:cs="仿宋_GB2312"/>
          <w:sz w:val="32"/>
          <w:szCs w:val="32"/>
        </w:rPr>
        <w:t>万元，占当年财政拨款</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475.94</w:t>
      </w:r>
      <w:r>
        <w:rPr>
          <w:rFonts w:hint="eastAsia" w:ascii="仿宋_GB2312" w:hAnsi="仿宋_GB2312" w:eastAsia="仿宋_GB2312" w:cs="仿宋_GB2312"/>
          <w:sz w:val="32"/>
          <w:szCs w:val="32"/>
        </w:rPr>
        <w:t>万元的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numPr>
          <w:ilvl w:val="0"/>
          <w:numId w:val="8"/>
        </w:numPr>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zh-CN"/>
        </w:rPr>
        <w:t>三公”经费预算执行情况</w:t>
      </w:r>
      <w:r>
        <w:rPr>
          <w:rFonts w:hint="eastAsia" w:ascii="仿宋_GB2312" w:hAnsi="仿宋_GB2312" w:eastAsia="仿宋_GB2312" w:cs="仿宋_GB2312"/>
          <w:b w:val="0"/>
          <w:bCs/>
          <w:sz w:val="32"/>
          <w:szCs w:val="32"/>
        </w:rPr>
        <w:t>。</w:t>
      </w:r>
    </w:p>
    <w:p>
      <w:pPr>
        <w:pStyle w:val="2"/>
        <w:keepNext w:val="0"/>
        <w:keepLines w:val="0"/>
        <w:pageBreakBefore w:val="0"/>
        <w:kinsoku/>
        <w:wordWrap/>
        <w:overflowPunct/>
        <w:topLinePunct w:val="0"/>
        <w:autoSpaceDE/>
        <w:autoSpaceDN/>
        <w:bidi w:val="0"/>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年“三公”经费预算数</w:t>
      </w:r>
      <w:r>
        <w:rPr>
          <w:rFonts w:hint="eastAsia" w:ascii="仿宋_GB2312" w:hAnsi="仿宋_GB2312" w:eastAsia="仿宋_GB2312" w:cs="仿宋_GB2312"/>
          <w:color w:val="000000"/>
          <w:sz w:val="32"/>
          <w:szCs w:val="32"/>
          <w:lang w:val="en-US" w:eastAsia="zh-CN"/>
        </w:rPr>
        <w:t>0.5</w:t>
      </w:r>
      <w:r>
        <w:rPr>
          <w:rFonts w:hint="eastAsia" w:ascii="仿宋_GB2312" w:hAnsi="仿宋_GB2312" w:eastAsia="仿宋_GB2312" w:cs="仿宋_GB2312"/>
          <w:color w:val="000000"/>
          <w:kern w:val="0"/>
          <w:sz w:val="32"/>
          <w:szCs w:val="32"/>
        </w:rPr>
        <w:t>万元，其中：因公出国（境）经费</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kern w:val="0"/>
          <w:sz w:val="32"/>
          <w:szCs w:val="32"/>
        </w:rPr>
        <w:t>万元，公务接待费</w:t>
      </w:r>
      <w:r>
        <w:rPr>
          <w:rFonts w:hint="eastAsia" w:ascii="仿宋_GB2312" w:hAnsi="仿宋_GB2312" w:eastAsia="仿宋_GB2312" w:cs="仿宋_GB2312"/>
          <w:color w:val="000000"/>
          <w:sz w:val="32"/>
          <w:szCs w:val="32"/>
          <w:lang w:val="en-US" w:eastAsia="zh-CN"/>
        </w:rPr>
        <w:t>0.07</w:t>
      </w:r>
      <w:r>
        <w:rPr>
          <w:rFonts w:hint="eastAsia" w:ascii="仿宋_GB2312" w:hAnsi="仿宋_GB2312" w:eastAsia="仿宋_GB2312" w:cs="仿宋_GB2312"/>
          <w:color w:val="000000"/>
          <w:kern w:val="0"/>
          <w:sz w:val="32"/>
          <w:szCs w:val="32"/>
        </w:rPr>
        <w:t>万元，公务用车运行维护费</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kern w:val="0"/>
          <w:sz w:val="32"/>
          <w:szCs w:val="32"/>
        </w:rPr>
        <w:t>万元。实际支出数</w:t>
      </w:r>
      <w:r>
        <w:rPr>
          <w:rFonts w:hint="eastAsia" w:ascii="仿宋_GB2312" w:hAnsi="仿宋_GB2312" w:eastAsia="仿宋_GB2312" w:cs="仿宋_GB2312"/>
          <w:color w:val="000000"/>
          <w:kern w:val="0"/>
          <w:sz w:val="32"/>
          <w:szCs w:val="32"/>
          <w:lang w:val="en-US" w:eastAsia="zh-CN"/>
        </w:rPr>
        <w:t>0.07</w:t>
      </w:r>
      <w:r>
        <w:rPr>
          <w:rFonts w:hint="eastAsia" w:ascii="仿宋_GB2312" w:hAnsi="仿宋_GB2312" w:eastAsia="仿宋_GB2312" w:cs="仿宋_GB2312"/>
          <w:color w:val="000000"/>
          <w:kern w:val="0"/>
          <w:sz w:val="32"/>
          <w:szCs w:val="32"/>
        </w:rPr>
        <w:t>万元，其中：公务接待费</w:t>
      </w:r>
      <w:r>
        <w:rPr>
          <w:rFonts w:hint="eastAsia" w:ascii="仿宋_GB2312" w:hAnsi="仿宋_GB2312" w:eastAsia="仿宋_GB2312" w:cs="仿宋_GB2312"/>
          <w:color w:val="000000"/>
          <w:sz w:val="32"/>
          <w:szCs w:val="32"/>
          <w:lang w:val="en-US" w:eastAsia="zh-CN"/>
        </w:rPr>
        <w:t>0.07</w:t>
      </w:r>
      <w:r>
        <w:rPr>
          <w:rFonts w:hint="eastAsia" w:ascii="仿宋_GB2312" w:hAnsi="仿宋_GB2312" w:eastAsia="仿宋_GB2312" w:cs="仿宋_GB2312"/>
          <w:color w:val="000000"/>
          <w:kern w:val="0"/>
          <w:sz w:val="32"/>
          <w:szCs w:val="32"/>
        </w:rPr>
        <w:t>万元，公务用车运行维护费</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kern w:val="0"/>
          <w:sz w:val="32"/>
          <w:szCs w:val="32"/>
        </w:rPr>
        <w:t>万元。</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zh-CN"/>
        </w:rPr>
        <w:t>（二）结果应用情况。根据德阳市罗江区财政局《关于开展</w:t>
      </w:r>
      <w:r>
        <w:rPr>
          <w:rFonts w:hint="eastAsia" w:ascii="仿宋_GB2312" w:hAnsi="仿宋_GB2312" w:eastAsia="仿宋_GB2312" w:cs="仿宋_GB2312"/>
          <w:color w:val="000000"/>
          <w:kern w:val="0"/>
          <w:sz w:val="32"/>
          <w:szCs w:val="32"/>
          <w:shd w:val="clear" w:color="auto" w:fill="FFFFFF"/>
          <w:lang w:val="en-US" w:eastAsia="zh-CN"/>
        </w:rPr>
        <w:t>2021年财政绩效评价工作的通知》（德市罗财预【2021】6号）文件要求，实现区级财政支出项目绩效评价全覆盖，我单位对2020年所有本级项目开展了自评，按要求对绩效自评进行了公开，并对评价结果提出的问题进行梳理，通报各项目单位进行整改，力求项目执行中的偏差达到最小。</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left"/>
        <w:textAlignment w:val="auto"/>
        <w:rPr>
          <w:rFonts w:ascii="仿宋_GB2312" w:hAnsi="宋体" w:cs="宋体"/>
          <w:color w:val="000000"/>
          <w:kern w:val="0"/>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（一）评价结论。</w:t>
      </w:r>
      <w:r>
        <w:rPr>
          <w:rFonts w:hint="eastAsia" w:ascii="仿宋_GB2312" w:hAnsi="仿宋_GB2312" w:eastAsia="仿宋_GB2312" w:cs="仿宋_GB2312"/>
          <w:sz w:val="32"/>
          <w:szCs w:val="32"/>
        </w:rPr>
        <w:t>经对照20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年部门支出绩效评价指标体系自评，我</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自评情况为：预算编制10分，自查得分</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分；预算执行20分，自查得分</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分；综合管理40分，自查得分39分；整体绩效30分，自查得分30分。合计自评得分9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分。</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宋体" w:cs="宋体"/>
          <w:color w:val="000000"/>
          <w:kern w:val="0"/>
          <w:szCs w:val="32"/>
          <w:shd w:val="clear" w:color="auto" w:fill="FFFFFF"/>
          <w:lang w:val="zh-CN"/>
        </w:rPr>
      </w:pPr>
      <w:r>
        <w:rPr>
          <w:rFonts w:hint="eastAsia" w:ascii="方正楷体简体" w:hAnsi="宋体" w:eastAsia="方正楷体简体" w:cs="宋体"/>
          <w:color w:val="000000"/>
          <w:kern w:val="0"/>
          <w:sz w:val="32"/>
          <w:szCs w:val="32"/>
          <w:shd w:val="clear" w:color="auto" w:fill="FFFFFF"/>
          <w:lang w:val="zh-CN"/>
        </w:rPr>
        <w:t>（二）存在问题。</w:t>
      </w:r>
      <w:r>
        <w:rPr>
          <w:rFonts w:hint="eastAsia" w:ascii="仿宋_GB2312" w:hAnsi="宋体" w:cs="宋体"/>
          <w:color w:val="000000"/>
          <w:kern w:val="0"/>
          <w:szCs w:val="32"/>
          <w:shd w:val="clear" w:color="auto" w:fill="FFFFFF"/>
          <w:lang w:val="en-US" w:eastAsia="zh-CN"/>
        </w:rPr>
        <w:t xml:space="preserve"> </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预算编制还不够准确，特别是公用经费预算编制细化到经济内容科目的年初预算数与当年实际发生数有一定差异；</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财政拨款支出与财政拨款收入不同步，存在结转下年支出的情况。</w:t>
      </w:r>
    </w:p>
    <w:p>
      <w:pPr>
        <w:spacing w:line="580" w:lineRule="exact"/>
        <w:jc w:val="left"/>
        <w:rPr>
          <w:rFonts w:ascii="仿宋_GB2312" w:hAnsi="仿宋_GB2312" w:eastAsia="仿宋_GB2312" w:cs="仿宋_GB2312"/>
          <w:sz w:val="32"/>
          <w:szCs w:val="32"/>
        </w:rPr>
      </w:pPr>
      <w:r>
        <w:rPr>
          <w:rFonts w:hint="eastAsia" w:ascii="方正楷体简体" w:hAnsi="宋体" w:eastAsia="方正楷体简体" w:cs="宋体"/>
          <w:color w:val="000000"/>
          <w:kern w:val="0"/>
          <w:sz w:val="32"/>
          <w:szCs w:val="32"/>
          <w:shd w:val="clear" w:color="auto" w:fill="FFFFFF"/>
          <w:lang w:val="en-US" w:eastAsia="zh-CN"/>
        </w:rPr>
        <w:t xml:space="preserve">   </w:t>
      </w:r>
      <w:r>
        <w:rPr>
          <w:rFonts w:hint="eastAsia" w:ascii="方正楷体简体" w:hAnsi="宋体" w:eastAsia="方正楷体简体" w:cs="宋体"/>
          <w:color w:val="000000"/>
          <w:kern w:val="0"/>
          <w:sz w:val="32"/>
          <w:szCs w:val="32"/>
          <w:shd w:val="clear" w:color="auto" w:fill="FFFFFF"/>
          <w:lang w:val="zh-CN"/>
        </w:rPr>
        <w:t>（三）改进建议。</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进一步加强预算编制管理，年初预算</w:t>
      </w:r>
      <w:r>
        <w:rPr>
          <w:rFonts w:hint="eastAsia" w:ascii="仿宋_GB2312" w:hAnsi="仿宋_GB2312" w:cs="仿宋_GB2312"/>
          <w:sz w:val="32"/>
          <w:szCs w:val="32"/>
          <w:lang w:eastAsia="zh-CN"/>
        </w:rPr>
        <w:t>时</w:t>
      </w:r>
      <w:r>
        <w:rPr>
          <w:rFonts w:hint="eastAsia" w:ascii="仿宋_GB2312" w:hAnsi="仿宋_GB2312" w:eastAsia="仿宋_GB2312" w:cs="仿宋_GB2312"/>
          <w:sz w:val="32"/>
          <w:szCs w:val="32"/>
        </w:rPr>
        <w:t>尽量做到精细化，测算准确，</w:t>
      </w:r>
      <w:r>
        <w:rPr>
          <w:rFonts w:hint="eastAsia" w:ascii="仿宋_GB2312" w:hAnsi="仿宋_GB2312" w:cs="仿宋_GB2312"/>
          <w:sz w:val="32"/>
          <w:szCs w:val="32"/>
          <w:lang w:eastAsia="zh-CN"/>
        </w:rPr>
        <w:t>从而减少</w:t>
      </w:r>
      <w:r>
        <w:rPr>
          <w:rFonts w:hint="eastAsia" w:ascii="仿宋_GB2312" w:hAnsi="仿宋_GB2312" w:eastAsia="仿宋_GB2312" w:cs="仿宋_GB2312"/>
          <w:sz w:val="32"/>
          <w:szCs w:val="32"/>
        </w:rPr>
        <w:t>与实际发生数</w:t>
      </w:r>
      <w:r>
        <w:rPr>
          <w:rFonts w:hint="eastAsia" w:ascii="仿宋_GB2312" w:hAnsi="仿宋_GB2312" w:cs="仿宋_GB2312"/>
          <w:sz w:val="32"/>
          <w:szCs w:val="32"/>
          <w:lang w:eastAsia="zh-CN"/>
        </w:rPr>
        <w:t>的偏差</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进一步加强预算执行管理，</w:t>
      </w:r>
      <w:r>
        <w:rPr>
          <w:rFonts w:hint="eastAsia" w:ascii="仿宋_GB2312" w:hAnsi="仿宋_GB2312" w:eastAsia="仿宋_GB2312" w:cs="仿宋_GB2312"/>
          <w:sz w:val="32"/>
          <w:szCs w:val="32"/>
          <w:lang w:eastAsia="zh-CN"/>
        </w:rPr>
        <w:t>加快项目实施进度，达到支付条件及时支付资金。</w:t>
      </w: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56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德阳市罗江区道路运输管理所</w:t>
      </w:r>
    </w:p>
    <w:p>
      <w:pPr>
        <w:spacing w:line="560" w:lineRule="exact"/>
        <w:jc w:val="center"/>
        <w:rPr>
          <w:rFonts w:ascii="方正小标宋简体" w:eastAsia="方正小标宋简体" w:hAnsiTheme="majorEastAsia" w:cstheme="majorEastAsia"/>
          <w:bCs/>
          <w:sz w:val="44"/>
          <w:szCs w:val="44"/>
        </w:rPr>
      </w:pPr>
      <w:r>
        <w:rPr>
          <w:rFonts w:hint="eastAsia" w:ascii="方正小标宋简体" w:hAnsi="仿宋_GB2312" w:eastAsia="方正小标宋简体" w:cs="仿宋_GB2312"/>
          <w:color w:val="000000"/>
          <w:sz w:val="44"/>
          <w:szCs w:val="44"/>
        </w:rPr>
        <w:t>德罗城际公交运营补贴</w:t>
      </w:r>
      <w:r>
        <w:rPr>
          <w:rFonts w:hint="eastAsia" w:ascii="方正小标宋简体" w:eastAsia="方正小标宋简体" w:hAnsiTheme="majorEastAsia" w:cstheme="majorEastAsia"/>
          <w:bCs/>
          <w:sz w:val="44"/>
          <w:szCs w:val="44"/>
        </w:rPr>
        <w:t>项目绩效自评</w:t>
      </w:r>
    </w:p>
    <w:p>
      <w:pPr>
        <w:spacing w:line="56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报 告</w:t>
      </w:r>
    </w:p>
    <w:p>
      <w:pPr>
        <w:spacing w:line="560" w:lineRule="exact"/>
        <w:rPr>
          <w:rFonts w:ascii="仿宋_GB2312" w:hAnsi="仿宋_GB2312" w:eastAsia="仿宋_GB2312" w:cs="仿宋_GB2312"/>
          <w:sz w:val="32"/>
          <w:szCs w:val="32"/>
        </w:rPr>
      </w:pPr>
    </w:p>
    <w:p>
      <w:pPr>
        <w:numPr>
          <w:ilvl w:val="0"/>
          <w:numId w:val="9"/>
        </w:numPr>
        <w:spacing w:line="560" w:lineRule="exact"/>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项目概况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为进一步提高公共交通服务能力，保障公共交通公益性，提升群众获得感和幸福感，按照区财政局统一要求，我所对2020年度德罗城际公交运营补贴项目进行了自查自评，</w:t>
      </w:r>
      <w:r>
        <w:rPr>
          <w:rFonts w:ascii="仿宋_GB2312" w:hAnsi="仿宋_GB2312" w:eastAsia="仿宋_GB2312" w:cs="仿宋_GB2312"/>
          <w:sz w:val="32"/>
          <w:szCs w:val="32"/>
        </w:rPr>
        <w:t>现就自查自评情况报告如下：</w:t>
      </w:r>
    </w:p>
    <w:p>
      <w:pPr>
        <w:numPr>
          <w:ilvl w:val="0"/>
          <w:numId w:val="10"/>
        </w:numPr>
        <w:spacing w:line="560" w:lineRule="exact"/>
        <w:ind w:firstLine="602" w:firstLineChars="200"/>
        <w:rPr>
          <w:rFonts w:ascii="楷体_GB2312" w:hAnsi="楷体_GB2312" w:eastAsia="楷体_GB2312" w:cs="楷体_GB2312"/>
          <w:b/>
          <w:sz w:val="30"/>
          <w:szCs w:val="30"/>
          <w:lang w:val="zh-CN"/>
        </w:rPr>
      </w:pPr>
      <w:r>
        <w:rPr>
          <w:rFonts w:hint="eastAsia" w:ascii="楷体_GB2312" w:hAnsi="楷体_GB2312" w:eastAsia="楷体_GB2312" w:cs="楷体_GB2312"/>
          <w:b/>
          <w:sz w:val="30"/>
          <w:szCs w:val="30"/>
          <w:lang w:val="zh-CN"/>
        </w:rPr>
        <w:t>项目资金申报及批复情况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德罗城际公交运营补贴项目经费申报168.36万元，区财政局批复168.36万元。德市罗财预[2020] 号文件批复“德罗城际公交运营补贴”项目的预算经费168.36万元。</w:t>
      </w:r>
    </w:p>
    <w:p>
      <w:pPr>
        <w:numPr>
          <w:ilvl w:val="0"/>
          <w:numId w:val="10"/>
        </w:numPr>
        <w:spacing w:line="560" w:lineRule="exact"/>
        <w:ind w:firstLine="602" w:firstLineChars="200"/>
        <w:rPr>
          <w:rFonts w:ascii="楷体_GB2312" w:hAnsi="楷体_GB2312" w:eastAsia="楷体_GB2312" w:cs="楷体_GB2312"/>
          <w:b/>
          <w:sz w:val="30"/>
          <w:szCs w:val="30"/>
          <w:lang w:val="zh-CN"/>
        </w:rPr>
      </w:pPr>
      <w:r>
        <w:rPr>
          <w:rFonts w:hint="eastAsia" w:ascii="楷体_GB2312" w:hAnsi="楷体_GB2312" w:eastAsia="楷体_GB2312" w:cs="楷体_GB2312"/>
          <w:b/>
          <w:sz w:val="30"/>
          <w:szCs w:val="30"/>
          <w:lang w:val="zh-CN"/>
        </w:rPr>
        <w:t>项目绩效目标</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该项目是为了能够</w:t>
      </w:r>
      <w:r>
        <w:rPr>
          <w:rFonts w:hint="eastAsia" w:ascii="仿宋_GB2312" w:hAnsi="仿宋_GB2312" w:eastAsia="仿宋_GB2312" w:cs="仿宋_GB2312"/>
          <w:sz w:val="32"/>
          <w:szCs w:val="32"/>
        </w:rPr>
        <w:t>保证和发挥城乡公共交通公益性、惠民性功能，满足群众出行需求，提升群众获得感和幸福感</w:t>
      </w:r>
      <w:r>
        <w:rPr>
          <w:rFonts w:hint="eastAsia" w:ascii="仿宋_GB2312" w:eastAsia="仿宋_GB2312" w:hAnsiTheme="minorEastAsia" w:cstheme="minorEastAsia"/>
          <w:sz w:val="32"/>
          <w:szCs w:val="32"/>
        </w:rPr>
        <w:t>。</w:t>
      </w:r>
    </w:p>
    <w:p>
      <w:pPr>
        <w:numPr>
          <w:ilvl w:val="0"/>
          <w:numId w:val="10"/>
        </w:numPr>
        <w:spacing w:line="560" w:lineRule="exact"/>
        <w:ind w:firstLine="602" w:firstLineChars="200"/>
        <w:rPr>
          <w:rFonts w:ascii="楷体_GB2312" w:hAnsi="楷体_GB2312" w:eastAsia="楷体_GB2312" w:cs="楷体_GB2312"/>
          <w:b/>
          <w:sz w:val="30"/>
          <w:szCs w:val="30"/>
          <w:lang w:val="zh-CN"/>
        </w:rPr>
      </w:pPr>
      <w:r>
        <w:rPr>
          <w:rFonts w:hint="eastAsia" w:ascii="楷体_GB2312" w:hAnsi="楷体_GB2312" w:eastAsia="楷体_GB2312" w:cs="楷体_GB2312"/>
          <w:b/>
          <w:sz w:val="30"/>
          <w:szCs w:val="30"/>
          <w:lang w:val="zh-CN"/>
        </w:rPr>
        <w:t>项目资金申报相符性</w:t>
      </w:r>
    </w:p>
    <w:p>
      <w:pPr>
        <w:spacing w:line="560" w:lineRule="exact"/>
        <w:ind w:firstLine="640" w:firstLineChars="200"/>
        <w:rPr>
          <w:rFonts w:ascii="仿宋_GB2312" w:eastAsia="仿宋_GB2312" w:hAnsiTheme="minorEastAsia" w:cstheme="minorEastAsia"/>
          <w:sz w:val="32"/>
          <w:szCs w:val="32"/>
        </w:rPr>
      </w:pPr>
      <w:r>
        <w:rPr>
          <w:rFonts w:hint="eastAsia" w:ascii="仿宋_GB2312" w:hAnsi="仿宋_GB2312" w:eastAsia="仿宋_GB2312" w:cs="仿宋_GB2312"/>
          <w:sz w:val="32"/>
          <w:szCs w:val="32"/>
        </w:rPr>
        <w:t>德罗城际公交运营补贴</w:t>
      </w:r>
      <w:r>
        <w:rPr>
          <w:rFonts w:hint="eastAsia" w:ascii="仿宋_GB2312" w:eastAsia="仿宋_GB2312" w:hAnsiTheme="minorEastAsia" w:cstheme="minorEastAsia"/>
          <w:sz w:val="32"/>
          <w:szCs w:val="32"/>
        </w:rPr>
        <w:t>项目申报内容与具体实施内容相符，申报目标合理可行。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二、项目实施及管理情况</w:t>
      </w:r>
    </w:p>
    <w:p>
      <w:pPr>
        <w:spacing w:line="560" w:lineRule="exact"/>
        <w:ind w:firstLine="708" w:firstLineChars="196"/>
        <w:rPr>
          <w:rFonts w:ascii="楷体_GB2312" w:hAnsi="楷体_GB2312" w:eastAsia="楷体_GB2312" w:cs="楷体_GB2312"/>
          <w:b/>
          <w:bCs/>
          <w:spacing w:val="20"/>
          <w:kern w:val="0"/>
          <w:sz w:val="32"/>
          <w:szCs w:val="32"/>
        </w:rPr>
      </w:pPr>
      <w:r>
        <w:rPr>
          <w:rFonts w:hint="eastAsia" w:ascii="楷体_GB2312" w:hAnsi="楷体_GB2312" w:eastAsia="楷体_GB2312" w:cs="楷体_GB2312"/>
          <w:b/>
          <w:bCs/>
          <w:spacing w:val="20"/>
          <w:kern w:val="0"/>
          <w:sz w:val="32"/>
          <w:szCs w:val="32"/>
        </w:rPr>
        <w:t>（一）资金计划、到位及使用情况</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此项目资金是由区财政全额拨款，均按计划按时间全部发放至客运经营企业。</w:t>
      </w:r>
    </w:p>
    <w:p>
      <w:pPr>
        <w:spacing w:line="560" w:lineRule="exact"/>
        <w:ind w:firstLine="708" w:firstLineChars="196"/>
        <w:rPr>
          <w:rFonts w:ascii="楷体_GB2312" w:hAnsi="楷体_GB2312" w:eastAsia="楷体_GB2312" w:cs="楷体_GB2312"/>
          <w:b/>
          <w:bCs/>
          <w:spacing w:val="20"/>
          <w:kern w:val="0"/>
          <w:sz w:val="32"/>
          <w:szCs w:val="32"/>
        </w:rPr>
      </w:pPr>
      <w:r>
        <w:rPr>
          <w:rFonts w:hint="eastAsia" w:ascii="楷体_GB2312" w:hAnsi="楷体_GB2312" w:eastAsia="楷体_GB2312" w:cs="楷体_GB2312"/>
          <w:b/>
          <w:bCs/>
          <w:spacing w:val="20"/>
          <w:kern w:val="0"/>
          <w:sz w:val="32"/>
          <w:szCs w:val="32"/>
          <w:lang w:val="zh-CN"/>
        </w:rPr>
        <w:t>（二）项目财务管理情况</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我单位财务管理制度健全，所有开支都经过审核报账制度，严格按照财务管理制度执行，账务处理及时、会计核算符合财务规范。</w:t>
      </w:r>
    </w:p>
    <w:p>
      <w:pPr>
        <w:pStyle w:val="29"/>
        <w:numPr>
          <w:ilvl w:val="0"/>
          <w:numId w:val="11"/>
        </w:numPr>
        <w:spacing w:line="560" w:lineRule="exact"/>
        <w:ind w:firstLineChars="0"/>
        <w:rPr>
          <w:rFonts w:ascii="黑体" w:hAnsi="黑体" w:eastAsia="黑体" w:cs="黑体"/>
          <w:sz w:val="32"/>
          <w:szCs w:val="32"/>
        </w:rPr>
      </w:pPr>
      <w:r>
        <w:rPr>
          <w:rFonts w:hint="eastAsia" w:ascii="黑体" w:hAnsi="黑体" w:eastAsia="黑体" w:cs="黑体"/>
          <w:sz w:val="32"/>
          <w:szCs w:val="32"/>
        </w:rPr>
        <w:t>项目绩效情况</w:t>
      </w:r>
    </w:p>
    <w:p>
      <w:pPr>
        <w:adjustRightInd w:val="0"/>
        <w:snapToGrid w:val="0"/>
        <w:spacing w:line="560" w:lineRule="exact"/>
        <w:ind w:firstLine="720"/>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（一）项目完成情况</w:t>
      </w:r>
    </w:p>
    <w:p>
      <w:pPr>
        <w:spacing w:line="560" w:lineRule="exact"/>
        <w:ind w:firstLine="640" w:firstLineChars="200"/>
        <w:rPr>
          <w:rFonts w:ascii="仿宋_GB2312" w:eastAsia="仿宋_GB2312" w:hAnsiTheme="minorEastAsia" w:cstheme="minorEastAsia"/>
          <w:sz w:val="32"/>
          <w:szCs w:val="32"/>
        </w:rPr>
      </w:pPr>
      <w:r>
        <w:rPr>
          <w:rFonts w:hint="eastAsia" w:ascii="仿宋_GB2312" w:hAnsi="仿宋_GB2312" w:eastAsia="仿宋_GB2312" w:cs="仿宋_GB2312"/>
          <w:sz w:val="32"/>
          <w:szCs w:val="32"/>
        </w:rPr>
        <w:t>德罗城际公交运营补贴</w:t>
      </w:r>
      <w:r>
        <w:rPr>
          <w:rFonts w:hint="eastAsia" w:ascii="仿宋_GB2312" w:eastAsia="仿宋_GB2312" w:hAnsiTheme="minorEastAsia" w:cstheme="minorEastAsia"/>
          <w:sz w:val="32"/>
          <w:szCs w:val="32"/>
        </w:rPr>
        <w:t>项目资金168.36万元。</w:t>
      </w:r>
      <w:r>
        <w:rPr>
          <w:rFonts w:hint="eastAsia" w:ascii="仿宋_GB2312" w:eastAsia="仿宋_GB2312" w:hAnsiTheme="minorEastAsia" w:cstheme="minorEastAsia"/>
          <w:sz w:val="32"/>
          <w:szCs w:val="32"/>
          <w:lang w:eastAsia="zh-CN"/>
        </w:rPr>
        <w:t>截至目前</w:t>
      </w:r>
      <w:r>
        <w:rPr>
          <w:rFonts w:hint="eastAsia" w:ascii="仿宋_GB2312" w:eastAsia="仿宋_GB2312" w:hAnsiTheme="minorEastAsia" w:cstheme="minorEastAsia"/>
          <w:sz w:val="32"/>
          <w:szCs w:val="32"/>
        </w:rPr>
        <w:t>为止，已全部完成补贴发放任务。</w:t>
      </w:r>
    </w:p>
    <w:p>
      <w:pPr>
        <w:adjustRightInd w:val="0"/>
        <w:snapToGrid w:val="0"/>
        <w:spacing w:line="560" w:lineRule="exact"/>
        <w:ind w:firstLine="720"/>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（二）项目效益情况</w:t>
      </w:r>
    </w:p>
    <w:p>
      <w:pPr>
        <w:spacing w:line="560" w:lineRule="exact"/>
        <w:ind w:firstLine="640" w:firstLineChars="200"/>
        <w:rPr>
          <w:rFonts w:ascii="仿宋_GB2312" w:eastAsia="仿宋_GB2312" w:hAnsiTheme="minorEastAsia" w:cstheme="minorEastAsia"/>
          <w:sz w:val="32"/>
          <w:szCs w:val="32"/>
        </w:rPr>
      </w:pPr>
      <w:r>
        <w:rPr>
          <w:rFonts w:hint="eastAsia" w:ascii="仿宋_GB2312" w:eastAsia="仿宋_GB2312"/>
          <w:sz w:val="32"/>
          <w:szCs w:val="32"/>
        </w:rPr>
        <w:t>该项目的实施保障了老百姓出行需求，促进公共交通行业可持续发展，提升群众获得感和幸福感。道路运输服务对象及经营者满意度</w:t>
      </w:r>
      <w:r>
        <w:rPr>
          <w:rFonts w:hint="eastAsia" w:ascii="仿宋_GB2312" w:eastAsia="仿宋_GB2312" w:hAnsiTheme="minorEastAsia" w:cstheme="minorEastAsia"/>
          <w:sz w:val="32"/>
          <w:szCs w:val="32"/>
        </w:rPr>
        <w:t>≥80%以上。</w:t>
      </w:r>
    </w:p>
    <w:p>
      <w:pPr>
        <w:pStyle w:val="14"/>
        <w:ind w:firstLine="640"/>
        <w:rPr>
          <w:rFonts w:ascii="仿宋_GB2312" w:eastAsia="仿宋_GB2312" w:hAnsiTheme="minorEastAsia" w:cstheme="minorEastAsia"/>
          <w:sz w:val="32"/>
          <w:szCs w:val="32"/>
        </w:rPr>
      </w:pPr>
    </w:p>
    <w:p>
      <w:pPr>
        <w:pStyle w:val="14"/>
        <w:ind w:firstLine="640"/>
        <w:rPr>
          <w:rFonts w:ascii="仿宋_GB2312" w:eastAsia="仿宋_GB2312" w:hAnsiTheme="minorEastAsia" w:cstheme="minorEastAsia"/>
          <w:sz w:val="32"/>
          <w:szCs w:val="32"/>
        </w:rPr>
      </w:pPr>
    </w:p>
    <w:p>
      <w:pPr>
        <w:pStyle w:val="14"/>
        <w:ind w:firstLine="640"/>
        <w:rPr>
          <w:rFonts w:ascii="仿宋_GB2312" w:eastAsia="仿宋_GB2312" w:hAnsiTheme="minorEastAsia" w:cstheme="minorEastAsia"/>
          <w:sz w:val="32"/>
          <w:szCs w:val="32"/>
        </w:rPr>
      </w:pPr>
    </w:p>
    <w:p>
      <w:pPr>
        <w:pStyle w:val="14"/>
        <w:ind w:firstLine="640"/>
        <w:rPr>
          <w:rFonts w:ascii="仿宋_GB2312" w:eastAsia="仿宋_GB2312" w:hAnsiTheme="minorEastAsia" w:cstheme="minorEastAsia"/>
          <w:sz w:val="32"/>
          <w:szCs w:val="32"/>
        </w:rPr>
      </w:pPr>
    </w:p>
    <w:p>
      <w:pPr>
        <w:jc w:val="center"/>
        <w:rPr>
          <w:b/>
          <w:bCs/>
          <w:sz w:val="44"/>
          <w:szCs w:val="44"/>
        </w:rPr>
      </w:pPr>
      <w:r>
        <w:rPr>
          <w:rFonts w:hint="eastAsia"/>
          <w:b/>
          <w:bCs/>
          <w:sz w:val="44"/>
          <w:szCs w:val="44"/>
        </w:rPr>
        <w:t>德阳市罗江区道路运输管理所</w:t>
      </w:r>
    </w:p>
    <w:p>
      <w:pPr>
        <w:jc w:val="center"/>
        <w:rPr>
          <w:b/>
          <w:bCs/>
          <w:sz w:val="44"/>
          <w:szCs w:val="44"/>
        </w:rPr>
      </w:pPr>
      <w:r>
        <w:rPr>
          <w:rFonts w:hint="eastAsia"/>
          <w:b/>
          <w:bCs/>
          <w:sz w:val="44"/>
          <w:szCs w:val="44"/>
        </w:rPr>
        <w:t>2020年德罗城际公交补贴预算项目支出绩效自评报告</w:t>
      </w:r>
    </w:p>
    <w:p>
      <w:pPr>
        <w:jc w:val="center"/>
        <w:rPr>
          <w:b/>
          <w:bCs/>
          <w:sz w:val="44"/>
          <w:szCs w:val="44"/>
        </w:rPr>
      </w:pPr>
    </w:p>
    <w:p/>
    <w:p>
      <w:pPr>
        <w:ind w:firstLine="643" w:firstLineChars="200"/>
        <w:rPr>
          <w:b/>
          <w:bCs/>
          <w:sz w:val="32"/>
          <w:szCs w:val="32"/>
        </w:rPr>
      </w:pPr>
      <w:r>
        <w:rPr>
          <w:rFonts w:hint="eastAsia"/>
          <w:b/>
          <w:bCs/>
          <w:sz w:val="32"/>
          <w:szCs w:val="32"/>
        </w:rPr>
        <w:t>一、项目概况</w:t>
      </w:r>
    </w:p>
    <w:p>
      <w:pPr>
        <w:ind w:firstLine="64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罗江区道路运输管理所职能：负责罗江城市公共交通的管理，贯彻执行国家有关公路运输的方针、政策、法律、法规，负责组织实施全区公路运输业发展规划等。为该项目的项目单位，组织实施该项目，对该项目进行管理。</w:t>
      </w:r>
    </w:p>
    <w:p>
      <w:pPr>
        <w:ind w:firstLine="640"/>
        <w:rPr>
          <w:sz w:val="32"/>
          <w:szCs w:val="32"/>
        </w:rPr>
      </w:pPr>
      <w:r>
        <w:rPr>
          <w:rFonts w:hint="eastAsia" w:ascii="仿宋_GB2312" w:hAnsi="仿宋_GB2312" w:eastAsia="仿宋_GB2312" w:cs="仿宋_GB2312"/>
          <w:sz w:val="32"/>
          <w:szCs w:val="32"/>
        </w:rPr>
        <w:t>为全面落实市委八届七次全会“关于全面推动高质量发展的决定”，促进市县融合协调发展，市政府专题研究了市主城区至罗江区开行公交客运事宜，并责成市交通运输局研究提出主城区至罗江区班车客运公交化实施方案。市交通运输局结合G108客运实际，提出了实行“形象公交化、频次公交化、收费公交化”的运营实施方案，因班次加密、延迟运行时间、实际执行低票价所形成的亏损年度预计336.72万元，由市级财政和罗江区财政每年纳入财政预算，各按50%的比例分摊（其中罗江财政168.36万元）。</w:t>
      </w:r>
    </w:p>
    <w:p>
      <w:pPr>
        <w:adjustRightInd w:val="0"/>
        <w:snapToGrid w:val="0"/>
        <w:spacing w:line="600" w:lineRule="exact"/>
        <w:ind w:firstLine="321" w:firstLineChars="100"/>
        <w:rPr>
          <w:b/>
          <w:bCs/>
          <w:sz w:val="32"/>
          <w:szCs w:val="32"/>
        </w:rPr>
      </w:pPr>
      <w:r>
        <w:rPr>
          <w:rFonts w:hint="eastAsia"/>
          <w:b/>
          <w:bCs/>
          <w:sz w:val="32"/>
          <w:szCs w:val="32"/>
        </w:rPr>
        <w:t>二、项目资金申报及使用情况</w:t>
      </w:r>
    </w:p>
    <w:p>
      <w:pPr>
        <w:adjustRightInd w:val="0"/>
        <w:snapToGrid w:val="0"/>
        <w:spacing w:line="600" w:lineRule="exact"/>
        <w:ind w:firstLine="321" w:firstLineChars="100"/>
        <w:rPr>
          <w:rFonts w:ascii="方正楷体简体" w:hAnsi="宋体" w:eastAsia="方正楷体简体"/>
          <w:b/>
          <w:bCs/>
          <w:sz w:val="32"/>
          <w:szCs w:val="32"/>
          <w:lang w:val="zh-CN"/>
        </w:rPr>
      </w:pPr>
      <w:r>
        <w:rPr>
          <w:rFonts w:hint="eastAsia" w:ascii="方正楷体简体" w:hAnsi="宋体" w:eastAsia="方正楷体简体"/>
          <w:b/>
          <w:bCs/>
          <w:sz w:val="32"/>
          <w:szCs w:val="32"/>
          <w:lang w:val="zh-CN"/>
        </w:rPr>
        <w:t>（一）项目资金申报及批复情况。</w:t>
      </w:r>
    </w:p>
    <w:p>
      <w:pPr>
        <w:adjustRightInd w:val="0"/>
        <w:snapToGrid w:val="0"/>
        <w:spacing w:line="600" w:lineRule="exact"/>
        <w:ind w:firstLine="720"/>
        <w:rPr>
          <w:rFonts w:ascii="宋体" w:hAnsi="宋体" w:cs="宋体"/>
          <w:spacing w:val="20"/>
          <w:kern w:val="0"/>
          <w:sz w:val="32"/>
          <w:szCs w:val="32"/>
        </w:rPr>
      </w:pPr>
      <w:r>
        <w:rPr>
          <w:rFonts w:hint="eastAsia" w:ascii="仿宋_GB2312" w:hAnsi="仿宋_GB2312" w:eastAsia="仿宋_GB2312" w:cs="仿宋_GB2312"/>
          <w:sz w:val="32"/>
          <w:szCs w:val="32"/>
        </w:rPr>
        <w:t>德罗城际公交补贴项目经费申报168.36万元，区财政局批复168.36万元。</w:t>
      </w:r>
      <w:r>
        <w:rPr>
          <w:rFonts w:hint="eastAsia" w:ascii="仿宋_GB2312" w:hAnsi="仿宋_GB2312" w:eastAsia="仿宋_GB2312" w:cs="仿宋_GB2312"/>
          <w:spacing w:val="20"/>
          <w:kern w:val="0"/>
          <w:sz w:val="32"/>
          <w:szCs w:val="32"/>
        </w:rPr>
        <w:t>德市罗财预[2020]1号文件批复“</w:t>
      </w:r>
      <w:r>
        <w:rPr>
          <w:rFonts w:hint="eastAsia" w:ascii="仿宋_GB2312" w:hAnsi="仿宋_GB2312" w:eastAsia="仿宋_GB2312" w:cs="仿宋_GB2312"/>
          <w:sz w:val="32"/>
          <w:szCs w:val="32"/>
        </w:rPr>
        <w:t>德罗城际公交补贴</w:t>
      </w:r>
      <w:r>
        <w:rPr>
          <w:rFonts w:hint="eastAsia" w:ascii="仿宋_GB2312" w:hAnsi="仿宋_GB2312" w:eastAsia="仿宋_GB2312" w:cs="仿宋_GB2312"/>
          <w:spacing w:val="20"/>
          <w:kern w:val="0"/>
          <w:sz w:val="32"/>
          <w:szCs w:val="32"/>
        </w:rPr>
        <w:t>”项目的预算经费</w:t>
      </w:r>
      <w:r>
        <w:rPr>
          <w:rFonts w:hint="eastAsia" w:ascii="仿宋_GB2312" w:hAnsi="仿宋_GB2312" w:eastAsia="仿宋_GB2312" w:cs="仿宋_GB2312"/>
          <w:sz w:val="32"/>
          <w:szCs w:val="32"/>
        </w:rPr>
        <w:t>168.36</w:t>
      </w:r>
      <w:r>
        <w:rPr>
          <w:rFonts w:hint="eastAsia" w:ascii="仿宋_GB2312" w:hAnsi="仿宋_GB2312" w:eastAsia="仿宋_GB2312" w:cs="仿宋_GB2312"/>
          <w:spacing w:val="20"/>
          <w:kern w:val="0"/>
          <w:sz w:val="32"/>
          <w:szCs w:val="32"/>
        </w:rPr>
        <w:t>万元。</w:t>
      </w:r>
    </w:p>
    <w:p>
      <w:pPr>
        <w:adjustRightInd w:val="0"/>
        <w:snapToGrid w:val="0"/>
        <w:spacing w:line="600" w:lineRule="exact"/>
        <w:ind w:firstLine="321" w:firstLineChars="100"/>
        <w:rPr>
          <w:b/>
          <w:bCs/>
          <w:sz w:val="32"/>
          <w:szCs w:val="32"/>
        </w:rPr>
      </w:pPr>
      <w:r>
        <w:rPr>
          <w:rFonts w:hint="eastAsia" w:ascii="方正楷体简体" w:hAnsi="宋体" w:eastAsia="方正楷体简体"/>
          <w:b/>
          <w:bCs/>
          <w:sz w:val="32"/>
          <w:szCs w:val="32"/>
          <w:lang w:val="zh-CN"/>
        </w:rPr>
        <w:t>（二）资金计划、到位及使用情况。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市政府审定同意了市交通运输局上报的《市主城区至罗江区班车客运公交化改造实施方案》，罗江区财政承担50%德罗公交补贴资金168.36万元/年。</w:t>
      </w:r>
    </w:p>
    <w:p>
      <w:pPr>
        <w:ind w:firstLine="640"/>
        <w:rPr>
          <w:sz w:val="32"/>
          <w:szCs w:val="32"/>
        </w:rPr>
      </w:pPr>
      <w:r>
        <w:rPr>
          <w:rFonts w:hint="eastAsia" w:ascii="仿宋_GB2312" w:hAnsi="仿宋_GB2312" w:eastAsia="仿宋_GB2312" w:cs="仿宋_GB2312"/>
          <w:sz w:val="32"/>
          <w:szCs w:val="32"/>
        </w:rPr>
        <w:t>补助资金由区运管所申请，通过财政直接支付给企业，2020年罗江区财政补贴168.36万元已全部按时发放给企业。</w:t>
      </w:r>
    </w:p>
    <w:p>
      <w:pPr>
        <w:numPr>
          <w:ilvl w:val="0"/>
          <w:numId w:val="12"/>
        </w:numPr>
        <w:rPr>
          <w:b/>
          <w:bCs/>
          <w:sz w:val="32"/>
          <w:szCs w:val="32"/>
        </w:rPr>
      </w:pPr>
      <w:r>
        <w:rPr>
          <w:rFonts w:hint="eastAsia"/>
          <w:b/>
          <w:bCs/>
          <w:sz w:val="32"/>
          <w:szCs w:val="32"/>
        </w:rPr>
        <w:t>项目实施及管理情况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德阳市第一汽车运输公司罗江分公司负责罗江籍10辆德罗城际公交运行管理，市交通运输局每季度组织罗江区交通运输局、旌阳区交通运输局共同对整个德罗城际公交运营情况进行考评，罗江区交通运输局根据考评结果测算补贴资金后向区财政申拨项目资金并发放给企业。2020年四个季度考评结果全部合格，罗江区全额拨付168.36万元补贴资金。</w:t>
      </w:r>
    </w:p>
    <w:p>
      <w:pPr>
        <w:numPr>
          <w:ilvl w:val="0"/>
          <w:numId w:val="12"/>
        </w:numPr>
        <w:rPr>
          <w:b/>
          <w:bCs/>
          <w:sz w:val="32"/>
          <w:szCs w:val="32"/>
        </w:rPr>
      </w:pPr>
      <w:r>
        <w:rPr>
          <w:rFonts w:hint="eastAsia"/>
          <w:b/>
          <w:bCs/>
          <w:sz w:val="32"/>
          <w:szCs w:val="32"/>
        </w:rPr>
        <w:t>目标绩效情况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2020年，区道路运输管理所按时完成罗江辖区德罗城际公交财政补贴拨付工作，本项目的实施在经济、社会、生态、可持续影响</w:t>
      </w:r>
      <w:r>
        <w:rPr>
          <w:rFonts w:hint="eastAsia" w:ascii="仿宋_GB2312" w:hAnsi="仿宋_GB2312" w:eastAsia="仿宋_GB2312" w:cs="仿宋_GB2312"/>
          <w:sz w:val="32"/>
          <w:szCs w:val="32"/>
          <w:lang w:val="zh-CN"/>
        </w:rPr>
        <w:t>及服务对象满意度等方面</w:t>
      </w:r>
      <w:r>
        <w:rPr>
          <w:rFonts w:hint="eastAsia" w:ascii="仿宋_GB2312" w:hAnsi="仿宋_GB2312" w:eastAsia="仿宋_GB2312" w:cs="仿宋_GB2312"/>
          <w:sz w:val="32"/>
          <w:szCs w:val="32"/>
        </w:rPr>
        <w:t>都达到了高效益。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（一）在经济效益方面：获得德罗城际公交财政补贴后，极大的扭转了公交的经营亏损，维护了公共交通行业的稳定和发展。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（二）在社会效益方面：获得德罗城际公交财政补贴后，客运行业面临的亏损困境得到缓解，城际公交班次、服务水平等得到有效保障，大幅改善了民众出行条件，提高了公交服务的舒适性、便捷性。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（三）在生态效益方面：罗江籍10辆德罗城际公交车辆均采用清洁能源为动力，有效地改善空气质量，节能减排效果显著，对环境可持续发展也有好的影响。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（四）在可持续影响方面：大力发展公共交通是国家交通发展战略要求，对未来社会经济发展和人文交流等方面具有积极意义，同时也是持续推进市区两级共同协调可持续发展的有效手段。</w:t>
      </w:r>
    </w:p>
    <w:p>
      <w:pPr>
        <w:numPr>
          <w:ilvl w:val="0"/>
          <w:numId w:val="13"/>
        </w:numPr>
        <w:ind w:firstLine="640" w:firstLineChars="200"/>
        <w:rPr>
          <w:sz w:val="32"/>
          <w:szCs w:val="32"/>
        </w:rPr>
      </w:pPr>
      <w:r>
        <w:rPr>
          <w:rFonts w:hint="eastAsia" w:ascii="仿宋_GB2312" w:hAnsi="仿宋_GB2312" w:eastAsia="仿宋_GB2312" w:cs="仿宋_GB2312"/>
          <w:sz w:val="32"/>
          <w:szCs w:val="32"/>
          <w:lang w:val="zh-CN"/>
        </w:rPr>
        <w:t>服务对象满意度方面：</w:t>
      </w:r>
      <w:r>
        <w:rPr>
          <w:rFonts w:hint="eastAsia" w:ascii="仿宋_GB2312" w:hAnsi="仿宋_GB2312" w:eastAsia="仿宋_GB2312" w:cs="仿宋_GB2312"/>
          <w:sz w:val="32"/>
          <w:szCs w:val="32"/>
        </w:rPr>
        <w:t>获得城乡公交保险财政补贴后，公共交通领域服务水平得到有效改善，票价降至3元/人次，切实惠及民生，乘车群众满意度大幅提升。</w:t>
      </w:r>
    </w:p>
    <w:p>
      <w:pPr>
        <w:numPr>
          <w:ilvl w:val="0"/>
          <w:numId w:val="12"/>
        </w:numPr>
        <w:rPr>
          <w:sz w:val="32"/>
          <w:szCs w:val="32"/>
        </w:rPr>
      </w:pPr>
      <w:r>
        <w:rPr>
          <w:rFonts w:hint="eastAsia"/>
          <w:sz w:val="32"/>
          <w:szCs w:val="32"/>
        </w:rPr>
        <w:t>评价结论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本项目的实施，充分保障和发挥了公共交通公益性、惠民性功能，切实满足了市区两地群众出行需求，增强了广大群众的幸福感和获得感，是有效实现市区两级共同协调发展的重要举措。</w:t>
      </w:r>
    </w:p>
    <w:p>
      <w:pPr>
        <w:numPr>
          <w:ilvl w:val="0"/>
          <w:numId w:val="12"/>
        </w:numPr>
        <w:rPr>
          <w:sz w:val="32"/>
          <w:szCs w:val="32"/>
        </w:rPr>
      </w:pPr>
      <w:r>
        <w:rPr>
          <w:rFonts w:hint="eastAsia"/>
          <w:sz w:val="32"/>
          <w:szCs w:val="32"/>
        </w:rPr>
        <w:t>问题及建议</w:t>
      </w:r>
    </w:p>
    <w:p>
      <w:pPr>
        <w:ind w:firstLine="640" w:firstLineChars="200"/>
        <w:rPr>
          <w:sz w:val="32"/>
          <w:szCs w:val="32"/>
        </w:rPr>
      </w:pPr>
      <w:r>
        <w:rPr>
          <w:rFonts w:hint="eastAsia" w:ascii="仿宋_GB2312" w:hAnsi="仿宋_GB2312" w:eastAsia="仿宋_GB2312" w:cs="仿宋_GB2312"/>
          <w:sz w:val="32"/>
          <w:szCs w:val="32"/>
        </w:rPr>
        <w:t>建议按照本项目实施方式，在有条件的领域继续深化和推进实施范围。</w:t>
      </w:r>
      <w:r>
        <w:rPr>
          <w:rFonts w:hint="eastAsia"/>
          <w:sz w:val="32"/>
          <w:szCs w:val="32"/>
        </w:rPr>
        <w:t xml:space="preserve"> </w:t>
      </w:r>
    </w:p>
    <w:p>
      <w:pPr>
        <w:pStyle w:val="14"/>
        <w:ind w:firstLine="640"/>
        <w:rPr>
          <w:rFonts w:ascii="仿宋_GB2312" w:eastAsia="仿宋_GB2312" w:hAnsiTheme="minorEastAsia" w:cstheme="minorEastAsia"/>
          <w:sz w:val="32"/>
          <w:szCs w:val="32"/>
        </w:rPr>
      </w:pPr>
    </w:p>
    <w:p>
      <w:pPr>
        <w:jc w:val="center"/>
        <w:rPr>
          <w:b/>
          <w:bCs/>
          <w:sz w:val="44"/>
          <w:szCs w:val="44"/>
        </w:rPr>
      </w:pPr>
      <w:r>
        <w:rPr>
          <w:rFonts w:hint="eastAsia"/>
          <w:b/>
          <w:bCs/>
          <w:sz w:val="44"/>
          <w:szCs w:val="44"/>
        </w:rPr>
        <w:t>德阳市罗江区道路运输管理所</w:t>
      </w:r>
    </w:p>
    <w:p>
      <w:pPr>
        <w:jc w:val="center"/>
        <w:rPr>
          <w:b/>
          <w:bCs/>
          <w:sz w:val="44"/>
          <w:szCs w:val="44"/>
        </w:rPr>
      </w:pPr>
      <w:r>
        <w:rPr>
          <w:rFonts w:hint="eastAsia"/>
          <w:b/>
          <w:bCs/>
          <w:sz w:val="44"/>
          <w:szCs w:val="44"/>
        </w:rPr>
        <w:t>2020年略坪至广富等7条城乡公交线路运行成本补贴预算项目支出绩效自评报告</w:t>
      </w:r>
    </w:p>
    <w:p>
      <w:pPr>
        <w:jc w:val="center"/>
        <w:rPr>
          <w:b/>
          <w:bCs/>
          <w:sz w:val="44"/>
          <w:szCs w:val="44"/>
        </w:rPr>
      </w:pPr>
    </w:p>
    <w:p/>
    <w:p>
      <w:pPr>
        <w:ind w:firstLine="643" w:firstLineChars="200"/>
        <w:rPr>
          <w:b/>
          <w:bCs/>
          <w:sz w:val="32"/>
          <w:szCs w:val="32"/>
        </w:rPr>
      </w:pPr>
      <w:r>
        <w:rPr>
          <w:rFonts w:hint="eastAsia"/>
          <w:b/>
          <w:bCs/>
          <w:sz w:val="32"/>
          <w:szCs w:val="32"/>
        </w:rPr>
        <w:t>一、项目概况</w:t>
      </w:r>
    </w:p>
    <w:p>
      <w:pPr>
        <w:ind w:firstLine="64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罗江区道路运输管理所职能：负责罗江城市公共交通的管理，贯彻执行国家有关公路运输的方针、政策、法律、法规，负责组织实施全区公路运输业发展规划等。为该项目的项目单位，组织实施该项目，对该项目进行管理。</w:t>
      </w:r>
    </w:p>
    <w:p>
      <w:pPr>
        <w:ind w:firstLine="640"/>
        <w:rPr>
          <w:sz w:val="32"/>
          <w:szCs w:val="32"/>
        </w:rPr>
      </w:pPr>
      <w:r>
        <w:rPr>
          <w:rFonts w:hint="eastAsia" w:ascii="仿宋_GB2312" w:hAnsi="仿宋_GB2312" w:eastAsia="仿宋_GB2312" w:cs="仿宋_GB2312"/>
          <w:sz w:val="32"/>
          <w:szCs w:val="32"/>
        </w:rPr>
        <w:t>近年来，随着出行方式越来越多样化，通过公共交通出行的人口比例越来越少，客运行业经营尤为困难，部分城乡公交线路难以维持最基本运行，客流量相对较少的客运支线纷纷停运。为切实解决罗江区部分地段群众出行困难的问题，区交通运输局经认真调研和可行性分析，决定恢复略坪至广富等7条城乡公交线路运行。为保障和发挥公共交通公益性、惠民性功能，满足群众出行需求，区交通运输局向区政府报请了资金需求。</w:t>
      </w:r>
    </w:p>
    <w:p>
      <w:pPr>
        <w:numPr>
          <w:ilvl w:val="0"/>
          <w:numId w:val="12"/>
        </w:numPr>
        <w:rPr>
          <w:b/>
          <w:bCs/>
          <w:sz w:val="32"/>
          <w:szCs w:val="32"/>
        </w:rPr>
      </w:pPr>
      <w:r>
        <w:rPr>
          <w:rFonts w:hint="eastAsia"/>
          <w:b/>
          <w:bCs/>
          <w:sz w:val="32"/>
          <w:szCs w:val="32"/>
        </w:rPr>
        <w:t>项目资金申报及使用情况</w:t>
      </w:r>
    </w:p>
    <w:p>
      <w:pPr>
        <w:adjustRightInd w:val="0"/>
        <w:snapToGrid w:val="0"/>
        <w:spacing w:line="600" w:lineRule="exact"/>
        <w:ind w:firstLine="321" w:firstLineChars="100"/>
        <w:rPr>
          <w:rFonts w:ascii="方正楷体简体" w:hAnsi="宋体" w:eastAsia="方正楷体简体"/>
          <w:b/>
          <w:bCs/>
          <w:sz w:val="32"/>
          <w:szCs w:val="32"/>
          <w:lang w:val="zh-CN"/>
        </w:rPr>
      </w:pPr>
      <w:r>
        <w:rPr>
          <w:rFonts w:hint="eastAsia" w:ascii="方正楷体简体" w:hAnsi="宋体" w:eastAsia="方正楷体简体"/>
          <w:b/>
          <w:bCs/>
          <w:sz w:val="32"/>
          <w:szCs w:val="32"/>
          <w:lang w:val="zh-CN"/>
        </w:rPr>
        <w:t>（一）项目资金申报及批复情况。</w:t>
      </w:r>
    </w:p>
    <w:p>
      <w:pPr>
        <w:adjustRightInd w:val="0"/>
        <w:snapToGrid w:val="0"/>
        <w:spacing w:line="600" w:lineRule="exact"/>
        <w:ind w:firstLine="720"/>
        <w:rPr>
          <w:rFonts w:ascii="仿宋_GB2312" w:hAnsi="仿宋_GB2312" w:eastAsia="仿宋_GB2312" w:cs="仿宋_GB2312"/>
          <w:spacing w:val="20"/>
          <w:kern w:val="0"/>
          <w:sz w:val="32"/>
          <w:szCs w:val="32"/>
        </w:rPr>
      </w:pPr>
      <w:r>
        <w:rPr>
          <w:rFonts w:hint="eastAsia" w:ascii="仿宋_GB2312" w:hAnsi="仿宋_GB2312" w:eastAsia="仿宋_GB2312" w:cs="仿宋_GB2312"/>
          <w:sz w:val="32"/>
          <w:szCs w:val="32"/>
        </w:rPr>
        <w:t>略坪至广富等7条城乡公交线路运行成本补贴项目经费申报</w:t>
      </w:r>
      <w:r>
        <w:rPr>
          <w:rFonts w:hint="eastAsia" w:ascii="仿宋_GB2312" w:hAnsi="仿宋_GB2312" w:eastAsia="仿宋_GB2312" w:cs="仿宋_GB2312"/>
          <w:sz w:val="32"/>
          <w:szCs w:val="32"/>
          <w:lang w:val="en-US" w:eastAsia="zh-CN"/>
        </w:rPr>
        <w:t>44.17</w:t>
      </w:r>
      <w:r>
        <w:rPr>
          <w:rFonts w:hint="eastAsia" w:ascii="仿宋_GB2312" w:hAnsi="仿宋_GB2312" w:eastAsia="仿宋_GB2312" w:cs="仿宋_GB2312"/>
          <w:sz w:val="32"/>
          <w:szCs w:val="32"/>
        </w:rPr>
        <w:t>万元，区财政局批复</w:t>
      </w:r>
      <w:r>
        <w:rPr>
          <w:rFonts w:hint="eastAsia" w:ascii="仿宋_GB2312" w:hAnsi="仿宋_GB2312" w:eastAsia="仿宋_GB2312" w:cs="仿宋_GB2312"/>
          <w:sz w:val="32"/>
          <w:szCs w:val="32"/>
          <w:lang w:val="en-US" w:eastAsia="zh-CN"/>
        </w:rPr>
        <w:t>44.17</w:t>
      </w:r>
      <w:r>
        <w:rPr>
          <w:rFonts w:hint="eastAsia" w:ascii="仿宋_GB2312" w:hAnsi="仿宋_GB2312" w:eastAsia="仿宋_GB2312" w:cs="仿宋_GB2312"/>
          <w:sz w:val="32"/>
          <w:szCs w:val="32"/>
        </w:rPr>
        <w:t>万元。</w:t>
      </w:r>
      <w:r>
        <w:rPr>
          <w:rFonts w:hint="eastAsia" w:ascii="仿宋_GB2312" w:hAnsi="仿宋_GB2312" w:eastAsia="仿宋_GB2312" w:cs="仿宋_GB2312"/>
          <w:spacing w:val="20"/>
          <w:kern w:val="0"/>
          <w:sz w:val="32"/>
          <w:szCs w:val="32"/>
        </w:rPr>
        <w:t>德市罗财预[2020]1号文件批复“</w:t>
      </w:r>
      <w:r>
        <w:rPr>
          <w:rFonts w:hint="eastAsia" w:ascii="仿宋_GB2312" w:hAnsi="仿宋_GB2312" w:eastAsia="仿宋_GB2312" w:cs="仿宋_GB2312"/>
          <w:sz w:val="32"/>
          <w:szCs w:val="32"/>
        </w:rPr>
        <w:t>略坪至广富等7条城乡公交线路运行成本补贴</w:t>
      </w:r>
      <w:r>
        <w:rPr>
          <w:rFonts w:hint="eastAsia" w:ascii="仿宋_GB2312" w:hAnsi="仿宋_GB2312" w:eastAsia="仿宋_GB2312" w:cs="仿宋_GB2312"/>
          <w:spacing w:val="20"/>
          <w:kern w:val="0"/>
          <w:sz w:val="32"/>
          <w:szCs w:val="32"/>
        </w:rPr>
        <w:t>”项目的预算经费</w:t>
      </w:r>
      <w:r>
        <w:rPr>
          <w:rFonts w:hint="eastAsia" w:ascii="仿宋_GB2312" w:hAnsi="仿宋_GB2312" w:eastAsia="仿宋_GB2312" w:cs="仿宋_GB2312"/>
          <w:spacing w:val="20"/>
          <w:kern w:val="0"/>
          <w:sz w:val="32"/>
          <w:szCs w:val="32"/>
          <w:lang w:val="en-US" w:eastAsia="zh-CN"/>
        </w:rPr>
        <w:t>44.17</w:t>
      </w:r>
      <w:r>
        <w:rPr>
          <w:rFonts w:hint="eastAsia" w:ascii="仿宋_GB2312" w:hAnsi="仿宋_GB2312" w:eastAsia="仿宋_GB2312" w:cs="仿宋_GB2312"/>
          <w:spacing w:val="20"/>
          <w:kern w:val="0"/>
          <w:sz w:val="32"/>
          <w:szCs w:val="32"/>
        </w:rPr>
        <w:t>万元。</w:t>
      </w:r>
    </w:p>
    <w:p>
      <w:pPr>
        <w:adjustRightInd w:val="0"/>
        <w:snapToGrid w:val="0"/>
        <w:spacing w:line="600" w:lineRule="exact"/>
        <w:ind w:firstLine="321" w:firstLineChars="100"/>
        <w:rPr>
          <w:b/>
          <w:bCs/>
          <w:sz w:val="32"/>
          <w:szCs w:val="32"/>
        </w:rPr>
      </w:pPr>
      <w:r>
        <w:rPr>
          <w:rFonts w:hint="eastAsia" w:ascii="方正楷体简体" w:hAnsi="宋体" w:eastAsia="方正楷体简体"/>
          <w:b/>
          <w:bCs/>
          <w:sz w:val="32"/>
          <w:szCs w:val="32"/>
          <w:lang w:val="zh-CN"/>
        </w:rPr>
        <w:t>（二）资金计划、到位及使用情况。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根据区政府2018年一届十九次常务会议精神，同意对略坪至广富7条城乡公交支线运行成本进行全额补助，共计</w:t>
      </w:r>
      <w:r>
        <w:rPr>
          <w:rFonts w:hint="eastAsia" w:ascii="仿宋_GB2312" w:hAnsi="仿宋_GB2312" w:eastAsia="仿宋_GB2312" w:cs="仿宋_GB2312"/>
          <w:sz w:val="32"/>
          <w:szCs w:val="32"/>
          <w:lang w:val="en-US" w:eastAsia="zh-CN"/>
        </w:rPr>
        <w:t>44.17</w:t>
      </w:r>
      <w:r>
        <w:rPr>
          <w:rFonts w:hint="eastAsia" w:ascii="仿宋_GB2312" w:hAnsi="仿宋_GB2312" w:eastAsia="仿宋_GB2312" w:cs="仿宋_GB2312"/>
          <w:sz w:val="32"/>
          <w:szCs w:val="32"/>
        </w:rPr>
        <w:t>万元/年。</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补助资金由区运管所申请，通过财政直接支付给企业，2020年共计拨付44.17万，资金使用率100%。</w:t>
      </w:r>
    </w:p>
    <w:p>
      <w:pPr>
        <w:numPr>
          <w:ilvl w:val="0"/>
          <w:numId w:val="12"/>
        </w:numPr>
        <w:rPr>
          <w:b/>
          <w:bCs/>
          <w:sz w:val="32"/>
          <w:szCs w:val="32"/>
        </w:rPr>
      </w:pPr>
      <w:r>
        <w:rPr>
          <w:rFonts w:hint="eastAsia"/>
          <w:b/>
          <w:bCs/>
          <w:sz w:val="32"/>
          <w:szCs w:val="32"/>
        </w:rPr>
        <w:t>项目实施及管理情况</w:t>
      </w:r>
    </w:p>
    <w:p>
      <w:pPr>
        <w:ind w:firstLine="640" w:firstLineChars="200"/>
        <w:rPr>
          <w:sz w:val="32"/>
          <w:szCs w:val="32"/>
        </w:rPr>
      </w:pPr>
      <w:r>
        <w:rPr>
          <w:rFonts w:hint="eastAsia" w:ascii="仿宋_GB2312" w:hAnsi="仿宋_GB2312" w:eastAsia="仿宋_GB2312" w:cs="仿宋_GB2312"/>
          <w:sz w:val="32"/>
          <w:szCs w:val="32"/>
        </w:rPr>
        <w:t>略坪至广富等7条城乡公交线路由四川省德阳市第一汽车运输公司罗江分公司和德阳市罗江区云达公交有限公司负责运营管理，由区交通运输局对线路运行情况进行考核，考核合格后向区财政申拨项目资金并发放给企业。</w:t>
      </w:r>
    </w:p>
    <w:p>
      <w:pPr>
        <w:numPr>
          <w:ilvl w:val="0"/>
          <w:numId w:val="12"/>
        </w:numPr>
        <w:rPr>
          <w:b/>
          <w:bCs/>
          <w:sz w:val="32"/>
          <w:szCs w:val="32"/>
        </w:rPr>
      </w:pPr>
      <w:r>
        <w:rPr>
          <w:rFonts w:hint="eastAsia"/>
          <w:b/>
          <w:bCs/>
          <w:sz w:val="32"/>
          <w:szCs w:val="32"/>
        </w:rPr>
        <w:t>目标绩效情况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2020年，四川省德阳市第一汽车运输公司罗江分公司和德阳市罗江区云达公交有限公司全面完成略坪至广富等7条城乡公交线路运营任务，本项目的实施在经济、社会、生态、可持续影响</w:t>
      </w:r>
      <w:r>
        <w:rPr>
          <w:rFonts w:hint="eastAsia" w:ascii="仿宋_GB2312" w:hAnsi="仿宋_GB2312" w:eastAsia="仿宋_GB2312" w:cs="仿宋_GB2312"/>
          <w:sz w:val="32"/>
          <w:szCs w:val="32"/>
          <w:lang w:val="zh-CN"/>
        </w:rPr>
        <w:t>及服务对象满意度等方面</w:t>
      </w:r>
      <w:r>
        <w:rPr>
          <w:rFonts w:hint="eastAsia" w:ascii="仿宋_GB2312" w:hAnsi="仿宋_GB2312" w:eastAsia="仿宋_GB2312" w:cs="仿宋_GB2312"/>
          <w:sz w:val="32"/>
          <w:szCs w:val="32"/>
        </w:rPr>
        <w:t>都达到了高效益。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（一）在经济效益方面：获得城乡公交支线补助后，极大的扭转了公交的经营亏损。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（二）在社会效益方面：7条城乡公交支线的开行大幅改善了民众出行条件，大大提高了舒适性、便捷性，有效带动农村地区相关产业进一步的发展和提高，促进乡村振兴和脱贫攻坚方面具有明显成效。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（三）在生态效益方面：7条城乡公交支线运营车辆均采用清洁能源为动力，有效地改善空气质量，节能减排效果显著，对环境可持续发展也有好的影响。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（四）在可持续影响方面：大力发展公共交通对未来社会经济发展和人文交流等方面具有积极意义，同时也是持续推进和改善农村地区可持续发展的有效手段。</w:t>
      </w:r>
    </w:p>
    <w:p>
      <w:pPr>
        <w:numPr>
          <w:ilvl w:val="0"/>
          <w:numId w:val="1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服务对象满意度方面：</w:t>
      </w:r>
      <w:r>
        <w:rPr>
          <w:rFonts w:hint="eastAsia" w:ascii="仿宋_GB2312" w:hAnsi="仿宋_GB2312" w:eastAsia="仿宋_GB2312" w:cs="仿宋_GB2312"/>
          <w:sz w:val="32"/>
          <w:szCs w:val="32"/>
        </w:rPr>
        <w:t>7条城乡公交支线的开行保障了部分偏远地区群众出行需求，且实施的1元/人低票价也切实惠及民生，乘车群众满意度大幅提升。</w:t>
      </w:r>
    </w:p>
    <w:p>
      <w:pPr>
        <w:numPr>
          <w:ilvl w:val="0"/>
          <w:numId w:val="12"/>
        </w:numPr>
        <w:rPr>
          <w:sz w:val="32"/>
          <w:szCs w:val="32"/>
        </w:rPr>
      </w:pPr>
      <w:r>
        <w:rPr>
          <w:rFonts w:hint="eastAsia"/>
          <w:sz w:val="32"/>
          <w:szCs w:val="32"/>
        </w:rPr>
        <w:t>评价结论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的实施，充分保障和发挥了公共交通公益性、惠民性功能，切实满足了部分农村偏远地区群众出行需求，增强了广大群众的幸福感和获得感，是有效实现乡村振兴和脱贫攻坚的重要举措，为罗江区可持续发展提供了有效助力。</w:t>
      </w:r>
    </w:p>
    <w:p>
      <w:pPr>
        <w:numPr>
          <w:ilvl w:val="0"/>
          <w:numId w:val="12"/>
        </w:numPr>
        <w:rPr>
          <w:sz w:val="32"/>
          <w:szCs w:val="32"/>
        </w:rPr>
      </w:pPr>
      <w:r>
        <w:rPr>
          <w:rFonts w:hint="eastAsia"/>
          <w:sz w:val="32"/>
          <w:szCs w:val="32"/>
        </w:rPr>
        <w:t>问题及建议</w:t>
      </w:r>
    </w:p>
    <w:p>
      <w:pPr>
        <w:ind w:firstLine="640" w:firstLineChars="200"/>
        <w:rPr>
          <w:sz w:val="32"/>
          <w:szCs w:val="32"/>
        </w:rPr>
      </w:pPr>
      <w:r>
        <w:rPr>
          <w:rFonts w:hint="eastAsia" w:ascii="仿宋_GB2312" w:hAnsi="仿宋_GB2312" w:eastAsia="仿宋_GB2312" w:cs="仿宋_GB2312"/>
          <w:sz w:val="32"/>
          <w:szCs w:val="32"/>
        </w:rPr>
        <w:t>建议按照本项目实施方式，在有条件的区域继续深化和推进实施范围。</w:t>
      </w:r>
      <w:r>
        <w:rPr>
          <w:rFonts w:hint="eastAsia"/>
          <w:sz w:val="32"/>
          <w:szCs w:val="32"/>
        </w:rPr>
        <w:t xml:space="preserve"> </w:t>
      </w:r>
    </w:p>
    <w:p>
      <w:pPr>
        <w:jc w:val="center"/>
        <w:rPr>
          <w:b/>
          <w:bCs/>
          <w:sz w:val="44"/>
          <w:szCs w:val="44"/>
        </w:rPr>
      </w:pPr>
      <w:r>
        <w:rPr>
          <w:rFonts w:hint="eastAsia"/>
          <w:b/>
          <w:bCs/>
          <w:sz w:val="44"/>
          <w:szCs w:val="44"/>
        </w:rPr>
        <w:t>德阳市罗江区道路运输管理所</w:t>
      </w:r>
    </w:p>
    <w:p>
      <w:pPr>
        <w:jc w:val="center"/>
        <w:rPr>
          <w:b/>
          <w:bCs/>
          <w:sz w:val="44"/>
          <w:szCs w:val="44"/>
        </w:rPr>
      </w:pPr>
      <w:r>
        <w:rPr>
          <w:rFonts w:hint="eastAsia"/>
          <w:b/>
          <w:bCs/>
          <w:sz w:val="44"/>
          <w:szCs w:val="44"/>
        </w:rPr>
        <w:t>2020年城乡公交保险财政补贴预算项目支出绩效自评报告</w:t>
      </w:r>
    </w:p>
    <w:p>
      <w:pPr>
        <w:jc w:val="center"/>
        <w:rPr>
          <w:b/>
          <w:bCs/>
          <w:sz w:val="44"/>
          <w:szCs w:val="44"/>
        </w:rPr>
      </w:pPr>
    </w:p>
    <w:p/>
    <w:p>
      <w:pPr>
        <w:ind w:firstLine="643" w:firstLineChars="200"/>
        <w:rPr>
          <w:b/>
          <w:bCs/>
          <w:sz w:val="32"/>
          <w:szCs w:val="32"/>
        </w:rPr>
      </w:pPr>
      <w:r>
        <w:rPr>
          <w:rFonts w:hint="eastAsia"/>
          <w:b/>
          <w:bCs/>
          <w:sz w:val="32"/>
          <w:szCs w:val="32"/>
        </w:rPr>
        <w:t>一、项目概况</w:t>
      </w:r>
    </w:p>
    <w:p>
      <w:pPr>
        <w:ind w:firstLine="64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罗江区道路运输管理所职能：负责罗江城市公共交通的管理，贯彻执行国家有关公路运输的方针、政策、法律、法规，负责组织实施全区公路运输业发展规划等。为该项目的项目单位，组织实施该项目，对该项目进行管理。</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近年来，随着出行方式越来越多样化，通过公共交通出行的人口比例越来越少，客运行业经营尤为困难，城乡公交线路难以维持最基本运行，服务质量下降明显。为切实保障群众出行需求，维持和发挥公共交通公益性、惠民性功能，区交通运输局经认真调研和可行性分析，向区政府报请了资金需求。根据区政府2018年一届十九次常务会议精神，同意对现有45辆城乡公交保险予以80%的财政补贴。</w:t>
      </w:r>
    </w:p>
    <w:p>
      <w:pPr>
        <w:numPr>
          <w:ilvl w:val="0"/>
          <w:numId w:val="12"/>
        </w:numPr>
        <w:rPr>
          <w:b/>
          <w:bCs/>
          <w:sz w:val="32"/>
          <w:szCs w:val="32"/>
        </w:rPr>
      </w:pPr>
      <w:r>
        <w:rPr>
          <w:rFonts w:hint="eastAsia"/>
          <w:b/>
          <w:bCs/>
          <w:sz w:val="32"/>
          <w:szCs w:val="32"/>
        </w:rPr>
        <w:t>项目资金申报及使用情况</w:t>
      </w:r>
    </w:p>
    <w:p>
      <w:pPr>
        <w:adjustRightInd w:val="0"/>
        <w:snapToGrid w:val="0"/>
        <w:spacing w:line="600" w:lineRule="exact"/>
        <w:ind w:firstLine="720"/>
        <w:rPr>
          <w:rFonts w:ascii="方正楷体简体" w:hAnsi="宋体" w:eastAsia="方正楷体简体"/>
          <w:b/>
          <w:bCs/>
          <w:sz w:val="32"/>
          <w:szCs w:val="32"/>
          <w:lang w:val="zh-CN"/>
        </w:rPr>
      </w:pPr>
      <w:r>
        <w:rPr>
          <w:rFonts w:hint="eastAsia" w:ascii="方正楷体简体" w:hAnsi="宋体" w:eastAsia="方正楷体简体"/>
          <w:b/>
          <w:bCs/>
          <w:sz w:val="32"/>
          <w:szCs w:val="32"/>
          <w:lang w:val="zh-CN"/>
        </w:rPr>
        <w:t>（一）项目资金申报及批复情况。</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城乡公交保险财政补贴</w:t>
      </w:r>
      <w:r>
        <w:rPr>
          <w:rFonts w:hint="eastAsia" w:ascii="仿宋_GB2312" w:hAnsi="仿宋_GB2312" w:eastAsia="仿宋_GB2312" w:cs="仿宋_GB2312"/>
          <w:sz w:val="32"/>
          <w:szCs w:val="32"/>
          <w:shd w:val="clear" w:color="auto" w:fill="FFFFFF"/>
        </w:rPr>
        <w:t>专项</w:t>
      </w:r>
      <w:r>
        <w:rPr>
          <w:rFonts w:hint="eastAsia" w:ascii="仿宋_GB2312" w:hAnsi="仿宋_GB2312" w:eastAsia="仿宋_GB2312" w:cs="仿宋_GB2312"/>
          <w:sz w:val="32"/>
          <w:szCs w:val="32"/>
        </w:rPr>
        <w:t>经费申报</w:t>
      </w:r>
      <w:r>
        <w:rPr>
          <w:rFonts w:hint="eastAsia" w:ascii="仿宋_GB2312" w:hAnsi="仿宋_GB2312" w:eastAsia="仿宋_GB2312" w:cs="仿宋_GB2312"/>
          <w:sz w:val="32"/>
          <w:szCs w:val="32"/>
          <w:lang w:val="en-US" w:eastAsia="zh-CN"/>
        </w:rPr>
        <w:t>75.24</w:t>
      </w:r>
      <w:r>
        <w:rPr>
          <w:rFonts w:hint="eastAsia" w:ascii="仿宋_GB2312" w:hAnsi="仿宋_GB2312" w:eastAsia="仿宋_GB2312" w:cs="仿宋_GB2312"/>
          <w:sz w:val="32"/>
          <w:szCs w:val="32"/>
        </w:rPr>
        <w:t>万元，区财政局批复</w:t>
      </w:r>
      <w:r>
        <w:rPr>
          <w:rFonts w:hint="eastAsia" w:ascii="仿宋_GB2312" w:hAnsi="仿宋_GB2312" w:eastAsia="仿宋_GB2312" w:cs="仿宋_GB2312"/>
          <w:sz w:val="32"/>
          <w:szCs w:val="32"/>
          <w:lang w:val="en-US" w:eastAsia="zh-CN"/>
        </w:rPr>
        <w:t>32.39</w:t>
      </w:r>
      <w:r>
        <w:rPr>
          <w:rFonts w:hint="eastAsia" w:ascii="仿宋_GB2312" w:hAnsi="仿宋_GB2312" w:eastAsia="仿宋_GB2312" w:cs="仿宋_GB2312"/>
          <w:sz w:val="32"/>
          <w:szCs w:val="32"/>
        </w:rPr>
        <w:t>万元。</w:t>
      </w:r>
      <w:r>
        <w:rPr>
          <w:rFonts w:hint="eastAsia" w:ascii="仿宋_GB2312" w:hAnsi="仿宋_GB2312" w:eastAsia="仿宋_GB2312" w:cs="仿宋_GB2312"/>
          <w:spacing w:val="20"/>
          <w:kern w:val="0"/>
          <w:sz w:val="32"/>
          <w:szCs w:val="32"/>
        </w:rPr>
        <w:t>德市罗财预[2020]1号文件批复“</w:t>
      </w:r>
      <w:r>
        <w:rPr>
          <w:rFonts w:hint="eastAsia" w:ascii="仿宋_GB2312" w:hAnsi="仿宋_GB2312" w:eastAsia="仿宋_GB2312" w:cs="仿宋_GB2312"/>
          <w:sz w:val="32"/>
          <w:szCs w:val="32"/>
        </w:rPr>
        <w:t>城乡公交保险财政补贴</w:t>
      </w:r>
      <w:r>
        <w:rPr>
          <w:rFonts w:hint="eastAsia" w:ascii="仿宋_GB2312" w:hAnsi="仿宋_GB2312" w:eastAsia="仿宋_GB2312" w:cs="仿宋_GB2312"/>
          <w:sz w:val="32"/>
          <w:szCs w:val="32"/>
          <w:shd w:val="clear" w:color="auto" w:fill="FFFFFF"/>
        </w:rPr>
        <w:t>专项</w:t>
      </w:r>
      <w:r>
        <w:rPr>
          <w:rFonts w:hint="eastAsia" w:ascii="仿宋_GB2312" w:hAnsi="仿宋_GB2312" w:eastAsia="仿宋_GB2312" w:cs="仿宋_GB2312"/>
          <w:spacing w:val="20"/>
          <w:kern w:val="0"/>
          <w:sz w:val="32"/>
          <w:szCs w:val="32"/>
        </w:rPr>
        <w:t>”的预算经费</w:t>
      </w:r>
      <w:r>
        <w:rPr>
          <w:rFonts w:hint="eastAsia" w:ascii="仿宋_GB2312" w:hAnsi="仿宋_GB2312" w:eastAsia="仿宋_GB2312" w:cs="仿宋_GB2312"/>
          <w:sz w:val="32"/>
          <w:szCs w:val="32"/>
          <w:lang w:val="en-US" w:eastAsia="zh-CN"/>
        </w:rPr>
        <w:t>32.39</w:t>
      </w:r>
      <w:r>
        <w:rPr>
          <w:rFonts w:hint="eastAsia" w:ascii="仿宋_GB2312" w:hAnsi="仿宋_GB2312" w:eastAsia="仿宋_GB2312" w:cs="仿宋_GB2312"/>
          <w:spacing w:val="20"/>
          <w:kern w:val="0"/>
          <w:sz w:val="32"/>
          <w:szCs w:val="32"/>
        </w:rPr>
        <w:t>万元。</w:t>
      </w:r>
    </w:p>
    <w:p>
      <w:pPr>
        <w:adjustRightInd w:val="0"/>
        <w:snapToGrid w:val="0"/>
        <w:spacing w:line="600" w:lineRule="exact"/>
        <w:ind w:firstLine="720"/>
        <w:rPr>
          <w:b/>
          <w:bCs/>
          <w:sz w:val="32"/>
          <w:szCs w:val="32"/>
        </w:rPr>
      </w:pPr>
      <w:r>
        <w:rPr>
          <w:rFonts w:hint="eastAsia" w:ascii="方正楷体简体" w:hAnsi="宋体" w:eastAsia="方正楷体简体"/>
          <w:b/>
          <w:bCs/>
          <w:sz w:val="32"/>
          <w:szCs w:val="32"/>
          <w:lang w:val="zh-CN"/>
        </w:rPr>
        <w:t>（二）资金计划、到位及使用情况。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根据区政府2018年一届十九次常务会议精神，同意对现有45辆城乡公交保险予以80%的财政补贴。</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补贴资金由区运管所申请，通过财政直接支付给企业，2020年财政补贴预算资金</w:t>
      </w:r>
      <w:r>
        <w:rPr>
          <w:rFonts w:hint="eastAsia" w:ascii="仿宋_GB2312" w:hAnsi="仿宋_GB2312" w:eastAsia="仿宋_GB2312" w:cs="仿宋_GB2312"/>
          <w:sz w:val="32"/>
          <w:szCs w:val="32"/>
          <w:lang w:val="en-US" w:eastAsia="zh-CN"/>
        </w:rPr>
        <w:t>32.39</w:t>
      </w:r>
      <w:r>
        <w:rPr>
          <w:rFonts w:hint="eastAsia" w:ascii="仿宋_GB2312" w:hAnsi="仿宋_GB2312" w:eastAsia="仿宋_GB2312" w:cs="仿宋_GB2312"/>
          <w:sz w:val="32"/>
          <w:szCs w:val="32"/>
        </w:rPr>
        <w:t>万元，资金使用率100%。</w:t>
      </w:r>
    </w:p>
    <w:p>
      <w:pPr>
        <w:numPr>
          <w:ilvl w:val="0"/>
          <w:numId w:val="12"/>
        </w:numPr>
        <w:rPr>
          <w:b/>
          <w:bCs/>
          <w:sz w:val="32"/>
          <w:szCs w:val="32"/>
        </w:rPr>
      </w:pPr>
      <w:r>
        <w:rPr>
          <w:rFonts w:hint="eastAsia"/>
          <w:b/>
          <w:bCs/>
          <w:sz w:val="32"/>
          <w:szCs w:val="32"/>
        </w:rPr>
        <w:t>项目实施及管理情况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德阳市罗江区云达公交有限公司组织辖区各保险公司采取招标竞价方式45辆城乡公交保费，招标流程由区交通运输局及区纪委进行监督，区道路运输管理所按照获标价格测算80%补贴资金后向区财政申拨项目资金并拨付给企业。</w:t>
      </w:r>
    </w:p>
    <w:p>
      <w:pPr>
        <w:numPr>
          <w:ilvl w:val="0"/>
          <w:numId w:val="12"/>
        </w:numPr>
        <w:rPr>
          <w:b/>
          <w:bCs/>
          <w:sz w:val="32"/>
          <w:szCs w:val="32"/>
        </w:rPr>
      </w:pPr>
      <w:r>
        <w:rPr>
          <w:rFonts w:hint="eastAsia"/>
          <w:b/>
          <w:bCs/>
          <w:sz w:val="32"/>
          <w:szCs w:val="32"/>
        </w:rPr>
        <w:t>目标绩效情况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2020年，区道路运输管理所按时完成45辆城乡公交保险财政补贴拨付工作，本项目的实施在经济、社会、生态、可持续影响</w:t>
      </w:r>
      <w:r>
        <w:rPr>
          <w:rFonts w:hint="eastAsia" w:ascii="仿宋_GB2312" w:hAnsi="仿宋_GB2312" w:eastAsia="仿宋_GB2312" w:cs="仿宋_GB2312"/>
          <w:sz w:val="32"/>
          <w:szCs w:val="32"/>
          <w:lang w:val="zh-CN"/>
        </w:rPr>
        <w:t>及服务对象满意度等方面</w:t>
      </w:r>
      <w:r>
        <w:rPr>
          <w:rFonts w:hint="eastAsia" w:ascii="仿宋_GB2312" w:hAnsi="仿宋_GB2312" w:eastAsia="仿宋_GB2312" w:cs="仿宋_GB2312"/>
          <w:sz w:val="32"/>
          <w:szCs w:val="32"/>
        </w:rPr>
        <w:t>都达到了高效益。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（一）在经济效益方面：获得城乡公交保险财政补贴后，极大的扭转了公交的经营亏损，维护了公共交通行业的稳定和发展。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（二）在社会效益方面：获得城乡公交保险财政补贴后，公交行业面临的亏损困境得到缓解，城乡公交班次、服务水平等得到有效保障，大幅改善了民众出行条件，提高了公交服务的舒适性、便捷性。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（三）在生态效益方面：45辆城乡公交车辆均采用清洁能源为动力，有效地改善空气质量，节能减排效果显著，对环境可持续发展也有好的影响。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（四）在可持续影响方面：大力发展公共交通是国家交通发展战略要求，对未来社会经济发展和人文交流等方面具有积极意义，同时也是持续推进城乡地区可持续发展的有效手段。</w:t>
      </w:r>
    </w:p>
    <w:p>
      <w:pPr>
        <w:numPr>
          <w:ilvl w:val="0"/>
          <w:numId w:val="1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服务对象满意度方面：</w:t>
      </w:r>
      <w:r>
        <w:rPr>
          <w:rFonts w:hint="eastAsia" w:ascii="仿宋_GB2312" w:hAnsi="仿宋_GB2312" w:eastAsia="仿宋_GB2312" w:cs="仿宋_GB2312"/>
          <w:sz w:val="32"/>
          <w:szCs w:val="32"/>
        </w:rPr>
        <w:t>获得城乡公交保险财政补贴后，公共交通领域服务水平得到有效改善，维持了原票价不变（10年前由物价部门核定的票价），切实惠及民生，乘车群众满意度大幅提升。</w:t>
      </w:r>
    </w:p>
    <w:p>
      <w:pPr>
        <w:numPr>
          <w:ilvl w:val="0"/>
          <w:numId w:val="12"/>
        </w:numPr>
        <w:rPr>
          <w:rFonts w:ascii="仿宋_GB2312" w:hAnsi="仿宋_GB2312" w:eastAsia="仿宋_GB2312" w:cs="仿宋_GB2312"/>
          <w:sz w:val="32"/>
          <w:szCs w:val="32"/>
        </w:rPr>
      </w:pPr>
      <w:r>
        <w:rPr>
          <w:rFonts w:hint="eastAsia" w:ascii="仿宋_GB2312" w:hAnsi="仿宋_GB2312" w:eastAsia="仿宋_GB2312" w:cs="仿宋_GB2312"/>
          <w:sz w:val="32"/>
          <w:szCs w:val="32"/>
        </w:rPr>
        <w:t>评价结论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的实施，充分保障和发挥了公共交通公益性、惠民性功能，切实满足了部分农村偏远地区群众出行需求，增强了广大群众的幸福感和获得感，是有效实现乡村振兴和脱贫攻坚的重要举措，为罗江区可持续发展提供了有效助力。</w:t>
      </w:r>
    </w:p>
    <w:p>
      <w:pPr>
        <w:numPr>
          <w:ilvl w:val="0"/>
          <w:numId w:val="12"/>
        </w:numPr>
        <w:rPr>
          <w:rFonts w:ascii="仿宋_GB2312" w:hAnsi="仿宋_GB2312" w:eastAsia="仿宋_GB2312" w:cs="仿宋_GB2312"/>
          <w:sz w:val="32"/>
          <w:szCs w:val="32"/>
        </w:rPr>
      </w:pPr>
      <w:r>
        <w:rPr>
          <w:rFonts w:hint="eastAsia" w:ascii="仿宋_GB2312" w:hAnsi="仿宋_GB2312" w:eastAsia="仿宋_GB2312" w:cs="仿宋_GB2312"/>
          <w:sz w:val="32"/>
          <w:szCs w:val="32"/>
        </w:rPr>
        <w:t>问题及建议</w:t>
      </w:r>
    </w:p>
    <w:p>
      <w:pPr>
        <w:ind w:firstLine="640" w:firstLineChars="200"/>
        <w:rPr>
          <w:sz w:val="32"/>
          <w:szCs w:val="32"/>
        </w:rPr>
      </w:pPr>
      <w:r>
        <w:rPr>
          <w:rFonts w:hint="eastAsia" w:ascii="仿宋_GB2312" w:hAnsi="仿宋_GB2312" w:eastAsia="仿宋_GB2312" w:cs="仿宋_GB2312"/>
          <w:sz w:val="32"/>
          <w:szCs w:val="32"/>
        </w:rPr>
        <w:t>建议按照本项目实施方式，在有条件的领域继续深化和推进实施范围</w:t>
      </w:r>
      <w:r>
        <w:rPr>
          <w:rFonts w:hint="eastAsia"/>
          <w:sz w:val="32"/>
          <w:szCs w:val="32"/>
        </w:rPr>
        <w:t xml:space="preserve">。 </w:t>
      </w:r>
    </w:p>
    <w:p>
      <w:pPr>
        <w:spacing w:line="600"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德阳市罗江区道路运输管理所</w:t>
      </w:r>
    </w:p>
    <w:p>
      <w:pPr>
        <w:spacing w:line="600"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2020年交通运输市场管理专项经费预算项目</w:t>
      </w:r>
    </w:p>
    <w:p>
      <w:pPr>
        <w:spacing w:line="600"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支出绩效自评报告</w:t>
      </w:r>
    </w:p>
    <w:p>
      <w:pPr>
        <w:pStyle w:val="34"/>
        <w:spacing w:line="600" w:lineRule="exact"/>
        <w:rPr>
          <w:rFonts w:ascii="宋体" w:hAnsi="宋体" w:cs="Times New Roman"/>
          <w:color w:val="auto"/>
          <w:kern w:val="2"/>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方正楷体简体" w:hAnsi="宋体" w:eastAsia="方正楷体简体"/>
          <w:b/>
          <w:bCs/>
          <w:sz w:val="32"/>
          <w:szCs w:val="32"/>
          <w:lang w:val="zh-CN"/>
        </w:rPr>
      </w:pPr>
      <w:r>
        <w:rPr>
          <w:rFonts w:hint="eastAsia" w:ascii="方正楷体简体" w:hAnsi="宋体" w:eastAsia="方正楷体简体"/>
          <w:b/>
          <w:bCs/>
          <w:sz w:val="32"/>
          <w:szCs w:val="32"/>
          <w:lang w:val="zh-CN"/>
        </w:rPr>
        <w:t>（一）项目基本情况。</w:t>
      </w:r>
    </w:p>
    <w:p>
      <w:pPr>
        <w:adjustRightInd w:val="0"/>
        <w:snapToGrid w:val="0"/>
        <w:spacing w:line="600" w:lineRule="exact"/>
        <w:ind w:firstLine="720"/>
        <w:rPr>
          <w:rFonts w:ascii="仿宋_GB2312" w:hAnsi="宋体"/>
          <w:b/>
          <w:szCs w:val="32"/>
          <w:lang w:val="zh-CN"/>
        </w:rPr>
      </w:pPr>
      <w:r>
        <w:rPr>
          <w:rFonts w:hint="eastAsia" w:ascii="仿宋_GB2312" w:hAnsi="宋体"/>
          <w:b/>
          <w:sz w:val="32"/>
          <w:szCs w:val="32"/>
          <w:lang w:val="zh-CN"/>
        </w:rPr>
        <w:t>1.说明项目主管部门（单位）在该项目管理中的职能。</w:t>
      </w:r>
    </w:p>
    <w:p>
      <w:pPr>
        <w:adjustRightInd w:val="0"/>
        <w:snapToGrid w:val="0"/>
        <w:spacing w:line="600" w:lineRule="exact"/>
        <w:ind w:firstLine="720"/>
        <w:rPr>
          <w:rFonts w:ascii="仿宋_GB2312" w:hAnsi="宋体"/>
          <w:bCs/>
          <w:szCs w:val="32"/>
          <w:lang w:val="zh-CN"/>
        </w:rPr>
      </w:pPr>
      <w:r>
        <w:rPr>
          <w:rFonts w:hint="eastAsia" w:ascii="仿宋_GB2312" w:hAnsi="仿宋_GB2312" w:eastAsia="仿宋_GB2312" w:cs="仿宋_GB2312"/>
          <w:bCs/>
          <w:sz w:val="32"/>
          <w:szCs w:val="32"/>
          <w:lang w:val="zh-CN"/>
        </w:rPr>
        <w:t>罗江区道路运输管理所职能：负责罗江城市公共交通的管理，贯彻执行国家有关公路运输的方针、政策、法律、法规，负责组织实施全区公路运输业发展规划等。为该项目的项目单位，组织实施该项目，对该项目进行管理。</w:t>
      </w:r>
    </w:p>
    <w:p>
      <w:pPr>
        <w:adjustRightInd w:val="0"/>
        <w:snapToGrid w:val="0"/>
        <w:spacing w:line="600" w:lineRule="exact"/>
        <w:ind w:firstLine="720"/>
        <w:rPr>
          <w:rFonts w:ascii="仿宋_GB2312" w:hAnsi="宋体"/>
          <w:b/>
          <w:sz w:val="32"/>
          <w:szCs w:val="32"/>
          <w:lang w:val="zh-CN"/>
        </w:rPr>
      </w:pPr>
      <w:r>
        <w:rPr>
          <w:rFonts w:hint="eastAsia" w:ascii="仿宋_GB2312" w:hAnsi="宋体"/>
          <w:b/>
          <w:sz w:val="32"/>
          <w:szCs w:val="32"/>
          <w:lang w:val="zh-CN"/>
        </w:rPr>
        <w:t>2.项目立项、资金申报的依据。</w:t>
      </w:r>
    </w:p>
    <w:p>
      <w:pPr>
        <w:adjustRightInd w:val="0"/>
        <w:snapToGrid w:val="0"/>
        <w:spacing w:line="600" w:lineRule="exact"/>
        <w:ind w:firstLine="720"/>
        <w:rPr>
          <w:rFonts w:ascii="仿宋_GB2312" w:hAnsi="宋体"/>
          <w:bCs/>
          <w:sz w:val="32"/>
          <w:szCs w:val="32"/>
          <w:lang w:val="zh-CN"/>
        </w:rPr>
      </w:pPr>
      <w:r>
        <w:rPr>
          <w:rFonts w:hint="eastAsia" w:ascii="仿宋_GB2312" w:hAnsi="宋体"/>
          <w:bCs/>
          <w:sz w:val="32"/>
          <w:szCs w:val="32"/>
          <w:lang w:val="zh-CN"/>
        </w:rPr>
        <w:t>根据《中华人民共和国道路运输条例》第一章第七条“县级以上道路运输管理机构负责具体实施道路运输管理工作。”，为了服务道路运输行业业户（主）、维护我区道路运输市场秩序，需要人员工资、保险、教育以及车辆运行等相关经费来维持我所的日常运转，特申报了此专项经费。</w:t>
      </w:r>
    </w:p>
    <w:p>
      <w:pPr>
        <w:adjustRightInd w:val="0"/>
        <w:snapToGrid w:val="0"/>
        <w:spacing w:line="600" w:lineRule="exact"/>
        <w:ind w:firstLine="720"/>
        <w:rPr>
          <w:rFonts w:ascii="仿宋_GB2312" w:hAnsi="宋体"/>
          <w:b/>
          <w:sz w:val="32"/>
          <w:szCs w:val="32"/>
          <w:lang w:val="zh-CN"/>
        </w:rPr>
      </w:pPr>
      <w:r>
        <w:rPr>
          <w:rFonts w:hint="eastAsia" w:ascii="仿宋_GB2312" w:hAnsi="宋体"/>
          <w:b/>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bCs/>
          <w:sz w:val="32"/>
          <w:szCs w:val="32"/>
          <w:lang w:val="zh-CN"/>
        </w:rPr>
      </w:pPr>
      <w:r>
        <w:rPr>
          <w:rFonts w:hint="eastAsia" w:ascii="仿宋_GB2312" w:hAnsi="宋体"/>
          <w:bCs/>
          <w:sz w:val="32"/>
          <w:szCs w:val="32"/>
          <w:lang w:val="zh-CN"/>
        </w:rPr>
        <w:t>此项经费需要用于确保单位日常运行的事项支出，主要有聘用人员的工资及五险一金、日常办公经费、人员培训费用、差旅费、车辆油费及维修保养费等项目，凡属于单位日常运转项目均支持资金支出。</w:t>
      </w:r>
    </w:p>
    <w:p>
      <w:pPr>
        <w:adjustRightInd w:val="0"/>
        <w:snapToGrid w:val="0"/>
        <w:spacing w:line="600" w:lineRule="exact"/>
        <w:ind w:firstLine="482" w:firstLineChars="150"/>
        <w:rPr>
          <w:rFonts w:ascii="仿宋_GB2312" w:hAnsi="宋体"/>
          <w:b/>
          <w:sz w:val="32"/>
          <w:szCs w:val="32"/>
          <w:lang w:val="zh-CN"/>
        </w:rPr>
      </w:pPr>
      <w:r>
        <w:rPr>
          <w:rFonts w:hint="eastAsia" w:ascii="仿宋_GB2312" w:hAnsi="宋体"/>
          <w:b/>
          <w:sz w:val="32"/>
          <w:szCs w:val="32"/>
          <w:lang w:val="zh-CN"/>
        </w:rPr>
        <w:t xml:space="preserve"> 4.资金分配的原则及考虑因素。</w:t>
      </w:r>
    </w:p>
    <w:p>
      <w:pPr>
        <w:adjustRightInd w:val="0"/>
        <w:snapToGrid w:val="0"/>
        <w:spacing w:line="600" w:lineRule="exact"/>
        <w:ind w:firstLine="720"/>
        <w:rPr>
          <w:rFonts w:ascii="仿宋_GB2312" w:hAnsi="宋体"/>
          <w:bCs/>
          <w:sz w:val="32"/>
          <w:szCs w:val="32"/>
          <w:lang w:val="zh-CN"/>
        </w:rPr>
      </w:pPr>
      <w:r>
        <w:rPr>
          <w:rFonts w:hint="eastAsia" w:ascii="仿宋_GB2312" w:hAnsi="宋体"/>
          <w:bCs/>
          <w:sz w:val="32"/>
          <w:szCs w:val="32"/>
          <w:lang w:val="zh-CN"/>
        </w:rPr>
        <w:t>支出项目资金按需及时申报。</w:t>
      </w:r>
    </w:p>
    <w:p>
      <w:pPr>
        <w:adjustRightInd w:val="0"/>
        <w:snapToGrid w:val="0"/>
        <w:spacing w:line="600" w:lineRule="exact"/>
        <w:ind w:firstLine="720"/>
        <w:rPr>
          <w:rFonts w:ascii="方正楷体简体" w:hAnsi="宋体" w:eastAsia="方正楷体简体"/>
          <w:b/>
          <w:bCs/>
          <w:sz w:val="32"/>
          <w:szCs w:val="32"/>
          <w:lang w:val="zh-CN"/>
        </w:rPr>
      </w:pPr>
      <w:r>
        <w:rPr>
          <w:rFonts w:hint="eastAsia" w:ascii="方正楷体简体" w:hAnsi="宋体" w:eastAsia="方正楷体简体"/>
          <w:b/>
          <w:bCs/>
          <w:sz w:val="32"/>
          <w:szCs w:val="32"/>
          <w:lang w:val="zh-CN"/>
        </w:rPr>
        <w:t>（二）项目绩效目标情况。</w:t>
      </w:r>
    </w:p>
    <w:p>
      <w:pPr>
        <w:adjustRightInd w:val="0"/>
        <w:snapToGrid w:val="0"/>
        <w:spacing w:line="600" w:lineRule="exact"/>
        <w:ind w:firstLine="720"/>
        <w:rPr>
          <w:rFonts w:ascii="仿宋_GB2312" w:hAnsi="宋体"/>
          <w:b/>
          <w:sz w:val="32"/>
          <w:szCs w:val="32"/>
          <w:lang w:val="zh-CN"/>
        </w:rPr>
      </w:pPr>
      <w:r>
        <w:rPr>
          <w:rFonts w:hint="eastAsia" w:ascii="仿宋_GB2312" w:hAnsi="宋体"/>
          <w:b/>
          <w:sz w:val="32"/>
          <w:szCs w:val="32"/>
          <w:lang w:val="zh-CN"/>
        </w:rPr>
        <w:t>1.项目主要内容。</w:t>
      </w:r>
    </w:p>
    <w:p>
      <w:pPr>
        <w:adjustRightInd w:val="0"/>
        <w:snapToGrid w:val="0"/>
        <w:spacing w:line="600" w:lineRule="exact"/>
        <w:ind w:firstLine="720"/>
        <w:rPr>
          <w:rFonts w:ascii="仿宋_GB2312" w:hAnsi="宋体"/>
          <w:bCs/>
          <w:sz w:val="32"/>
          <w:szCs w:val="32"/>
          <w:lang w:val="zh-CN"/>
        </w:rPr>
      </w:pPr>
      <w:r>
        <w:rPr>
          <w:rFonts w:hint="eastAsia" w:ascii="仿宋_GB2312" w:hAnsi="宋体"/>
          <w:bCs/>
          <w:sz w:val="32"/>
          <w:szCs w:val="32"/>
          <w:lang w:val="zh-CN"/>
        </w:rPr>
        <w:t>专项经费主要包含办公费、劳务费、其他交通费用。</w:t>
      </w:r>
    </w:p>
    <w:p>
      <w:pPr>
        <w:adjustRightInd w:val="0"/>
        <w:snapToGrid w:val="0"/>
        <w:spacing w:line="600" w:lineRule="exact"/>
        <w:ind w:firstLine="720"/>
        <w:rPr>
          <w:rFonts w:ascii="仿宋_GB2312" w:hAnsi="宋体"/>
          <w:bCs/>
          <w:sz w:val="32"/>
          <w:szCs w:val="32"/>
          <w:lang w:val="zh-CN"/>
        </w:rPr>
      </w:pPr>
      <w:r>
        <w:rPr>
          <w:rFonts w:hint="eastAsia" w:ascii="仿宋_GB2312" w:hAnsi="宋体"/>
          <w:b/>
          <w:sz w:val="32"/>
          <w:szCs w:val="32"/>
          <w:lang w:val="zh-CN"/>
        </w:rPr>
        <w:t>2.项目绩效目标实现情况。</w:t>
      </w:r>
      <w:r>
        <w:rPr>
          <w:rFonts w:hint="eastAsia" w:ascii="仿宋_GB2312" w:hAnsi="宋体"/>
          <w:bCs/>
          <w:sz w:val="32"/>
          <w:szCs w:val="32"/>
          <w:lang w:val="zh-CN"/>
        </w:rPr>
        <w:t>聘用人员的工资、五险一金等按规定足额缴纳、执法车辆正常运行</w:t>
      </w:r>
      <w:r>
        <w:rPr>
          <w:rFonts w:hint="eastAsia" w:ascii="宋体" w:hAnsi="宋体"/>
          <w:bCs/>
          <w:sz w:val="32"/>
          <w:szCs w:val="32"/>
          <w:lang w:val="zh-CN"/>
        </w:rPr>
        <w:t>、日常办公工作正常进行，从而</w:t>
      </w:r>
      <w:r>
        <w:rPr>
          <w:rFonts w:hint="eastAsia" w:ascii="仿宋_GB2312" w:hAnsi="宋体"/>
          <w:bCs/>
          <w:sz w:val="32"/>
          <w:szCs w:val="32"/>
          <w:lang w:val="zh-CN"/>
        </w:rPr>
        <w:t>维护了我区的道路运输市场秩序，使我区道路运输经营规范、有序。</w:t>
      </w:r>
    </w:p>
    <w:p>
      <w:pPr>
        <w:adjustRightInd w:val="0"/>
        <w:snapToGrid w:val="0"/>
        <w:spacing w:line="600" w:lineRule="exact"/>
        <w:ind w:firstLine="720"/>
        <w:rPr>
          <w:rFonts w:ascii="宋体" w:hAnsi="宋体"/>
          <w:bCs/>
          <w:sz w:val="32"/>
          <w:szCs w:val="32"/>
          <w:lang w:val="zh-CN"/>
        </w:rPr>
      </w:pPr>
      <w:r>
        <w:rPr>
          <w:rFonts w:hint="eastAsia" w:ascii="仿宋_GB2312" w:hAnsi="宋体"/>
          <w:b/>
          <w:sz w:val="32"/>
          <w:szCs w:val="32"/>
          <w:lang w:val="zh-CN"/>
        </w:rPr>
        <w:t>3.绩效目标编制质量。</w:t>
      </w:r>
      <w:r>
        <w:rPr>
          <w:rFonts w:hint="eastAsia" w:ascii="仿宋_GB2312" w:hAnsi="宋体"/>
          <w:bCs/>
          <w:sz w:val="32"/>
          <w:szCs w:val="32"/>
          <w:lang w:val="zh-CN"/>
        </w:rPr>
        <w:t>申报内容与实际相符，目标合理可行。</w:t>
      </w:r>
    </w:p>
    <w:p>
      <w:pPr>
        <w:adjustRightInd w:val="0"/>
        <w:snapToGrid w:val="0"/>
        <w:spacing w:line="600" w:lineRule="exact"/>
        <w:ind w:firstLine="720"/>
        <w:rPr>
          <w:rFonts w:ascii="方正楷体简体" w:hAnsi="宋体" w:eastAsia="方正楷体简体"/>
          <w:b/>
          <w:bCs/>
          <w:sz w:val="32"/>
          <w:szCs w:val="32"/>
          <w:lang w:val="zh-CN"/>
        </w:rPr>
      </w:pPr>
      <w:r>
        <w:rPr>
          <w:rFonts w:hint="eastAsia" w:ascii="方正楷体简体" w:hAnsi="宋体" w:eastAsia="方正楷体简体"/>
          <w:b/>
          <w:bCs/>
          <w:sz w:val="32"/>
          <w:szCs w:val="32"/>
          <w:lang w:val="zh-CN"/>
        </w:rPr>
        <w:t>（三）项目自评步骤及方法。</w:t>
      </w:r>
    </w:p>
    <w:p>
      <w:pPr>
        <w:adjustRightInd w:val="0"/>
        <w:snapToGrid w:val="0"/>
        <w:spacing w:line="600" w:lineRule="exact"/>
        <w:ind w:firstLine="720"/>
        <w:rPr>
          <w:rFonts w:ascii="宋体" w:hAnsi="宋体"/>
          <w:sz w:val="32"/>
          <w:szCs w:val="32"/>
          <w:lang w:val="zh-CN"/>
        </w:rPr>
      </w:pPr>
      <w:r>
        <w:rPr>
          <w:rFonts w:hint="eastAsia" w:ascii="仿宋_GB2312" w:hAnsi="仿宋_GB2312" w:eastAsia="仿宋_GB2312" w:cs="仿宋_GB2312"/>
          <w:sz w:val="32"/>
          <w:szCs w:val="32"/>
          <w:lang w:val="zh-CN"/>
        </w:rPr>
        <w:t>项目自评主要由</w:t>
      </w:r>
      <w:r>
        <w:rPr>
          <w:rFonts w:hint="eastAsia" w:ascii="仿宋_GB2312" w:hAnsi="仿宋_GB2312" w:cs="仿宋_GB2312"/>
          <w:sz w:val="32"/>
          <w:szCs w:val="32"/>
          <w:lang w:val="zh-CN"/>
        </w:rPr>
        <w:t>运管所</w:t>
      </w:r>
      <w:r>
        <w:rPr>
          <w:rFonts w:hint="eastAsia" w:ascii="仿宋_GB2312" w:hAnsi="仿宋_GB2312" w:eastAsia="仿宋_GB2312" w:cs="仿宋_GB2312"/>
          <w:sz w:val="32"/>
          <w:szCs w:val="32"/>
          <w:lang w:val="zh-CN"/>
        </w:rPr>
        <w:t>领导及</w:t>
      </w:r>
      <w:r>
        <w:rPr>
          <w:rFonts w:hint="eastAsia" w:ascii="仿宋_GB2312" w:hAnsi="仿宋_GB2312" w:cs="仿宋_GB2312"/>
          <w:sz w:val="32"/>
          <w:szCs w:val="32"/>
          <w:lang w:val="zh-CN"/>
        </w:rPr>
        <w:t>其</w:t>
      </w:r>
      <w:r>
        <w:rPr>
          <w:rFonts w:hint="eastAsia" w:ascii="仿宋_GB2312" w:hAnsi="仿宋_GB2312" w:eastAsia="仿宋_GB2312" w:cs="仿宋_GB2312"/>
          <w:sz w:val="32"/>
          <w:szCs w:val="32"/>
          <w:lang w:val="zh-CN"/>
        </w:rPr>
        <w:t>各股室负责人进行，</w:t>
      </w:r>
      <w:r>
        <w:rPr>
          <w:rFonts w:hint="eastAsia" w:ascii="仿宋_GB2312" w:hAnsi="仿宋_GB2312" w:cs="仿宋_GB2312"/>
          <w:sz w:val="32"/>
          <w:szCs w:val="32"/>
          <w:lang w:val="zh-CN"/>
        </w:rPr>
        <w:t>资金申报、支付时由相关股室负责人、所分管领导、所领导同意后方可进行。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 xml:space="preserve">二、项目资金申报及使用情况 </w:t>
      </w:r>
    </w:p>
    <w:p>
      <w:pPr>
        <w:adjustRightInd w:val="0"/>
        <w:snapToGrid w:val="0"/>
        <w:spacing w:line="600" w:lineRule="exact"/>
        <w:ind w:firstLine="720"/>
        <w:rPr>
          <w:rFonts w:ascii="方正楷体简体" w:hAnsi="宋体" w:eastAsia="方正楷体简体"/>
          <w:sz w:val="32"/>
          <w:szCs w:val="32"/>
          <w:lang w:val="zh-CN"/>
        </w:rPr>
      </w:pPr>
      <w:r>
        <w:rPr>
          <w:rFonts w:hint="eastAsia" w:ascii="方正楷体简体" w:hAnsi="宋体" w:eastAsia="方正楷体简体"/>
          <w:sz w:val="32"/>
          <w:szCs w:val="32"/>
          <w:lang w:val="zh-CN"/>
        </w:rPr>
        <w:t>（一）项目资金申报及批复情况。</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shd w:val="clear" w:color="auto" w:fill="FFFFFF"/>
        </w:rPr>
        <w:t>交通运输市场管理专项</w:t>
      </w:r>
      <w:r>
        <w:rPr>
          <w:rFonts w:hint="eastAsia" w:ascii="仿宋_GB2312" w:hAnsi="仿宋_GB2312" w:eastAsia="仿宋_GB2312" w:cs="仿宋_GB2312"/>
          <w:sz w:val="32"/>
          <w:szCs w:val="32"/>
        </w:rPr>
        <w:t>经费申报</w:t>
      </w:r>
      <w:r>
        <w:rPr>
          <w:rFonts w:hint="eastAsia" w:ascii="仿宋_GB2312" w:hAnsi="仿宋_GB2312" w:eastAsia="仿宋_GB2312" w:cs="仿宋_GB2312"/>
          <w:bCs/>
          <w:sz w:val="32"/>
          <w:szCs w:val="32"/>
        </w:rPr>
        <w:t>40.10</w:t>
      </w:r>
      <w:r>
        <w:rPr>
          <w:rFonts w:hint="eastAsia" w:ascii="仿宋_GB2312" w:hAnsi="仿宋_GB2312" w:eastAsia="仿宋_GB2312" w:cs="仿宋_GB2312"/>
          <w:sz w:val="32"/>
          <w:szCs w:val="32"/>
        </w:rPr>
        <w:t>万元，区财政局批复</w:t>
      </w:r>
      <w:r>
        <w:rPr>
          <w:rFonts w:hint="eastAsia" w:ascii="仿宋_GB2312" w:hAnsi="仿宋_GB2312" w:eastAsia="仿宋_GB2312" w:cs="仿宋_GB2312"/>
          <w:bCs/>
          <w:sz w:val="32"/>
          <w:szCs w:val="32"/>
        </w:rPr>
        <w:t>40.10</w:t>
      </w:r>
      <w:r>
        <w:rPr>
          <w:rFonts w:hint="eastAsia" w:ascii="仿宋_GB2312" w:hAnsi="仿宋_GB2312" w:eastAsia="仿宋_GB2312" w:cs="仿宋_GB2312"/>
          <w:sz w:val="32"/>
          <w:szCs w:val="32"/>
        </w:rPr>
        <w:t>万元。</w:t>
      </w:r>
      <w:r>
        <w:rPr>
          <w:rFonts w:hint="eastAsia" w:ascii="仿宋_GB2312" w:hAnsi="仿宋_GB2312" w:eastAsia="仿宋_GB2312" w:cs="仿宋_GB2312"/>
          <w:spacing w:val="20"/>
          <w:kern w:val="0"/>
          <w:sz w:val="32"/>
          <w:szCs w:val="32"/>
        </w:rPr>
        <w:t>德市罗财预[2020]1号文件批复“</w:t>
      </w:r>
      <w:r>
        <w:rPr>
          <w:rFonts w:hint="eastAsia" w:ascii="仿宋_GB2312" w:hAnsi="仿宋_GB2312" w:eastAsia="仿宋_GB2312" w:cs="仿宋_GB2312"/>
          <w:sz w:val="32"/>
          <w:szCs w:val="32"/>
          <w:shd w:val="clear" w:color="auto" w:fill="FFFFFF"/>
        </w:rPr>
        <w:t>交通运输市场管理专项</w:t>
      </w:r>
      <w:r>
        <w:rPr>
          <w:rFonts w:hint="eastAsia" w:ascii="仿宋_GB2312" w:hAnsi="仿宋_GB2312" w:eastAsia="仿宋_GB2312" w:cs="仿宋_GB2312"/>
          <w:spacing w:val="20"/>
          <w:kern w:val="0"/>
          <w:sz w:val="32"/>
          <w:szCs w:val="32"/>
        </w:rPr>
        <w:t>”的预算经费</w:t>
      </w:r>
      <w:r>
        <w:rPr>
          <w:rFonts w:hint="eastAsia" w:ascii="仿宋_GB2312" w:hAnsi="仿宋_GB2312" w:eastAsia="仿宋_GB2312" w:cs="仿宋_GB2312"/>
          <w:bCs/>
          <w:sz w:val="32"/>
          <w:szCs w:val="32"/>
        </w:rPr>
        <w:t>40.10</w:t>
      </w:r>
      <w:r>
        <w:rPr>
          <w:rFonts w:hint="eastAsia" w:ascii="仿宋_GB2312" w:hAnsi="仿宋_GB2312" w:eastAsia="仿宋_GB2312" w:cs="仿宋_GB2312"/>
          <w:spacing w:val="20"/>
          <w:kern w:val="0"/>
          <w:sz w:val="32"/>
          <w:szCs w:val="32"/>
        </w:rPr>
        <w:t>万元。</w:t>
      </w:r>
    </w:p>
    <w:p>
      <w:pPr>
        <w:adjustRightInd w:val="0"/>
        <w:snapToGrid w:val="0"/>
        <w:spacing w:line="600" w:lineRule="exact"/>
        <w:ind w:firstLine="720"/>
        <w:rPr>
          <w:rFonts w:ascii="方正楷体简体" w:hAnsi="宋体" w:eastAsia="方正楷体简体"/>
          <w:b/>
          <w:bCs/>
          <w:sz w:val="32"/>
          <w:szCs w:val="32"/>
          <w:lang w:val="zh-CN"/>
        </w:rPr>
      </w:pPr>
      <w:r>
        <w:rPr>
          <w:rFonts w:hint="eastAsia" w:ascii="方正楷体简体" w:hAnsi="宋体" w:eastAsia="方正楷体简体"/>
          <w:b/>
          <w:bCs/>
          <w:sz w:val="32"/>
          <w:szCs w:val="32"/>
          <w:lang w:val="zh-CN"/>
        </w:rPr>
        <w:t>（二）资金计划、到位及使用情况。</w:t>
      </w:r>
    </w:p>
    <w:p>
      <w:pPr>
        <w:adjustRightInd w:val="0"/>
        <w:snapToGrid w:val="0"/>
        <w:spacing w:line="600" w:lineRule="exact"/>
        <w:ind w:firstLine="720"/>
        <w:rPr>
          <w:rFonts w:ascii="仿宋_GB2312" w:hAnsi="宋体"/>
          <w:b/>
          <w:sz w:val="32"/>
          <w:szCs w:val="32"/>
          <w:lang w:val="zh-CN"/>
        </w:rPr>
      </w:pPr>
      <w:r>
        <w:rPr>
          <w:rFonts w:hint="eastAsia" w:ascii="仿宋_GB2312" w:hAnsi="宋体"/>
          <w:b/>
          <w:sz w:val="32"/>
          <w:szCs w:val="32"/>
          <w:lang w:val="zh-CN"/>
        </w:rPr>
        <w:t>1.资金计划情况。</w:t>
      </w:r>
    </w:p>
    <w:p>
      <w:pPr>
        <w:adjustRightInd w:val="0"/>
        <w:snapToGrid w:val="0"/>
        <w:spacing w:line="600" w:lineRule="exact"/>
        <w:ind w:firstLine="720"/>
        <w:rPr>
          <w:rFonts w:ascii="仿宋_GB2312" w:hAnsi="宋体"/>
          <w:bCs/>
          <w:sz w:val="32"/>
          <w:szCs w:val="32"/>
          <w:lang w:val="zh-CN"/>
        </w:rPr>
      </w:pPr>
      <w:r>
        <w:rPr>
          <w:rFonts w:hint="eastAsia" w:ascii="仿宋_GB2312" w:hAnsi="宋体"/>
          <w:bCs/>
          <w:sz w:val="32"/>
          <w:szCs w:val="32"/>
          <w:lang w:val="zh-CN"/>
        </w:rPr>
        <w:t>该项目资金均为区财政拨款。</w:t>
      </w:r>
      <w:r>
        <w:rPr>
          <w:rFonts w:hint="eastAsia" w:ascii="仿宋_GB2312" w:hAnsi="宋体"/>
          <w:bCs/>
          <w:sz w:val="32"/>
          <w:szCs w:val="32"/>
        </w:rPr>
        <w:t>资金计划为40.1</w:t>
      </w:r>
      <w:r>
        <w:rPr>
          <w:rFonts w:hint="eastAsia" w:ascii="宋体" w:hAnsi="宋体" w:cs="宋体"/>
          <w:spacing w:val="20"/>
          <w:kern w:val="0"/>
          <w:sz w:val="32"/>
          <w:szCs w:val="32"/>
        </w:rPr>
        <w:t>万元</w:t>
      </w:r>
    </w:p>
    <w:p>
      <w:pPr>
        <w:adjustRightInd w:val="0"/>
        <w:snapToGrid w:val="0"/>
        <w:spacing w:line="600" w:lineRule="exact"/>
        <w:ind w:firstLine="720"/>
        <w:rPr>
          <w:rFonts w:ascii="仿宋_GB2312" w:hAnsi="宋体"/>
          <w:b/>
          <w:sz w:val="32"/>
          <w:szCs w:val="32"/>
          <w:lang w:val="zh-CN"/>
        </w:rPr>
      </w:pPr>
      <w:r>
        <w:rPr>
          <w:rFonts w:hint="eastAsia" w:ascii="仿宋_GB2312" w:hAnsi="宋体"/>
          <w:b/>
          <w:sz w:val="32"/>
          <w:szCs w:val="32"/>
          <w:lang w:val="zh-CN"/>
        </w:rPr>
        <w:t>2.资金到位情况。</w:t>
      </w:r>
    </w:p>
    <w:p>
      <w:pPr>
        <w:adjustRightInd w:val="0"/>
        <w:snapToGrid w:val="0"/>
        <w:spacing w:line="600" w:lineRule="exact"/>
        <w:ind w:firstLine="720"/>
        <w:rPr>
          <w:rFonts w:ascii="仿宋_GB2312" w:hAnsi="宋体"/>
          <w:bCs/>
          <w:sz w:val="32"/>
          <w:szCs w:val="32"/>
        </w:rPr>
      </w:pPr>
      <w:r>
        <w:rPr>
          <w:rFonts w:hint="eastAsia" w:ascii="仿宋_GB2312" w:hAnsi="宋体"/>
          <w:bCs/>
          <w:sz w:val="32"/>
          <w:szCs w:val="32"/>
          <w:lang w:val="zh-CN"/>
        </w:rPr>
        <w:t>截至目前，该项目</w:t>
      </w:r>
      <w:r>
        <w:rPr>
          <w:rFonts w:hint="eastAsia" w:ascii="仿宋_GB2312" w:hAnsi="宋体"/>
          <w:bCs/>
          <w:sz w:val="32"/>
          <w:szCs w:val="32"/>
        </w:rPr>
        <w:t>40.10万</w:t>
      </w:r>
      <w:r>
        <w:rPr>
          <w:rFonts w:hint="eastAsia" w:ascii="仿宋_GB2312" w:hAnsi="宋体"/>
          <w:bCs/>
          <w:sz w:val="32"/>
          <w:szCs w:val="32"/>
          <w:lang w:val="zh-CN"/>
        </w:rPr>
        <w:t>资金已全部到位，均由区财政划拨，资金到位</w:t>
      </w:r>
      <w:r>
        <w:rPr>
          <w:rFonts w:hint="eastAsia" w:ascii="仿宋_GB2312" w:hAnsi="宋体"/>
          <w:bCs/>
          <w:sz w:val="32"/>
          <w:szCs w:val="32"/>
        </w:rPr>
        <w:t>100%。</w:t>
      </w:r>
    </w:p>
    <w:p>
      <w:pPr>
        <w:adjustRightInd w:val="0"/>
        <w:snapToGrid w:val="0"/>
        <w:spacing w:line="600" w:lineRule="exact"/>
        <w:ind w:firstLine="720"/>
        <w:rPr>
          <w:rFonts w:ascii="仿宋_GB2312" w:hAnsi="宋体"/>
          <w:b/>
          <w:sz w:val="32"/>
          <w:szCs w:val="32"/>
          <w:lang w:val="zh-CN"/>
        </w:rPr>
      </w:pPr>
      <w:r>
        <w:rPr>
          <w:rFonts w:hint="eastAsia" w:ascii="仿宋_GB2312" w:hAnsi="宋体"/>
          <w:b/>
          <w:sz w:val="32"/>
          <w:szCs w:val="32"/>
          <w:lang w:val="zh-CN"/>
        </w:rPr>
        <w:t>3.资金使用情况。</w:t>
      </w:r>
    </w:p>
    <w:p>
      <w:pPr>
        <w:adjustRightInd w:val="0"/>
        <w:snapToGrid w:val="0"/>
        <w:spacing w:line="600" w:lineRule="exact"/>
        <w:ind w:firstLine="720"/>
        <w:rPr>
          <w:rFonts w:ascii="仿宋_GB2312" w:hAnsi="宋体"/>
          <w:bCs/>
          <w:sz w:val="32"/>
          <w:szCs w:val="32"/>
        </w:rPr>
      </w:pPr>
      <w:r>
        <w:rPr>
          <w:rFonts w:hint="eastAsia" w:ascii="仿宋_GB2312" w:hAnsi="宋体"/>
          <w:bCs/>
          <w:sz w:val="32"/>
          <w:szCs w:val="32"/>
          <w:lang w:val="zh-CN"/>
        </w:rPr>
        <w:t>截至目前，该项目资金已全部支出，资金支付范围、支付标准、支付进度、支付依据等合规合法。具体为办公费用</w:t>
      </w:r>
      <w:r>
        <w:rPr>
          <w:rFonts w:hint="eastAsia" w:ascii="仿宋_GB2312" w:hAnsi="宋体"/>
          <w:bCs/>
          <w:sz w:val="32"/>
          <w:szCs w:val="32"/>
          <w:lang w:val="zh-CN" w:eastAsia="zh-CN"/>
        </w:rPr>
        <w:t>、</w:t>
      </w:r>
      <w:r>
        <w:rPr>
          <w:rFonts w:hint="eastAsia" w:ascii="仿宋_GB2312" w:hAnsi="宋体"/>
          <w:bCs/>
          <w:sz w:val="32"/>
          <w:szCs w:val="32"/>
        </w:rPr>
        <w:t>水费</w:t>
      </w:r>
      <w:r>
        <w:rPr>
          <w:rFonts w:hint="eastAsia" w:ascii="仿宋_GB2312" w:hAnsi="宋体"/>
          <w:bCs/>
          <w:sz w:val="32"/>
          <w:szCs w:val="32"/>
          <w:lang w:eastAsia="zh-CN"/>
        </w:rPr>
        <w:t>、</w:t>
      </w:r>
      <w:r>
        <w:rPr>
          <w:rFonts w:hint="eastAsia" w:ascii="仿宋_GB2312" w:hAnsi="宋体"/>
          <w:bCs/>
          <w:sz w:val="32"/>
          <w:szCs w:val="32"/>
        </w:rPr>
        <w:t>邮电费</w:t>
      </w:r>
      <w:r>
        <w:rPr>
          <w:rFonts w:hint="eastAsia" w:ascii="仿宋_GB2312" w:hAnsi="宋体"/>
          <w:bCs/>
          <w:sz w:val="32"/>
          <w:szCs w:val="32"/>
          <w:lang w:eastAsia="zh-CN"/>
        </w:rPr>
        <w:t>、</w:t>
      </w:r>
      <w:r>
        <w:rPr>
          <w:rFonts w:hint="eastAsia" w:ascii="仿宋_GB2312" w:hAnsi="宋体"/>
          <w:bCs/>
          <w:sz w:val="32"/>
          <w:szCs w:val="32"/>
        </w:rPr>
        <w:t>差旅费</w:t>
      </w:r>
      <w:r>
        <w:rPr>
          <w:rFonts w:hint="eastAsia" w:ascii="仿宋_GB2312" w:hAnsi="宋体"/>
          <w:bCs/>
          <w:sz w:val="32"/>
          <w:szCs w:val="32"/>
          <w:lang w:eastAsia="zh-CN"/>
        </w:rPr>
        <w:t>、</w:t>
      </w:r>
      <w:r>
        <w:rPr>
          <w:rFonts w:hint="eastAsia" w:ascii="仿宋_GB2312" w:hAnsi="宋体"/>
          <w:bCs/>
          <w:sz w:val="32"/>
          <w:szCs w:val="32"/>
          <w:lang w:val="zh-CN"/>
        </w:rPr>
        <w:t>培训费</w:t>
      </w:r>
      <w:r>
        <w:rPr>
          <w:rFonts w:hint="eastAsia" w:ascii="仿宋_GB2312" w:hAnsi="宋体"/>
          <w:bCs/>
          <w:sz w:val="32"/>
          <w:szCs w:val="32"/>
          <w:lang w:eastAsia="zh-CN"/>
        </w:rPr>
        <w:t>、</w:t>
      </w:r>
      <w:r>
        <w:rPr>
          <w:rFonts w:hint="eastAsia" w:ascii="仿宋_GB2312" w:hAnsi="宋体"/>
          <w:bCs/>
          <w:sz w:val="32"/>
          <w:szCs w:val="32"/>
        </w:rPr>
        <w:t>劳务费</w:t>
      </w:r>
      <w:r>
        <w:rPr>
          <w:rFonts w:hint="eastAsia" w:ascii="仿宋_GB2312" w:hAnsi="宋体"/>
          <w:bCs/>
          <w:sz w:val="32"/>
          <w:szCs w:val="32"/>
          <w:lang w:eastAsia="zh-CN"/>
        </w:rPr>
        <w:t>、</w:t>
      </w:r>
      <w:r>
        <w:rPr>
          <w:rFonts w:hint="eastAsia" w:ascii="仿宋_GB2312" w:hAnsi="宋体"/>
          <w:bCs/>
          <w:sz w:val="32"/>
          <w:szCs w:val="32"/>
        </w:rPr>
        <w:t>福利费</w:t>
      </w:r>
      <w:r>
        <w:rPr>
          <w:rFonts w:hint="eastAsia" w:ascii="仿宋_GB2312" w:hAnsi="宋体"/>
          <w:bCs/>
          <w:sz w:val="32"/>
          <w:szCs w:val="32"/>
          <w:lang w:eastAsia="zh-CN"/>
        </w:rPr>
        <w:t>、</w:t>
      </w:r>
      <w:r>
        <w:rPr>
          <w:rFonts w:hint="eastAsia" w:ascii="仿宋_GB2312" w:hAnsi="宋体"/>
          <w:bCs/>
          <w:sz w:val="32"/>
          <w:szCs w:val="32"/>
        </w:rPr>
        <w:t>，其他交通费</w:t>
      </w:r>
      <w:r>
        <w:rPr>
          <w:rFonts w:hint="eastAsia" w:ascii="仿宋_GB2312" w:hAnsi="宋体"/>
          <w:bCs/>
          <w:sz w:val="32"/>
          <w:szCs w:val="32"/>
          <w:lang w:eastAsia="zh-CN"/>
        </w:rPr>
        <w:t>、</w:t>
      </w:r>
      <w:r>
        <w:rPr>
          <w:rFonts w:hint="eastAsia" w:ascii="仿宋_GB2312" w:hAnsi="宋体"/>
          <w:bCs/>
          <w:sz w:val="32"/>
          <w:szCs w:val="32"/>
        </w:rPr>
        <w:t>其他商品和服务支出。</w:t>
      </w:r>
    </w:p>
    <w:p>
      <w:pPr>
        <w:adjustRightInd w:val="0"/>
        <w:snapToGrid w:val="0"/>
        <w:spacing w:line="600" w:lineRule="exact"/>
        <w:ind w:firstLine="720"/>
        <w:rPr>
          <w:rFonts w:ascii="方正楷体简体" w:hAnsi="宋体" w:eastAsia="方正楷体简体"/>
          <w:b/>
          <w:bCs/>
          <w:sz w:val="32"/>
          <w:szCs w:val="32"/>
          <w:lang w:val="zh-CN"/>
        </w:rPr>
      </w:pPr>
      <w:r>
        <w:rPr>
          <w:rFonts w:hint="eastAsia" w:ascii="方正楷体简体" w:hAnsi="宋体" w:eastAsia="方正楷体简体"/>
          <w:b/>
          <w:bCs/>
          <w:sz w:val="32"/>
          <w:szCs w:val="32"/>
          <w:lang w:val="zh-CN"/>
        </w:rPr>
        <w:t>（三）项目财务管理情况。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本单位财务管理制度健全，严格执行财务管理制度，账务处理及时，会计核算规范。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方正楷体简体" w:hAnsi="宋体" w:eastAsia="方正楷体简体"/>
          <w:b/>
          <w:bCs/>
          <w:sz w:val="32"/>
          <w:szCs w:val="32"/>
          <w:lang w:val="zh-CN"/>
        </w:rPr>
      </w:pPr>
      <w:r>
        <w:rPr>
          <w:rFonts w:hint="eastAsia" w:ascii="方正楷体简体" w:hAnsi="宋体" w:eastAsia="方正楷体简体"/>
          <w:b/>
          <w:bCs/>
          <w:sz w:val="32"/>
          <w:szCs w:val="32"/>
          <w:lang w:val="zh-CN"/>
        </w:rPr>
        <w:t>（一）项目组织架构及实施流程。</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cs="仿宋_GB2312"/>
          <w:sz w:val="32"/>
          <w:szCs w:val="32"/>
          <w:lang w:val="zh-CN"/>
        </w:rPr>
        <w:t>该项目由运管所提出申请，经局党组同意，向财政提出申请，预算批复后下达给区运管所组织实施并申请支付的流程。</w:t>
      </w:r>
    </w:p>
    <w:p>
      <w:pPr>
        <w:adjustRightInd w:val="0"/>
        <w:snapToGrid w:val="0"/>
        <w:spacing w:line="600" w:lineRule="exact"/>
        <w:ind w:firstLine="720"/>
        <w:rPr>
          <w:rFonts w:ascii="仿宋_GB2312" w:hAnsi="仿宋_GB2312" w:eastAsia="仿宋_GB2312" w:cs="仿宋_GB2312"/>
          <w:sz w:val="32"/>
          <w:szCs w:val="32"/>
        </w:rPr>
      </w:pPr>
      <w:r>
        <w:rPr>
          <w:rFonts w:hint="eastAsia" w:ascii="方正楷体简体" w:hAnsi="宋体" w:eastAsia="方正楷体简体"/>
          <w:b/>
          <w:bCs/>
          <w:sz w:val="32"/>
          <w:szCs w:val="32"/>
          <w:lang w:val="zh-CN"/>
        </w:rPr>
        <w:t>（二）项目管理情况。</w:t>
      </w:r>
      <w:r>
        <w:rPr>
          <w:rFonts w:hint="eastAsia" w:ascii="仿宋_GB2312" w:hAnsi="仿宋_GB2312" w:cs="仿宋_GB2312"/>
          <w:sz w:val="32"/>
          <w:szCs w:val="32"/>
          <w:lang w:val="zh-CN"/>
        </w:rPr>
        <w:t>运管所</w:t>
      </w:r>
      <w:r>
        <w:rPr>
          <w:rFonts w:hint="eastAsia" w:ascii="仿宋_GB2312" w:hAnsi="仿宋_GB2312" w:eastAsia="仿宋_GB2312" w:cs="仿宋_GB2312"/>
          <w:sz w:val="32"/>
          <w:szCs w:val="32"/>
          <w:lang w:val="zh-CN"/>
        </w:rPr>
        <w:t>所对经费申报、</w:t>
      </w:r>
      <w:r>
        <w:rPr>
          <w:rFonts w:hint="eastAsia" w:ascii="仿宋_GB2312" w:hAnsi="仿宋_GB2312" w:cs="仿宋_GB2312"/>
          <w:sz w:val="32"/>
          <w:szCs w:val="32"/>
          <w:lang w:val="zh-CN"/>
        </w:rPr>
        <w:t>支付</w:t>
      </w:r>
      <w:r>
        <w:rPr>
          <w:rFonts w:hint="eastAsia" w:ascii="仿宋_GB2312" w:hAnsi="仿宋_GB2312" w:eastAsia="仿宋_GB2312" w:cs="仿宋_GB2312"/>
          <w:sz w:val="32"/>
          <w:szCs w:val="32"/>
          <w:lang w:val="zh-CN"/>
        </w:rPr>
        <w:t>等方面严格按照财务方面相关法律法规的规定进行管理，项目经费支出合理合规，支付及时，与预算相符。</w:t>
      </w:r>
    </w:p>
    <w:p>
      <w:pPr>
        <w:adjustRightInd w:val="0"/>
        <w:snapToGrid w:val="0"/>
        <w:spacing w:line="600" w:lineRule="exact"/>
        <w:ind w:firstLine="720"/>
        <w:rPr>
          <w:rFonts w:ascii="仿宋_GB2312" w:hAnsi="仿宋_GB2312" w:cs="仿宋_GB2312"/>
          <w:sz w:val="32"/>
          <w:szCs w:val="32"/>
          <w:lang w:val="zh-CN"/>
        </w:rPr>
      </w:pPr>
      <w:r>
        <w:rPr>
          <w:rFonts w:hint="eastAsia" w:ascii="方正楷体简体" w:hAnsi="宋体" w:eastAsia="方正楷体简体"/>
          <w:b/>
          <w:bCs/>
          <w:sz w:val="32"/>
          <w:szCs w:val="32"/>
          <w:lang w:val="zh-CN"/>
        </w:rPr>
        <w:t>（三）项目监管情况。</w:t>
      </w:r>
      <w:r>
        <w:rPr>
          <w:rFonts w:hint="eastAsia" w:ascii="仿宋_GB2312" w:hAnsi="仿宋_GB2312" w:eastAsia="仿宋_GB2312" w:cs="仿宋_GB2312"/>
          <w:sz w:val="32"/>
          <w:szCs w:val="32"/>
          <w:lang w:val="zh-CN"/>
        </w:rPr>
        <w:t>该项目充分发挥所务会、局党组会等集体决策的形式对项目进行监管</w:t>
      </w:r>
      <w:r>
        <w:rPr>
          <w:rFonts w:hint="eastAsia" w:ascii="仿宋_GB2312" w:hAnsi="仿宋_GB2312" w:cs="仿宋_GB2312"/>
          <w:sz w:val="32"/>
          <w:szCs w:val="32"/>
          <w:lang w:val="zh-CN"/>
        </w:rPr>
        <w:t>，</w:t>
      </w:r>
      <w:r>
        <w:rPr>
          <w:rFonts w:hint="eastAsia" w:ascii="仿宋_GB2312" w:hAnsi="仿宋_GB2312" w:eastAsia="仿宋_GB2312" w:cs="仿宋_GB2312"/>
          <w:sz w:val="32"/>
          <w:szCs w:val="32"/>
          <w:lang w:val="zh-CN"/>
        </w:rPr>
        <w:t>及时对项目执行情况进行了监督，确保资金支付范围、进度、依据等合规合法，</w:t>
      </w:r>
      <w:r>
        <w:rPr>
          <w:rFonts w:hint="eastAsia" w:ascii="仿宋_GB2312" w:hAnsi="仿宋_GB2312" w:cs="仿宋_GB2312"/>
          <w:sz w:val="32"/>
          <w:szCs w:val="32"/>
          <w:lang w:val="zh-CN"/>
        </w:rPr>
        <w:t>与预算相符。</w:t>
      </w:r>
    </w:p>
    <w:p>
      <w:pPr>
        <w:adjustRightInd w:val="0"/>
        <w:snapToGrid w:val="0"/>
        <w:spacing w:line="600" w:lineRule="exact"/>
        <w:ind w:firstLine="720"/>
        <w:rPr>
          <w:rFonts w:ascii="仿宋_GB2312" w:hAnsi="宋体"/>
          <w:sz w:val="32"/>
          <w:szCs w:val="32"/>
          <w:lang w:val="zh-CN"/>
        </w:rPr>
      </w:pPr>
      <w:r>
        <w:rPr>
          <w:rFonts w:hint="eastAsia" w:ascii="黑体" w:hAnsi="宋体" w:eastAsia="黑体"/>
          <w:sz w:val="32"/>
          <w:szCs w:val="32"/>
        </w:rPr>
        <w:t>四、目标绩效情况</w:t>
      </w:r>
      <w:r>
        <w:rPr>
          <w:rFonts w:hint="eastAsia" w:ascii="仿宋_GB2312" w:hAnsi="宋体"/>
          <w:sz w:val="32"/>
          <w:szCs w:val="32"/>
          <w:lang w:val="zh-CN"/>
        </w:rPr>
        <w:tab/>
      </w:r>
    </w:p>
    <w:p>
      <w:pPr>
        <w:adjustRightInd w:val="0"/>
        <w:snapToGrid w:val="0"/>
        <w:spacing w:line="600" w:lineRule="exact"/>
        <w:ind w:firstLine="720"/>
        <w:rPr>
          <w:rFonts w:ascii="方正楷体简体" w:hAnsi="宋体" w:eastAsia="方正楷体简体"/>
          <w:b/>
          <w:bCs/>
          <w:sz w:val="32"/>
          <w:szCs w:val="32"/>
          <w:lang w:val="zh-CN"/>
        </w:rPr>
      </w:pPr>
      <w:r>
        <w:rPr>
          <w:rFonts w:hint="eastAsia" w:ascii="方正楷体简体" w:hAnsi="宋体" w:eastAsia="方正楷体简体"/>
          <w:b/>
          <w:bCs/>
          <w:sz w:val="32"/>
          <w:szCs w:val="32"/>
          <w:lang w:val="zh-CN"/>
        </w:rPr>
        <w:t>（一）项目完成情况。</w:t>
      </w:r>
    </w:p>
    <w:p>
      <w:pPr>
        <w:adjustRightInd w:val="0"/>
        <w:snapToGrid w:val="0"/>
        <w:spacing w:line="600" w:lineRule="exact"/>
        <w:ind w:firstLine="720"/>
        <w:rPr>
          <w:rFonts w:ascii="仿宋_GB2312" w:hAnsi="宋体"/>
          <w:bCs/>
          <w:sz w:val="32"/>
          <w:szCs w:val="32"/>
          <w:lang w:val="zh-CN"/>
        </w:rPr>
      </w:pPr>
      <w:r>
        <w:rPr>
          <w:rFonts w:hint="eastAsia" w:ascii="仿宋_GB2312" w:hAnsi="宋体"/>
          <w:bCs/>
          <w:sz w:val="32"/>
          <w:szCs w:val="32"/>
          <w:lang w:val="zh-CN"/>
        </w:rPr>
        <w:t>聘用人员的工资、五险一金等按规定足额缴纳、执法车辆正常运行</w:t>
      </w:r>
      <w:r>
        <w:rPr>
          <w:rFonts w:hint="eastAsia" w:ascii="宋体" w:hAnsi="宋体"/>
          <w:bCs/>
          <w:sz w:val="32"/>
          <w:szCs w:val="32"/>
          <w:lang w:val="zh-CN"/>
        </w:rPr>
        <w:t>、日常办公工作正常进行，从而</w:t>
      </w:r>
      <w:r>
        <w:rPr>
          <w:rFonts w:hint="eastAsia" w:ascii="仿宋_GB2312" w:hAnsi="宋体"/>
          <w:bCs/>
          <w:sz w:val="32"/>
          <w:szCs w:val="32"/>
          <w:lang w:val="zh-CN"/>
        </w:rPr>
        <w:t>维护了我区的道路运输市场秩序，使我区道路运输经营规范、有序。</w:t>
      </w:r>
    </w:p>
    <w:p>
      <w:pPr>
        <w:adjustRightInd w:val="0"/>
        <w:snapToGrid w:val="0"/>
        <w:spacing w:line="600" w:lineRule="exact"/>
        <w:ind w:firstLine="643" w:firstLineChars="200"/>
        <w:rPr>
          <w:rFonts w:ascii="仿宋_GB2312" w:hAnsi="宋体" w:eastAsia="仿宋_GB2312"/>
          <w:bCs/>
          <w:sz w:val="32"/>
          <w:szCs w:val="32"/>
        </w:rPr>
      </w:pPr>
      <w:r>
        <w:rPr>
          <w:rFonts w:hint="eastAsia" w:ascii="方正楷体简体" w:hAnsi="宋体" w:eastAsia="方正楷体简体"/>
          <w:b/>
          <w:bCs/>
          <w:sz w:val="32"/>
          <w:szCs w:val="32"/>
          <w:lang w:val="zh-CN"/>
        </w:rPr>
        <w:t>（二）项目效益情况。</w:t>
      </w:r>
    </w:p>
    <w:p>
      <w:pPr>
        <w:adjustRightInd w:val="0"/>
        <w:snapToGrid w:val="0"/>
        <w:spacing w:line="600" w:lineRule="exact"/>
        <w:ind w:firstLine="640" w:firstLineChars="200"/>
        <w:rPr>
          <w:rFonts w:ascii="仿宋_GB2312" w:hAnsi="宋体" w:eastAsia="仿宋_GB2312"/>
          <w:bCs/>
          <w:sz w:val="32"/>
          <w:szCs w:val="32"/>
        </w:rPr>
      </w:pPr>
      <w:r>
        <w:rPr>
          <w:rFonts w:hint="eastAsia" w:ascii="仿宋_GB2312" w:hAnsi="宋体"/>
          <w:bCs/>
          <w:sz w:val="32"/>
          <w:szCs w:val="32"/>
          <w:lang w:val="zh-CN"/>
        </w:rPr>
        <w:t>维护了我区的道路运输市场秩序，使我区道路运输经营规范、有序，服务对象满意率</w:t>
      </w:r>
      <w:r>
        <w:rPr>
          <w:rFonts w:hint="eastAsia" w:ascii="仿宋_GB2312" w:hAnsi="宋体"/>
          <w:bCs/>
          <w:sz w:val="32"/>
          <w:szCs w:val="32"/>
        </w:rPr>
        <w:t>100%。</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项目经费支出严格按照财务相关规定执行，合理规范，项目管理过程规范，达到了项目的预期效果。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六、问题及建议</w:t>
      </w:r>
    </w:p>
    <w:p>
      <w:pPr>
        <w:adjustRightInd w:val="0"/>
        <w:snapToGrid w:val="0"/>
        <w:spacing w:line="600" w:lineRule="exact"/>
        <w:ind w:firstLine="720"/>
        <w:rPr>
          <w:rFonts w:ascii="楷体_GB2312" w:hAnsi="宋体" w:eastAsia="楷体_GB2312"/>
          <w:b/>
          <w:sz w:val="32"/>
          <w:szCs w:val="32"/>
          <w:lang w:val="zh-CN"/>
        </w:rPr>
      </w:pPr>
      <w:r>
        <w:rPr>
          <w:rFonts w:hint="eastAsia" w:ascii="方正楷体简体" w:hAnsi="宋体" w:eastAsia="方正楷体简体"/>
          <w:sz w:val="32"/>
          <w:szCs w:val="32"/>
          <w:lang w:val="zh-CN"/>
        </w:rPr>
        <w:t>（一）存在的问题。</w:t>
      </w:r>
      <w:r>
        <w:rPr>
          <w:rFonts w:hint="eastAsia" w:ascii="楷体_GB2312" w:hAnsi="宋体" w:eastAsia="楷体_GB2312"/>
          <w:bCs/>
          <w:sz w:val="32"/>
          <w:szCs w:val="32"/>
          <w:lang w:val="zh-CN"/>
        </w:rPr>
        <w:t>无</w:t>
      </w:r>
    </w:p>
    <w:p>
      <w:pPr>
        <w:adjustRightInd w:val="0"/>
        <w:snapToGrid w:val="0"/>
        <w:spacing w:line="600" w:lineRule="exact"/>
        <w:ind w:firstLine="720"/>
        <w:rPr>
          <w:rFonts w:ascii="楷体_GB2312" w:hAnsi="宋体" w:eastAsia="楷体_GB2312"/>
          <w:sz w:val="32"/>
          <w:szCs w:val="32"/>
          <w:lang w:val="zh-CN"/>
        </w:rPr>
      </w:pPr>
      <w:r>
        <w:rPr>
          <w:rFonts w:hint="eastAsia" w:ascii="方正楷体简体" w:hAnsi="宋体" w:eastAsia="方正楷体简体"/>
          <w:sz w:val="32"/>
          <w:szCs w:val="32"/>
          <w:lang w:val="zh-CN"/>
        </w:rPr>
        <w:t>（二）改进措施。</w:t>
      </w:r>
      <w:r>
        <w:rPr>
          <w:rFonts w:hint="eastAsia" w:ascii="楷体_GB2312" w:hAnsi="宋体" w:eastAsia="楷体_GB2312"/>
          <w:sz w:val="32"/>
          <w:szCs w:val="32"/>
          <w:lang w:val="zh-CN"/>
        </w:rPr>
        <w:t>无</w:t>
      </w:r>
    </w:p>
    <w:p>
      <w:pPr>
        <w:adjustRightInd w:val="0"/>
        <w:snapToGrid w:val="0"/>
        <w:spacing w:line="600" w:lineRule="exact"/>
        <w:ind w:firstLine="720"/>
        <w:rPr>
          <w:rFonts w:ascii="楷体_GB2312" w:hAnsi="宋体" w:eastAsia="楷体_GB2312"/>
          <w:sz w:val="32"/>
          <w:szCs w:val="32"/>
          <w:lang w:val="zh-CN"/>
        </w:rPr>
      </w:pPr>
      <w:r>
        <w:rPr>
          <w:rFonts w:hint="eastAsia" w:ascii="方正楷体简体" w:hAnsi="宋体" w:eastAsia="方正楷体简体"/>
          <w:sz w:val="32"/>
          <w:szCs w:val="32"/>
          <w:lang w:val="zh-CN"/>
        </w:rPr>
        <w:t>（三）相关建议。</w:t>
      </w:r>
      <w:r>
        <w:rPr>
          <w:rFonts w:hint="eastAsia" w:ascii="楷体_GB2312" w:hAnsi="宋体" w:eastAsia="楷体_GB2312"/>
          <w:sz w:val="32"/>
          <w:szCs w:val="32"/>
          <w:lang w:val="zh-CN"/>
        </w:rPr>
        <w:t>无</w:t>
      </w:r>
    </w:p>
    <w:p>
      <w:pPr>
        <w:pStyle w:val="14"/>
        <w:ind w:firstLine="640"/>
        <w:rPr>
          <w:rFonts w:ascii="仿宋_GB2312" w:eastAsia="仿宋_GB2312" w:hAnsiTheme="minorEastAsia" w:cstheme="minorEastAsia"/>
          <w:sz w:val="32"/>
          <w:szCs w:val="32"/>
        </w:rPr>
      </w:pPr>
    </w:p>
    <w:p>
      <w:pPr>
        <w:pStyle w:val="14"/>
        <w:ind w:firstLine="640"/>
        <w:rPr>
          <w:rFonts w:ascii="仿宋_GB2312" w:eastAsia="仿宋_GB2312" w:hAnsiTheme="minorEastAsia" w:cstheme="minorEastAsia"/>
          <w:sz w:val="32"/>
          <w:szCs w:val="32"/>
        </w:rPr>
      </w:pPr>
    </w:p>
    <w:p>
      <w:pPr>
        <w:pStyle w:val="14"/>
        <w:ind w:firstLine="640"/>
        <w:rPr>
          <w:rFonts w:ascii="仿宋_GB2312" w:eastAsia="仿宋_GB2312" w:hAnsiTheme="minorEastAsia" w:cstheme="minorEastAsia"/>
          <w:sz w:val="32"/>
          <w:szCs w:val="32"/>
        </w:rPr>
      </w:pPr>
    </w:p>
    <w:p>
      <w:pPr>
        <w:spacing w:line="600" w:lineRule="exact"/>
        <w:jc w:val="center"/>
        <w:outlineLvl w:val="9"/>
        <w:rPr>
          <w:rStyle w:val="30"/>
          <w:rFonts w:ascii="黑体" w:hAnsi="黑体" w:eastAsia="黑体"/>
          <w:b w:val="0"/>
        </w:rPr>
      </w:pPr>
    </w:p>
    <w:p>
      <w:pPr>
        <w:spacing w:line="600" w:lineRule="exact"/>
        <w:jc w:val="center"/>
        <w:outlineLvl w:val="0"/>
        <w:rPr>
          <w:rStyle w:val="30"/>
          <w:rFonts w:ascii="黑体" w:hAnsi="黑体" w:eastAsia="黑体"/>
          <w:b w:val="0"/>
        </w:rPr>
      </w:pPr>
      <w:bookmarkStart w:id="80" w:name="_Toc9546"/>
      <w:bookmarkStart w:id="81" w:name="_Toc15396618"/>
      <w:r>
        <w:rPr>
          <w:rFonts w:hint="eastAsia" w:ascii="黑体" w:hAnsi="黑体" w:eastAsia="黑体"/>
          <w:color w:val="000000"/>
          <w:sz w:val="44"/>
          <w:szCs w:val="44"/>
        </w:rPr>
        <w:t>第</w:t>
      </w:r>
      <w:r>
        <w:rPr>
          <w:rStyle w:val="30"/>
          <w:rFonts w:hint="eastAsia" w:ascii="黑体" w:hAnsi="黑体" w:eastAsia="黑体"/>
          <w:b w:val="0"/>
        </w:rPr>
        <w:t>五部分 附表</w:t>
      </w:r>
      <w:bookmarkEnd w:id="76"/>
      <w:bookmarkEnd w:id="80"/>
      <w:bookmarkEnd w:id="81"/>
    </w:p>
    <w:p>
      <w:pPr>
        <w:pStyle w:val="5"/>
        <w:rPr>
          <w:rFonts w:ascii="仿宋" w:hAnsi="仿宋" w:eastAsia="仿宋"/>
          <w:color w:val="000000"/>
        </w:rPr>
      </w:pPr>
      <w:bookmarkStart w:id="82" w:name="_Toc13971"/>
      <w:bookmarkStart w:id="83" w:name="_Toc15396619"/>
      <w:r>
        <w:rPr>
          <w:rFonts w:hint="eastAsia" w:ascii="仿宋" w:hAnsi="仿宋" w:eastAsia="仿宋"/>
          <w:b w:val="0"/>
          <w:color w:val="000000"/>
        </w:rPr>
        <w:t>一、收</w:t>
      </w:r>
      <w:r>
        <w:rPr>
          <w:rStyle w:val="20"/>
          <w:rFonts w:hint="eastAsia" w:ascii="仿宋" w:hAnsi="仿宋" w:eastAsia="仿宋"/>
          <w:b w:val="0"/>
          <w:bCs w:val="0"/>
        </w:rPr>
        <w:t>入支出决算总表</w:t>
      </w:r>
      <w:bookmarkEnd w:id="82"/>
      <w:bookmarkEnd w:id="83"/>
    </w:p>
    <w:p>
      <w:pPr>
        <w:pStyle w:val="5"/>
        <w:rPr>
          <w:rFonts w:ascii="仿宋" w:hAnsi="仿宋" w:eastAsia="仿宋"/>
          <w:color w:val="000000"/>
        </w:rPr>
      </w:pPr>
      <w:bookmarkStart w:id="84" w:name="_Toc7000"/>
      <w:bookmarkStart w:id="85" w:name="_Toc15396620"/>
      <w:r>
        <w:rPr>
          <w:rFonts w:hint="eastAsia" w:ascii="仿宋" w:hAnsi="仿宋" w:eastAsia="仿宋"/>
          <w:b w:val="0"/>
          <w:color w:val="000000"/>
        </w:rPr>
        <w:t>二、收</w:t>
      </w:r>
      <w:r>
        <w:rPr>
          <w:rStyle w:val="20"/>
          <w:rFonts w:hint="eastAsia" w:ascii="仿宋" w:hAnsi="仿宋" w:eastAsia="仿宋"/>
          <w:b w:val="0"/>
          <w:bCs w:val="0"/>
        </w:rPr>
        <w:t>入决算表</w:t>
      </w:r>
      <w:bookmarkEnd w:id="84"/>
      <w:bookmarkEnd w:id="85"/>
    </w:p>
    <w:p>
      <w:pPr>
        <w:pStyle w:val="5"/>
        <w:rPr>
          <w:rFonts w:ascii="仿宋" w:hAnsi="仿宋" w:eastAsia="仿宋"/>
          <w:color w:val="000000"/>
        </w:rPr>
      </w:pPr>
      <w:bookmarkStart w:id="86" w:name="_Toc16348"/>
      <w:bookmarkStart w:id="87" w:name="_Toc15396621"/>
      <w:r>
        <w:rPr>
          <w:rStyle w:val="20"/>
          <w:rFonts w:hint="eastAsia" w:ascii="仿宋" w:hAnsi="仿宋" w:eastAsia="仿宋"/>
          <w:b w:val="0"/>
          <w:bCs w:val="0"/>
        </w:rPr>
        <w:t>三、</w:t>
      </w:r>
      <w:r>
        <w:rPr>
          <w:rFonts w:hint="eastAsia" w:ascii="仿宋" w:hAnsi="仿宋" w:eastAsia="仿宋"/>
          <w:b w:val="0"/>
          <w:color w:val="000000"/>
        </w:rPr>
        <w:t>支</w:t>
      </w:r>
      <w:r>
        <w:rPr>
          <w:rStyle w:val="20"/>
          <w:rFonts w:hint="eastAsia" w:ascii="仿宋" w:hAnsi="仿宋" w:eastAsia="仿宋"/>
          <w:b w:val="0"/>
          <w:bCs w:val="0"/>
        </w:rPr>
        <w:t>出决算表</w:t>
      </w:r>
      <w:bookmarkEnd w:id="86"/>
      <w:bookmarkEnd w:id="87"/>
    </w:p>
    <w:p>
      <w:pPr>
        <w:pStyle w:val="5"/>
        <w:rPr>
          <w:rFonts w:ascii="仿宋" w:hAnsi="仿宋" w:eastAsia="仿宋"/>
          <w:b w:val="0"/>
          <w:color w:val="000000"/>
        </w:rPr>
      </w:pPr>
      <w:bookmarkStart w:id="88" w:name="_Toc17355"/>
      <w:bookmarkStart w:id="89" w:name="_Toc15396622"/>
      <w:r>
        <w:rPr>
          <w:rStyle w:val="20"/>
          <w:rFonts w:hint="eastAsia" w:ascii="仿宋" w:hAnsi="仿宋" w:eastAsia="仿宋"/>
          <w:b w:val="0"/>
          <w:bCs w:val="0"/>
        </w:rPr>
        <w:t>四、</w:t>
      </w:r>
      <w:r>
        <w:rPr>
          <w:rFonts w:hint="eastAsia" w:ascii="仿宋" w:hAnsi="仿宋" w:eastAsia="仿宋"/>
          <w:b w:val="0"/>
          <w:color w:val="000000"/>
        </w:rPr>
        <w:t>财</w:t>
      </w:r>
      <w:r>
        <w:rPr>
          <w:rStyle w:val="20"/>
          <w:rFonts w:hint="eastAsia" w:ascii="仿宋" w:hAnsi="仿宋" w:eastAsia="仿宋"/>
          <w:b w:val="0"/>
          <w:bCs w:val="0"/>
        </w:rPr>
        <w:t>政拨款收入支出决算总表</w:t>
      </w:r>
      <w:bookmarkEnd w:id="88"/>
      <w:bookmarkEnd w:id="89"/>
    </w:p>
    <w:p>
      <w:pPr>
        <w:pStyle w:val="5"/>
        <w:rPr>
          <w:rStyle w:val="20"/>
          <w:rFonts w:ascii="仿宋" w:hAnsi="仿宋" w:eastAsia="仿宋"/>
          <w:b w:val="0"/>
          <w:bCs w:val="0"/>
        </w:rPr>
      </w:pPr>
      <w:bookmarkStart w:id="90" w:name="_Toc15396623"/>
      <w:bookmarkStart w:id="91" w:name="_Toc26043"/>
      <w:r>
        <w:rPr>
          <w:rStyle w:val="20"/>
          <w:rFonts w:hint="eastAsia" w:ascii="仿宋" w:hAnsi="仿宋" w:eastAsia="仿宋"/>
          <w:b w:val="0"/>
          <w:bCs w:val="0"/>
        </w:rPr>
        <w:t>五、</w:t>
      </w:r>
      <w:r>
        <w:rPr>
          <w:rFonts w:hint="eastAsia" w:ascii="仿宋" w:hAnsi="仿宋" w:eastAsia="仿宋"/>
          <w:b w:val="0"/>
          <w:color w:val="000000"/>
        </w:rPr>
        <w:t>财</w:t>
      </w:r>
      <w:r>
        <w:rPr>
          <w:rStyle w:val="20"/>
          <w:rFonts w:hint="eastAsia" w:ascii="仿宋" w:hAnsi="仿宋" w:eastAsia="仿宋"/>
          <w:b w:val="0"/>
          <w:bCs w:val="0"/>
        </w:rPr>
        <w:t>政拨款支出决算明细表</w:t>
      </w:r>
      <w:bookmarkEnd w:id="90"/>
      <w:bookmarkEnd w:id="91"/>
      <w:bookmarkStart w:id="92" w:name="_Toc15396624"/>
    </w:p>
    <w:p>
      <w:pPr>
        <w:pStyle w:val="5"/>
        <w:rPr>
          <w:rFonts w:ascii="仿宋" w:hAnsi="仿宋" w:eastAsia="仿宋"/>
          <w:color w:val="000000"/>
        </w:rPr>
      </w:pPr>
      <w:bookmarkStart w:id="93" w:name="_Toc12316"/>
      <w:r>
        <w:rPr>
          <w:rStyle w:val="20"/>
          <w:rFonts w:hint="eastAsia" w:ascii="仿宋" w:hAnsi="仿宋" w:eastAsia="仿宋"/>
          <w:b w:val="0"/>
          <w:bCs w:val="0"/>
        </w:rPr>
        <w:t>六、</w:t>
      </w:r>
      <w:r>
        <w:rPr>
          <w:rFonts w:hint="eastAsia" w:ascii="仿宋" w:hAnsi="仿宋" w:eastAsia="仿宋"/>
          <w:b w:val="0"/>
          <w:color w:val="000000"/>
        </w:rPr>
        <w:t>一</w:t>
      </w:r>
      <w:r>
        <w:rPr>
          <w:rStyle w:val="20"/>
          <w:rFonts w:hint="eastAsia" w:ascii="仿宋" w:hAnsi="仿宋" w:eastAsia="仿宋"/>
          <w:b w:val="0"/>
          <w:bCs w:val="0"/>
        </w:rPr>
        <w:t>般公共预算财政拨款支出决算表</w:t>
      </w:r>
      <w:bookmarkEnd w:id="92"/>
      <w:bookmarkEnd w:id="93"/>
    </w:p>
    <w:p>
      <w:pPr>
        <w:pStyle w:val="5"/>
        <w:rPr>
          <w:rFonts w:ascii="仿宋" w:hAnsi="仿宋" w:eastAsia="仿宋"/>
          <w:color w:val="000000"/>
        </w:rPr>
      </w:pPr>
      <w:bookmarkStart w:id="94" w:name="_Toc21526"/>
      <w:bookmarkStart w:id="95" w:name="_Toc15396625"/>
      <w:r>
        <w:rPr>
          <w:rStyle w:val="20"/>
          <w:rFonts w:hint="eastAsia" w:ascii="仿宋" w:hAnsi="仿宋" w:eastAsia="仿宋"/>
          <w:b w:val="0"/>
          <w:bCs w:val="0"/>
        </w:rPr>
        <w:t>七、</w:t>
      </w:r>
      <w:r>
        <w:rPr>
          <w:rFonts w:hint="eastAsia" w:ascii="仿宋" w:hAnsi="仿宋" w:eastAsia="仿宋"/>
          <w:b w:val="0"/>
          <w:color w:val="000000"/>
        </w:rPr>
        <w:t>一</w:t>
      </w:r>
      <w:r>
        <w:rPr>
          <w:rStyle w:val="20"/>
          <w:rFonts w:hint="eastAsia" w:ascii="仿宋" w:hAnsi="仿宋" w:eastAsia="仿宋"/>
          <w:b w:val="0"/>
          <w:bCs w:val="0"/>
        </w:rPr>
        <w:t>般公共预算财政拨款支出决算明细表</w:t>
      </w:r>
      <w:bookmarkEnd w:id="94"/>
      <w:bookmarkEnd w:id="95"/>
    </w:p>
    <w:p>
      <w:pPr>
        <w:pStyle w:val="5"/>
        <w:rPr>
          <w:rFonts w:ascii="仿宋" w:hAnsi="仿宋" w:eastAsia="仿宋"/>
          <w:color w:val="000000"/>
        </w:rPr>
      </w:pPr>
      <w:bookmarkStart w:id="96" w:name="_Toc25538"/>
      <w:bookmarkStart w:id="97" w:name="_Toc15396626"/>
      <w:r>
        <w:rPr>
          <w:rStyle w:val="20"/>
          <w:rFonts w:hint="eastAsia" w:ascii="仿宋" w:hAnsi="仿宋" w:eastAsia="仿宋"/>
          <w:b w:val="0"/>
          <w:bCs w:val="0"/>
        </w:rPr>
        <w:t>八、</w:t>
      </w:r>
      <w:r>
        <w:rPr>
          <w:rFonts w:hint="eastAsia" w:ascii="仿宋" w:hAnsi="仿宋" w:eastAsia="仿宋"/>
          <w:b w:val="0"/>
          <w:color w:val="000000"/>
        </w:rPr>
        <w:t>一</w:t>
      </w:r>
      <w:r>
        <w:rPr>
          <w:rStyle w:val="20"/>
          <w:rFonts w:hint="eastAsia" w:ascii="仿宋" w:hAnsi="仿宋" w:eastAsia="仿宋"/>
          <w:b w:val="0"/>
          <w:bCs w:val="0"/>
        </w:rPr>
        <w:t>般公共预算财政拨款基本支出决算表</w:t>
      </w:r>
      <w:bookmarkEnd w:id="96"/>
      <w:bookmarkEnd w:id="97"/>
    </w:p>
    <w:p>
      <w:pPr>
        <w:pStyle w:val="5"/>
        <w:rPr>
          <w:rFonts w:ascii="仿宋" w:hAnsi="仿宋" w:eastAsia="仿宋"/>
          <w:color w:val="000000"/>
        </w:rPr>
      </w:pPr>
      <w:bookmarkStart w:id="98" w:name="_Toc15396627"/>
      <w:bookmarkStart w:id="99" w:name="_Toc29471"/>
      <w:r>
        <w:rPr>
          <w:rStyle w:val="20"/>
          <w:rFonts w:hint="eastAsia" w:ascii="仿宋" w:hAnsi="仿宋" w:eastAsia="仿宋"/>
          <w:b w:val="0"/>
          <w:bCs w:val="0"/>
        </w:rPr>
        <w:t>九、</w:t>
      </w:r>
      <w:r>
        <w:rPr>
          <w:rFonts w:hint="eastAsia" w:ascii="仿宋" w:hAnsi="仿宋" w:eastAsia="仿宋"/>
          <w:b w:val="0"/>
          <w:color w:val="000000"/>
        </w:rPr>
        <w:t>一</w:t>
      </w:r>
      <w:r>
        <w:rPr>
          <w:rStyle w:val="20"/>
          <w:rFonts w:hint="eastAsia" w:ascii="仿宋" w:hAnsi="仿宋" w:eastAsia="仿宋"/>
          <w:b w:val="0"/>
          <w:bCs w:val="0"/>
        </w:rPr>
        <w:t>般公共预算财政拨款项目支出决算表</w:t>
      </w:r>
      <w:bookmarkEnd w:id="98"/>
      <w:bookmarkEnd w:id="99"/>
    </w:p>
    <w:p>
      <w:pPr>
        <w:pStyle w:val="5"/>
        <w:rPr>
          <w:rFonts w:ascii="仿宋" w:hAnsi="仿宋" w:eastAsia="仿宋"/>
          <w:color w:val="000000"/>
        </w:rPr>
      </w:pPr>
      <w:bookmarkStart w:id="100" w:name="_Toc15396628"/>
      <w:bookmarkStart w:id="101" w:name="_Toc13913"/>
      <w:r>
        <w:rPr>
          <w:rStyle w:val="20"/>
          <w:rFonts w:hint="eastAsia" w:ascii="仿宋" w:hAnsi="仿宋" w:eastAsia="仿宋"/>
          <w:b w:val="0"/>
          <w:bCs w:val="0"/>
        </w:rPr>
        <w:t>十、</w:t>
      </w:r>
      <w:r>
        <w:rPr>
          <w:rFonts w:hint="eastAsia" w:ascii="仿宋" w:hAnsi="仿宋" w:eastAsia="仿宋"/>
          <w:b w:val="0"/>
          <w:color w:val="000000"/>
        </w:rPr>
        <w:t>一</w:t>
      </w:r>
      <w:r>
        <w:rPr>
          <w:rStyle w:val="20"/>
          <w:rFonts w:hint="eastAsia" w:ascii="仿宋" w:hAnsi="仿宋" w:eastAsia="仿宋"/>
          <w:b w:val="0"/>
          <w:bCs w:val="0"/>
        </w:rPr>
        <w:t>般公共预算财政拨款“三公”经费支出决算表</w:t>
      </w:r>
      <w:bookmarkEnd w:id="100"/>
      <w:bookmarkEnd w:id="101"/>
    </w:p>
    <w:p>
      <w:pPr>
        <w:pStyle w:val="5"/>
        <w:rPr>
          <w:rFonts w:ascii="仿宋" w:hAnsi="仿宋" w:eastAsia="仿宋"/>
          <w:color w:val="000000"/>
        </w:rPr>
      </w:pPr>
      <w:bookmarkStart w:id="102" w:name="_Toc21358"/>
      <w:bookmarkStart w:id="103" w:name="_Toc15396629"/>
      <w:r>
        <w:rPr>
          <w:rStyle w:val="20"/>
          <w:rFonts w:hint="eastAsia" w:ascii="仿宋" w:hAnsi="仿宋" w:eastAsia="仿宋"/>
          <w:b w:val="0"/>
          <w:bCs w:val="0"/>
        </w:rPr>
        <w:t>十一、</w:t>
      </w:r>
      <w:r>
        <w:rPr>
          <w:rFonts w:hint="eastAsia" w:ascii="仿宋" w:hAnsi="仿宋" w:eastAsia="仿宋"/>
          <w:b w:val="0"/>
          <w:color w:val="000000"/>
        </w:rPr>
        <w:t>政</w:t>
      </w:r>
      <w:r>
        <w:rPr>
          <w:rStyle w:val="20"/>
          <w:rFonts w:hint="eastAsia" w:ascii="仿宋" w:hAnsi="仿宋" w:eastAsia="仿宋"/>
          <w:b w:val="0"/>
          <w:bCs w:val="0"/>
        </w:rPr>
        <w:t>府性基金预算财政拨款收入支出决算表</w:t>
      </w:r>
      <w:bookmarkEnd w:id="102"/>
      <w:bookmarkEnd w:id="103"/>
    </w:p>
    <w:p>
      <w:pPr>
        <w:pStyle w:val="5"/>
        <w:rPr>
          <w:rStyle w:val="20"/>
          <w:rFonts w:ascii="仿宋" w:hAnsi="仿宋" w:eastAsia="仿宋"/>
          <w:b w:val="0"/>
          <w:bCs w:val="0"/>
        </w:rPr>
      </w:pPr>
      <w:bookmarkStart w:id="104" w:name="_Toc22485"/>
      <w:bookmarkStart w:id="105" w:name="_Toc15396630"/>
      <w:r>
        <w:rPr>
          <w:rStyle w:val="20"/>
          <w:rFonts w:hint="eastAsia" w:ascii="仿宋" w:hAnsi="仿宋" w:eastAsia="仿宋"/>
          <w:b w:val="0"/>
          <w:bCs w:val="0"/>
        </w:rPr>
        <w:t>十二、</w:t>
      </w:r>
      <w:r>
        <w:rPr>
          <w:rFonts w:hint="eastAsia" w:ascii="仿宋" w:hAnsi="仿宋" w:eastAsia="仿宋"/>
          <w:b w:val="0"/>
          <w:color w:val="000000"/>
        </w:rPr>
        <w:t>政</w:t>
      </w:r>
      <w:r>
        <w:rPr>
          <w:rStyle w:val="20"/>
          <w:rFonts w:hint="eastAsia" w:ascii="仿宋" w:hAnsi="仿宋" w:eastAsia="仿宋"/>
          <w:b w:val="0"/>
          <w:bCs w:val="0"/>
        </w:rPr>
        <w:t>府性基金预算财政拨款“三公”经费支出决算表</w:t>
      </w:r>
      <w:bookmarkEnd w:id="104"/>
      <w:bookmarkEnd w:id="105"/>
    </w:p>
    <w:p>
      <w:pPr>
        <w:rPr>
          <w:rFonts w:ascii="仿宋" w:hAnsi="仿宋" w:eastAsia="仿宋"/>
          <w:sz w:val="32"/>
          <w:szCs w:val="32"/>
        </w:rPr>
      </w:pPr>
      <w:r>
        <w:rPr>
          <w:rFonts w:hint="eastAsia" w:ascii="仿宋" w:hAnsi="仿宋" w:eastAsia="仿宋"/>
          <w:sz w:val="32"/>
          <w:szCs w:val="32"/>
        </w:rPr>
        <w:t>十三、国有资本经营预算财政拨款收入支出决算表</w:t>
      </w:r>
    </w:p>
    <w:p>
      <w:pPr>
        <w:pStyle w:val="5"/>
        <w:rPr>
          <w:rFonts w:ascii="仿宋" w:hAnsi="仿宋" w:eastAsia="仿宋"/>
          <w:color w:val="000000" w:themeColor="text1"/>
        </w:rPr>
      </w:pPr>
      <w:bookmarkStart w:id="106" w:name="_Toc15396631"/>
      <w:bookmarkStart w:id="107" w:name="_Toc18398"/>
      <w:r>
        <w:rPr>
          <w:rStyle w:val="20"/>
          <w:rFonts w:hint="eastAsia" w:ascii="仿宋" w:hAnsi="仿宋" w:eastAsia="仿宋"/>
          <w:b w:val="0"/>
          <w:bCs w:val="0"/>
        </w:rPr>
        <w:t>十四、</w:t>
      </w:r>
      <w:r>
        <w:rPr>
          <w:rFonts w:hint="eastAsia" w:ascii="仿宋" w:hAnsi="仿宋" w:eastAsia="仿宋"/>
          <w:b w:val="0"/>
          <w:color w:val="000000"/>
        </w:rPr>
        <w:t>国</w:t>
      </w:r>
      <w:r>
        <w:rPr>
          <w:rStyle w:val="20"/>
          <w:rFonts w:hint="eastAsia" w:ascii="仿宋" w:hAnsi="仿宋" w:eastAsia="仿宋"/>
          <w:b w:val="0"/>
          <w:bCs w:val="0"/>
        </w:rPr>
        <w:t>有资本经营预算支出决算表</w:t>
      </w:r>
      <w:bookmarkEnd w:id="106"/>
      <w:bookmarkEnd w:id="107"/>
    </w:p>
    <w:sectPr>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rFonts w:hint="eastAsia"/>
                        <w:lang w:val="zh-CN"/>
                      </w:rPr>
                      <w:t>27</w:t>
                    </w:r>
                    <w:r>
                      <w:rPr>
                        <w:rFonts w:hint="eastAsia"/>
                        <w:lang w:val="zh-CN"/>
                      </w:rPr>
                      <w:fldChar w:fldCharType="end"/>
                    </w:r>
                  </w:p>
                </w:sdtContent>
              </w:sdt>
              <w:p>
                <w:pPr>
                  <w:pStyle w:val="2"/>
                </w:pPr>
              </w:p>
            </w:txbxContent>
          </v:textbox>
        </v:shape>
      </w:pict>
    </w:r>
  </w:p>
  <w:p>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D16C6"/>
    <w:multiLevelType w:val="singleLevel"/>
    <w:tmpl w:val="87BD16C6"/>
    <w:lvl w:ilvl="0" w:tentative="0">
      <w:start w:val="2"/>
      <w:numFmt w:val="chineseCounting"/>
      <w:suff w:val="nothing"/>
      <w:lvlText w:val="%1、"/>
      <w:lvlJc w:val="left"/>
      <w:pPr>
        <w:ind w:left="640" w:firstLine="0"/>
      </w:pPr>
      <w:rPr>
        <w:rFonts w:hint="eastAsia"/>
      </w:rPr>
    </w:lvl>
  </w:abstractNum>
  <w:abstractNum w:abstractNumId="1">
    <w:nsid w:val="89348647"/>
    <w:multiLevelType w:val="singleLevel"/>
    <w:tmpl w:val="89348647"/>
    <w:lvl w:ilvl="0" w:tentative="0">
      <w:start w:val="1"/>
      <w:numFmt w:val="decimal"/>
      <w:lvlText w:val="%1."/>
      <w:lvlJc w:val="left"/>
      <w:pPr>
        <w:tabs>
          <w:tab w:val="left" w:pos="312"/>
        </w:tabs>
      </w:pPr>
    </w:lvl>
  </w:abstractNum>
  <w:abstractNum w:abstractNumId="2">
    <w:nsid w:val="8AC5A18A"/>
    <w:multiLevelType w:val="singleLevel"/>
    <w:tmpl w:val="8AC5A18A"/>
    <w:lvl w:ilvl="0" w:tentative="0">
      <w:start w:val="5"/>
      <w:numFmt w:val="chineseCounting"/>
      <w:suff w:val="nothing"/>
      <w:lvlText w:val="（%1）"/>
      <w:lvlJc w:val="left"/>
      <w:rPr>
        <w:rFonts w:hint="eastAsia"/>
      </w:rPr>
    </w:lvl>
  </w:abstractNum>
  <w:abstractNum w:abstractNumId="3">
    <w:nsid w:val="C9F694DA"/>
    <w:multiLevelType w:val="singleLevel"/>
    <w:tmpl w:val="C9F694DA"/>
    <w:lvl w:ilvl="0" w:tentative="0">
      <w:start w:val="6"/>
      <w:numFmt w:val="decimal"/>
      <w:suff w:val="nothing"/>
      <w:lvlText w:val="（%1）"/>
      <w:lvlJc w:val="left"/>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EE73CA9C"/>
    <w:multiLevelType w:val="singleLevel"/>
    <w:tmpl w:val="EE73CA9C"/>
    <w:lvl w:ilvl="0" w:tentative="0">
      <w:start w:val="2"/>
      <w:numFmt w:val="chineseCounting"/>
      <w:suff w:val="nothing"/>
      <w:lvlText w:val="（%1）"/>
      <w:lvlJc w:val="left"/>
      <w:rPr>
        <w:rFonts w:hint="eastAsia"/>
      </w:r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1E4C3F7C"/>
    <w:multiLevelType w:val="singleLevel"/>
    <w:tmpl w:val="1E4C3F7C"/>
    <w:lvl w:ilvl="0" w:tentative="0">
      <w:start w:val="2"/>
      <w:numFmt w:val="decimal"/>
      <w:suff w:val="nothing"/>
      <w:lvlText w:val="%1、"/>
      <w:lvlJc w:val="left"/>
      <w:pPr>
        <w:ind w:left="-13"/>
      </w:pPr>
    </w:lvl>
  </w:abstractNum>
  <w:abstractNum w:abstractNumId="9">
    <w:nsid w:val="2C3C3DE0"/>
    <w:multiLevelType w:val="multilevel"/>
    <w:tmpl w:val="2C3C3DE0"/>
    <w:lvl w:ilvl="0" w:tentative="0">
      <w:start w:val="3"/>
      <w:numFmt w:val="japaneseCounting"/>
      <w:lvlText w:val="%1、"/>
      <w:lvlJc w:val="left"/>
      <w:pPr>
        <w:ind w:left="1520" w:hanging="72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10">
    <w:nsid w:val="33EE5D77"/>
    <w:multiLevelType w:val="singleLevel"/>
    <w:tmpl w:val="33EE5D77"/>
    <w:lvl w:ilvl="0" w:tentative="0">
      <w:start w:val="1"/>
      <w:numFmt w:val="chineseCounting"/>
      <w:suff w:val="nothing"/>
      <w:lvlText w:val="（%1）"/>
      <w:lvlJc w:val="left"/>
      <w:rPr>
        <w:rFonts w:hint="eastAsia"/>
      </w:rPr>
    </w:lvl>
  </w:abstractNum>
  <w:abstractNum w:abstractNumId="11">
    <w:nsid w:val="57CE3D08"/>
    <w:multiLevelType w:val="singleLevel"/>
    <w:tmpl w:val="57CE3D08"/>
    <w:lvl w:ilvl="0" w:tentative="0">
      <w:start w:val="1"/>
      <w:numFmt w:val="chineseCounting"/>
      <w:suff w:val="nothing"/>
      <w:lvlText w:val="%1、"/>
      <w:lvlJc w:val="left"/>
      <w:rPr>
        <w:rFonts w:hint="eastAsia"/>
      </w:rPr>
    </w:lvl>
  </w:abstractNum>
  <w:abstractNum w:abstractNumId="12">
    <w:nsid w:val="59C93FA4"/>
    <w:multiLevelType w:val="multilevel"/>
    <w:tmpl w:val="59C93FA4"/>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7"/>
  </w:num>
  <w:num w:numId="2">
    <w:abstractNumId w:val="1"/>
  </w:num>
  <w:num w:numId="3">
    <w:abstractNumId w:val="8"/>
  </w:num>
  <w:num w:numId="4">
    <w:abstractNumId w:val="12"/>
  </w:num>
  <w:num w:numId="5">
    <w:abstractNumId w:val="4"/>
  </w:num>
  <w:num w:numId="6">
    <w:abstractNumId w:val="5"/>
  </w:num>
  <w:num w:numId="7">
    <w:abstractNumId w:val="6"/>
  </w:num>
  <w:num w:numId="8">
    <w:abstractNumId w:val="3"/>
  </w:num>
  <w:num w:numId="9">
    <w:abstractNumId w:val="11"/>
  </w:num>
  <w:num w:numId="10">
    <w:abstractNumId w:val="10"/>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IwNmJiNTI3NTZlNjRjYjg0MjMzMzkxMzY0MDgwOTkifQ=="/>
  </w:docVars>
  <w:rsids>
    <w:rsidRoot w:val="00F1361C"/>
    <w:rsid w:val="000222C6"/>
    <w:rsid w:val="0002549F"/>
    <w:rsid w:val="000468DB"/>
    <w:rsid w:val="0006487A"/>
    <w:rsid w:val="00065F8F"/>
    <w:rsid w:val="00070A43"/>
    <w:rsid w:val="000768F2"/>
    <w:rsid w:val="0009184B"/>
    <w:rsid w:val="00092A28"/>
    <w:rsid w:val="00094236"/>
    <w:rsid w:val="0009593C"/>
    <w:rsid w:val="00097322"/>
    <w:rsid w:val="000A4C0E"/>
    <w:rsid w:val="000A6A92"/>
    <w:rsid w:val="000B047F"/>
    <w:rsid w:val="000B5923"/>
    <w:rsid w:val="000B5A48"/>
    <w:rsid w:val="000B6FF3"/>
    <w:rsid w:val="000C3467"/>
    <w:rsid w:val="000C3CA6"/>
    <w:rsid w:val="000D1267"/>
    <w:rsid w:val="000D1D50"/>
    <w:rsid w:val="000D5782"/>
    <w:rsid w:val="000E6613"/>
    <w:rsid w:val="000E7119"/>
    <w:rsid w:val="000F2211"/>
    <w:rsid w:val="001137C1"/>
    <w:rsid w:val="00114E9B"/>
    <w:rsid w:val="001273F0"/>
    <w:rsid w:val="00142216"/>
    <w:rsid w:val="00144D6A"/>
    <w:rsid w:val="0014729F"/>
    <w:rsid w:val="00152285"/>
    <w:rsid w:val="00157BAB"/>
    <w:rsid w:val="001654D1"/>
    <w:rsid w:val="00174518"/>
    <w:rsid w:val="00174780"/>
    <w:rsid w:val="0018106D"/>
    <w:rsid w:val="001877A7"/>
    <w:rsid w:val="00191536"/>
    <w:rsid w:val="00196687"/>
    <w:rsid w:val="001C0962"/>
    <w:rsid w:val="001C24BD"/>
    <w:rsid w:val="001D7531"/>
    <w:rsid w:val="001E737D"/>
    <w:rsid w:val="001F0592"/>
    <w:rsid w:val="001F7506"/>
    <w:rsid w:val="002006CD"/>
    <w:rsid w:val="00202B36"/>
    <w:rsid w:val="00204B7A"/>
    <w:rsid w:val="00204CDE"/>
    <w:rsid w:val="0021101A"/>
    <w:rsid w:val="00220536"/>
    <w:rsid w:val="00233342"/>
    <w:rsid w:val="00235629"/>
    <w:rsid w:val="00260C38"/>
    <w:rsid w:val="002616C0"/>
    <w:rsid w:val="00265372"/>
    <w:rsid w:val="002662AA"/>
    <w:rsid w:val="00280496"/>
    <w:rsid w:val="0028255A"/>
    <w:rsid w:val="00294DC9"/>
    <w:rsid w:val="00295495"/>
    <w:rsid w:val="002A31DE"/>
    <w:rsid w:val="002B2613"/>
    <w:rsid w:val="002C1B8E"/>
    <w:rsid w:val="002D19B0"/>
    <w:rsid w:val="002D6D05"/>
    <w:rsid w:val="002F1818"/>
    <w:rsid w:val="002F567B"/>
    <w:rsid w:val="003070DC"/>
    <w:rsid w:val="003216A9"/>
    <w:rsid w:val="00335A74"/>
    <w:rsid w:val="00343719"/>
    <w:rsid w:val="00357BC5"/>
    <w:rsid w:val="00362778"/>
    <w:rsid w:val="0036561B"/>
    <w:rsid w:val="0036626D"/>
    <w:rsid w:val="0037013F"/>
    <w:rsid w:val="00380C92"/>
    <w:rsid w:val="00387152"/>
    <w:rsid w:val="003A484F"/>
    <w:rsid w:val="003A4883"/>
    <w:rsid w:val="003B0BE0"/>
    <w:rsid w:val="003B0C1B"/>
    <w:rsid w:val="003B688C"/>
    <w:rsid w:val="003C0291"/>
    <w:rsid w:val="003C39AE"/>
    <w:rsid w:val="003C7B60"/>
    <w:rsid w:val="003D0C0F"/>
    <w:rsid w:val="003D1FB2"/>
    <w:rsid w:val="003D66DA"/>
    <w:rsid w:val="003E1310"/>
    <w:rsid w:val="003E6F55"/>
    <w:rsid w:val="003E7F98"/>
    <w:rsid w:val="00406254"/>
    <w:rsid w:val="00416CD4"/>
    <w:rsid w:val="004223DE"/>
    <w:rsid w:val="00434489"/>
    <w:rsid w:val="00437085"/>
    <w:rsid w:val="00443880"/>
    <w:rsid w:val="004464F4"/>
    <w:rsid w:val="004666BE"/>
    <w:rsid w:val="00471401"/>
    <w:rsid w:val="00473F31"/>
    <w:rsid w:val="0048263A"/>
    <w:rsid w:val="00487E5D"/>
    <w:rsid w:val="004A00DD"/>
    <w:rsid w:val="004A711F"/>
    <w:rsid w:val="004B199D"/>
    <w:rsid w:val="004B4690"/>
    <w:rsid w:val="004E0A2D"/>
    <w:rsid w:val="004E206B"/>
    <w:rsid w:val="004E6DF7"/>
    <w:rsid w:val="004F0FBD"/>
    <w:rsid w:val="004F403E"/>
    <w:rsid w:val="00505A47"/>
    <w:rsid w:val="005121C8"/>
    <w:rsid w:val="00512FDA"/>
    <w:rsid w:val="00516DBD"/>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6970"/>
    <w:rsid w:val="0066343B"/>
    <w:rsid w:val="00664777"/>
    <w:rsid w:val="006748A4"/>
    <w:rsid w:val="00681A31"/>
    <w:rsid w:val="00683E73"/>
    <w:rsid w:val="006A3141"/>
    <w:rsid w:val="006A5E34"/>
    <w:rsid w:val="006B2422"/>
    <w:rsid w:val="006B2B9A"/>
    <w:rsid w:val="006B6180"/>
    <w:rsid w:val="006C1937"/>
    <w:rsid w:val="006F020C"/>
    <w:rsid w:val="007127B7"/>
    <w:rsid w:val="0071798E"/>
    <w:rsid w:val="00727533"/>
    <w:rsid w:val="007416B6"/>
    <w:rsid w:val="00746F48"/>
    <w:rsid w:val="00751AB9"/>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58B3"/>
    <w:rsid w:val="00900B08"/>
    <w:rsid w:val="00902155"/>
    <w:rsid w:val="00902FA3"/>
    <w:rsid w:val="00923564"/>
    <w:rsid w:val="0092392E"/>
    <w:rsid w:val="009315F9"/>
    <w:rsid w:val="00933499"/>
    <w:rsid w:val="00935C98"/>
    <w:rsid w:val="00946945"/>
    <w:rsid w:val="00951248"/>
    <w:rsid w:val="0095152F"/>
    <w:rsid w:val="009546A9"/>
    <w:rsid w:val="00954C49"/>
    <w:rsid w:val="00955E37"/>
    <w:rsid w:val="009652AE"/>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65C4"/>
    <w:rsid w:val="009F7527"/>
    <w:rsid w:val="00A039ED"/>
    <w:rsid w:val="00A04EB0"/>
    <w:rsid w:val="00A13CC1"/>
    <w:rsid w:val="00A16847"/>
    <w:rsid w:val="00A237D8"/>
    <w:rsid w:val="00A268C4"/>
    <w:rsid w:val="00A307CD"/>
    <w:rsid w:val="00A331C8"/>
    <w:rsid w:val="00A35117"/>
    <w:rsid w:val="00A40A00"/>
    <w:rsid w:val="00A4142F"/>
    <w:rsid w:val="00A422EB"/>
    <w:rsid w:val="00A459B9"/>
    <w:rsid w:val="00A45BB7"/>
    <w:rsid w:val="00A56DF2"/>
    <w:rsid w:val="00A56E6E"/>
    <w:rsid w:val="00A63735"/>
    <w:rsid w:val="00A67AB5"/>
    <w:rsid w:val="00A733B2"/>
    <w:rsid w:val="00A741C2"/>
    <w:rsid w:val="00A83300"/>
    <w:rsid w:val="00A86559"/>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323C"/>
    <w:rsid w:val="00B14E76"/>
    <w:rsid w:val="00B161B8"/>
    <w:rsid w:val="00B2048C"/>
    <w:rsid w:val="00B310B9"/>
    <w:rsid w:val="00B316C4"/>
    <w:rsid w:val="00B35F3F"/>
    <w:rsid w:val="00B36CBB"/>
    <w:rsid w:val="00B425E0"/>
    <w:rsid w:val="00B440AA"/>
    <w:rsid w:val="00B44B70"/>
    <w:rsid w:val="00B53C56"/>
    <w:rsid w:val="00B57DAF"/>
    <w:rsid w:val="00B73A36"/>
    <w:rsid w:val="00B77EA6"/>
    <w:rsid w:val="00B81598"/>
    <w:rsid w:val="00B841F1"/>
    <w:rsid w:val="00B90257"/>
    <w:rsid w:val="00B944D6"/>
    <w:rsid w:val="00BB0EBF"/>
    <w:rsid w:val="00BB4DF0"/>
    <w:rsid w:val="00BC289F"/>
    <w:rsid w:val="00BC2D50"/>
    <w:rsid w:val="00BC5361"/>
    <w:rsid w:val="00BC5460"/>
    <w:rsid w:val="00BC6B50"/>
    <w:rsid w:val="00BD0E25"/>
    <w:rsid w:val="00BF5BD6"/>
    <w:rsid w:val="00C03E31"/>
    <w:rsid w:val="00C30E69"/>
    <w:rsid w:val="00C33E72"/>
    <w:rsid w:val="00C354B2"/>
    <w:rsid w:val="00C35554"/>
    <w:rsid w:val="00C4146B"/>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683"/>
    <w:rsid w:val="00D333C2"/>
    <w:rsid w:val="00D34E7C"/>
    <w:rsid w:val="00D35489"/>
    <w:rsid w:val="00D36AFE"/>
    <w:rsid w:val="00D51276"/>
    <w:rsid w:val="00D7035F"/>
    <w:rsid w:val="00D8513A"/>
    <w:rsid w:val="00DA634F"/>
    <w:rsid w:val="00DA65AC"/>
    <w:rsid w:val="00DB1913"/>
    <w:rsid w:val="00DC410D"/>
    <w:rsid w:val="00DC5A81"/>
    <w:rsid w:val="00DC68CA"/>
    <w:rsid w:val="00DC7CBA"/>
    <w:rsid w:val="00DD5802"/>
    <w:rsid w:val="00DD73B7"/>
    <w:rsid w:val="00DF28BC"/>
    <w:rsid w:val="00DF34B9"/>
    <w:rsid w:val="00E01053"/>
    <w:rsid w:val="00E07ACF"/>
    <w:rsid w:val="00E331A1"/>
    <w:rsid w:val="00E33202"/>
    <w:rsid w:val="00E336A9"/>
    <w:rsid w:val="00E4063C"/>
    <w:rsid w:val="00E472B1"/>
    <w:rsid w:val="00E50624"/>
    <w:rsid w:val="00E568DF"/>
    <w:rsid w:val="00E64269"/>
    <w:rsid w:val="00E66797"/>
    <w:rsid w:val="00E82267"/>
    <w:rsid w:val="00E853CE"/>
    <w:rsid w:val="00E867B6"/>
    <w:rsid w:val="00E87F08"/>
    <w:rsid w:val="00EA010F"/>
    <w:rsid w:val="00EA44BF"/>
    <w:rsid w:val="00ED1B63"/>
    <w:rsid w:val="00ED3C1F"/>
    <w:rsid w:val="00ED4085"/>
    <w:rsid w:val="00ED420E"/>
    <w:rsid w:val="00ED6FBE"/>
    <w:rsid w:val="00EE2F57"/>
    <w:rsid w:val="00EF4C34"/>
    <w:rsid w:val="00EF77C6"/>
    <w:rsid w:val="00F05438"/>
    <w:rsid w:val="00F1361C"/>
    <w:rsid w:val="00F156F0"/>
    <w:rsid w:val="00F160C7"/>
    <w:rsid w:val="00F21414"/>
    <w:rsid w:val="00F2408F"/>
    <w:rsid w:val="00F240E9"/>
    <w:rsid w:val="00F36D8F"/>
    <w:rsid w:val="00F417B1"/>
    <w:rsid w:val="00F45853"/>
    <w:rsid w:val="00F602DF"/>
    <w:rsid w:val="00F66EFA"/>
    <w:rsid w:val="00F754A1"/>
    <w:rsid w:val="00F81FD9"/>
    <w:rsid w:val="00F83286"/>
    <w:rsid w:val="00F841AA"/>
    <w:rsid w:val="00F84A94"/>
    <w:rsid w:val="00F87E96"/>
    <w:rsid w:val="00F95274"/>
    <w:rsid w:val="00FA23E8"/>
    <w:rsid w:val="00FD1582"/>
    <w:rsid w:val="00FD3CC1"/>
    <w:rsid w:val="00FF1E02"/>
    <w:rsid w:val="00FF30B4"/>
    <w:rsid w:val="012A7F9F"/>
    <w:rsid w:val="01AF6D0A"/>
    <w:rsid w:val="059E76E6"/>
    <w:rsid w:val="0A0577D4"/>
    <w:rsid w:val="0DCD36E2"/>
    <w:rsid w:val="0EE25CD5"/>
    <w:rsid w:val="10C055FF"/>
    <w:rsid w:val="123322DF"/>
    <w:rsid w:val="142D0DBB"/>
    <w:rsid w:val="14832469"/>
    <w:rsid w:val="154E4D9A"/>
    <w:rsid w:val="154F74ED"/>
    <w:rsid w:val="168B5423"/>
    <w:rsid w:val="16BB723D"/>
    <w:rsid w:val="17AE72E5"/>
    <w:rsid w:val="18AE0412"/>
    <w:rsid w:val="1A6F35E0"/>
    <w:rsid w:val="1B272276"/>
    <w:rsid w:val="1B8C6C40"/>
    <w:rsid w:val="1E8830DF"/>
    <w:rsid w:val="217A50CA"/>
    <w:rsid w:val="21CC7D0E"/>
    <w:rsid w:val="240371BF"/>
    <w:rsid w:val="27273797"/>
    <w:rsid w:val="29FD04D3"/>
    <w:rsid w:val="2C65070C"/>
    <w:rsid w:val="2E3270A8"/>
    <w:rsid w:val="307F59D1"/>
    <w:rsid w:val="30CF096C"/>
    <w:rsid w:val="319F7F4E"/>
    <w:rsid w:val="32B276B1"/>
    <w:rsid w:val="34832029"/>
    <w:rsid w:val="3C0A681A"/>
    <w:rsid w:val="3C656B7A"/>
    <w:rsid w:val="3CC80662"/>
    <w:rsid w:val="3EBF6A3A"/>
    <w:rsid w:val="3F25528D"/>
    <w:rsid w:val="3F385CFA"/>
    <w:rsid w:val="4033061F"/>
    <w:rsid w:val="421A0669"/>
    <w:rsid w:val="42CA47B9"/>
    <w:rsid w:val="456B5730"/>
    <w:rsid w:val="473C21BB"/>
    <w:rsid w:val="47592B8C"/>
    <w:rsid w:val="47CF7CD3"/>
    <w:rsid w:val="48522826"/>
    <w:rsid w:val="4A9E7086"/>
    <w:rsid w:val="4D220C5B"/>
    <w:rsid w:val="4D245CD8"/>
    <w:rsid w:val="4E5A6F38"/>
    <w:rsid w:val="4ECE2238"/>
    <w:rsid w:val="4FB71A02"/>
    <w:rsid w:val="5144422A"/>
    <w:rsid w:val="51B16547"/>
    <w:rsid w:val="55CA3CCC"/>
    <w:rsid w:val="56A52C2E"/>
    <w:rsid w:val="56D67F5B"/>
    <w:rsid w:val="570D0D34"/>
    <w:rsid w:val="5A433014"/>
    <w:rsid w:val="5B7E1752"/>
    <w:rsid w:val="5C4C2E0C"/>
    <w:rsid w:val="5D5A2D0A"/>
    <w:rsid w:val="5DD0653D"/>
    <w:rsid w:val="61256E9C"/>
    <w:rsid w:val="6138602D"/>
    <w:rsid w:val="630E5146"/>
    <w:rsid w:val="64361C34"/>
    <w:rsid w:val="64C26243"/>
    <w:rsid w:val="662C33B6"/>
    <w:rsid w:val="67C701E5"/>
    <w:rsid w:val="682516C2"/>
    <w:rsid w:val="68DE6D29"/>
    <w:rsid w:val="69352C70"/>
    <w:rsid w:val="6C1E70E1"/>
    <w:rsid w:val="6FFD48BD"/>
    <w:rsid w:val="704D6761"/>
    <w:rsid w:val="70803736"/>
    <w:rsid w:val="713B3770"/>
    <w:rsid w:val="72024E9C"/>
    <w:rsid w:val="72734D90"/>
    <w:rsid w:val="7627425C"/>
    <w:rsid w:val="782D1F96"/>
    <w:rsid w:val="78427DF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spacing w:beforeLines="0" w:after="120"/>
      <w:ind w:firstLine="420" w:firstLineChars="100"/>
    </w:pPr>
    <w:rPr>
      <w:rFonts w:ascii="Times New Roman" w:eastAsia="宋体"/>
      <w:kern w:val="2"/>
      <w:sz w:val="21"/>
    </w:rPr>
  </w:style>
  <w:style w:type="paragraph" w:styleId="3">
    <w:name w:val="Body Text"/>
    <w:basedOn w:val="1"/>
    <w:link w:val="27"/>
    <w:qFormat/>
    <w:uiPriority w:val="99"/>
    <w:pPr>
      <w:spacing w:beforeLines="30"/>
    </w:pPr>
    <w:rPr>
      <w:rFonts w:ascii="仿宋_GB2312" w:eastAsia="仿宋_GB2312"/>
      <w:kern w:val="0"/>
      <w:sz w:val="30"/>
    </w:rPr>
  </w:style>
  <w:style w:type="paragraph" w:styleId="7">
    <w:name w:val="Body Text Indent"/>
    <w:basedOn w:val="1"/>
    <w:semiHidden/>
    <w:unhideWhenUsed/>
    <w:qFormat/>
    <w:uiPriority w:val="99"/>
    <w:pPr>
      <w:ind w:left="420" w:left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semiHidden/>
    <w:unhideWhenUsed/>
    <w:qFormat/>
    <w:uiPriority w:val="99"/>
    <w:pPr>
      <w:ind w:firstLine="420" w:firstLineChars="200"/>
    </w:pPr>
  </w:style>
  <w:style w:type="character" w:styleId="17">
    <w:name w:val="Strong"/>
    <w:basedOn w:val="16"/>
    <w:qFormat/>
    <w:uiPriority w:val="99"/>
    <w:rPr>
      <w:b/>
    </w:rPr>
  </w:style>
  <w:style w:type="character" w:styleId="18">
    <w:name w:val="page number"/>
    <w:basedOn w:val="16"/>
    <w:qFormat/>
    <w:uiPriority w:val="0"/>
  </w:style>
  <w:style w:type="character" w:styleId="19">
    <w:name w:val="Hyperlink"/>
    <w:basedOn w:val="16"/>
    <w:unhideWhenUsed/>
    <w:qFormat/>
    <w:uiPriority w:val="99"/>
    <w:rPr>
      <w:color w:val="0000FF" w:themeColor="hyperlink"/>
      <w:u w:val="single"/>
    </w:rPr>
  </w:style>
  <w:style w:type="character" w:customStyle="1" w:styleId="20">
    <w:name w:val="标题 2 Char"/>
    <w:basedOn w:val="16"/>
    <w:link w:val="5"/>
    <w:qFormat/>
    <w:uiPriority w:val="9"/>
    <w:rPr>
      <w:rFonts w:asciiTheme="majorHAnsi" w:hAnsiTheme="majorHAnsi" w:eastAsiaTheme="majorEastAsia" w:cstheme="majorBidi"/>
      <w:b/>
      <w:bCs/>
      <w:kern w:val="2"/>
      <w:sz w:val="32"/>
      <w:szCs w:val="32"/>
    </w:rPr>
  </w:style>
  <w:style w:type="character" w:customStyle="1" w:styleId="21">
    <w:name w:val="标题 3 Char"/>
    <w:basedOn w:val="16"/>
    <w:link w:val="6"/>
    <w:qFormat/>
    <w:uiPriority w:val="9"/>
    <w:rPr>
      <w:rFonts w:ascii="Times New Roman" w:hAnsi="Times New Roman"/>
      <w:b/>
      <w:bCs/>
      <w:kern w:val="2"/>
      <w:sz w:val="32"/>
      <w:szCs w:val="32"/>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Char"/>
    <w:link w:val="11"/>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Char"/>
    <w:link w:val="3"/>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6"/>
    <w:link w:val="4"/>
    <w:qFormat/>
    <w:uiPriority w:val="9"/>
    <w:rPr>
      <w:rFonts w:ascii="Times New Roman" w:hAnsi="Times New Roman"/>
      <w:b/>
      <w:bCs/>
      <w:kern w:val="44"/>
      <w:sz w:val="44"/>
      <w:szCs w:val="44"/>
    </w:rPr>
  </w:style>
  <w:style w:type="paragraph" w:customStyle="1" w:styleId="31">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6"/>
    <w:link w:val="9"/>
    <w:semiHidden/>
    <w:qFormat/>
    <w:uiPriority w:val="99"/>
    <w:rPr>
      <w:rFonts w:ascii="Times New Roman" w:hAnsi="Times New Roman"/>
      <w:kern w:val="2"/>
      <w:sz w:val="18"/>
      <w:szCs w:val="18"/>
    </w:rPr>
  </w:style>
  <w:style w:type="paragraph" w:customStyle="1" w:styleId="33">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s="宋体"/>
      <w:color w:val="000000"/>
      <w:kern w:val="0"/>
      <w:sz w:val="28"/>
      <w:szCs w:val="21"/>
    </w:rPr>
  </w:style>
  <w:style w:type="character" w:customStyle="1" w:styleId="35">
    <w:name w:val="font11"/>
    <w:basedOn w:val="16"/>
    <w:qFormat/>
    <w:uiPriority w:val="0"/>
    <w:rPr>
      <w:rFonts w:hint="eastAsia" w:ascii="宋体" w:hAnsi="宋体" w:eastAsia="宋体" w:cs="宋体"/>
      <w:color w:val="000000"/>
      <w:sz w:val="24"/>
      <w:szCs w:val="24"/>
      <w:u w:val="none"/>
    </w:rPr>
  </w:style>
  <w:style w:type="paragraph" w:customStyle="1" w:styleId="36">
    <w:name w:val="WPSOffice手动目录 1"/>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AF4AA-D7FB-44B4-97FA-9BE58C2F379B}">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55</Pages>
  <Words>21710</Words>
  <Characters>23242</Characters>
  <Lines>146</Lines>
  <Paragraphs>41</Paragraphs>
  <TotalTime>6</TotalTime>
  <ScaleCrop>false</ScaleCrop>
  <LinksUpToDate>false</LinksUpToDate>
  <CharactersWithSpaces>23589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罗江区交通局</cp:lastModifiedBy>
  <cp:lastPrinted>2020-07-23T02:58:00Z</cp:lastPrinted>
  <dcterms:modified xsi:type="dcterms:W3CDTF">2024-01-25T01:10:44Z</dcterms:modified>
  <dc:title>四川省***</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51E4511A51224A2EBBC206992C2EF1C9</vt:lpwstr>
  </property>
</Properties>
</file>