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德阳市罗江区202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年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县级政府定价的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经营服务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eastAsia="zh-CN"/>
        </w:rPr>
        <w:t>性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收费目录清单</w:t>
      </w:r>
    </w:p>
    <w:tbl>
      <w:tblPr>
        <w:tblStyle w:val="6"/>
        <w:tblW w:w="14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91"/>
        <w:gridCol w:w="3368"/>
        <w:gridCol w:w="1484"/>
        <w:gridCol w:w="810"/>
        <w:gridCol w:w="1200"/>
        <w:gridCol w:w="765"/>
        <w:gridCol w:w="975"/>
        <w:gridCol w:w="960"/>
        <w:gridCol w:w="675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-6"/>
                <w:szCs w:val="21"/>
                <w:lang w:val="en-US" w:eastAsia="zh-CN"/>
              </w:rPr>
              <w:t>类型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6"/>
                <w:szCs w:val="21"/>
              </w:rPr>
            </w:pPr>
            <w:r>
              <w:rPr>
                <w:rFonts w:ascii="宋体" w:hAnsi="宋体" w:eastAsia="宋体"/>
                <w:b/>
                <w:spacing w:val="-6"/>
                <w:szCs w:val="21"/>
              </w:rPr>
              <w:t>收费项目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6"/>
                <w:szCs w:val="21"/>
              </w:rPr>
            </w:pPr>
            <w:r>
              <w:rPr>
                <w:rFonts w:ascii="宋体" w:hAnsi="宋体" w:eastAsia="宋体"/>
                <w:b/>
                <w:spacing w:val="-6"/>
                <w:szCs w:val="21"/>
              </w:rPr>
              <w:t>收费标准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6"/>
                <w:szCs w:val="21"/>
              </w:rPr>
            </w:pPr>
            <w:r>
              <w:rPr>
                <w:rFonts w:ascii="宋体" w:hAnsi="宋体" w:eastAsia="宋体"/>
                <w:b/>
                <w:spacing w:val="-6"/>
                <w:szCs w:val="21"/>
              </w:rPr>
              <w:t>收费文件</w:t>
            </w:r>
          </w:p>
          <w:p>
            <w:pPr>
              <w:jc w:val="center"/>
              <w:rPr>
                <w:rFonts w:ascii="宋体" w:hAnsi="宋体" w:eastAsia="宋体"/>
                <w:b/>
                <w:spacing w:val="-6"/>
                <w:szCs w:val="21"/>
              </w:rPr>
            </w:pPr>
            <w:r>
              <w:rPr>
                <w:rFonts w:ascii="宋体" w:hAnsi="宋体" w:eastAsia="宋体"/>
                <w:b/>
                <w:spacing w:val="-6"/>
                <w:szCs w:val="21"/>
              </w:rPr>
              <w:t>（文号）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6"/>
                <w:szCs w:val="21"/>
              </w:rPr>
            </w:pPr>
            <w:r>
              <w:rPr>
                <w:rFonts w:ascii="宋体" w:hAnsi="宋体" w:eastAsia="宋体"/>
                <w:b/>
                <w:spacing w:val="-6"/>
                <w:szCs w:val="21"/>
              </w:rPr>
              <w:t>定价</w:t>
            </w:r>
          </w:p>
          <w:p>
            <w:pPr>
              <w:jc w:val="center"/>
              <w:rPr>
                <w:rFonts w:ascii="宋体" w:hAnsi="宋体" w:eastAsia="宋体"/>
                <w:b/>
                <w:spacing w:val="-6"/>
                <w:szCs w:val="21"/>
              </w:rPr>
            </w:pPr>
            <w:r>
              <w:rPr>
                <w:rFonts w:ascii="宋体" w:hAnsi="宋体" w:eastAsia="宋体"/>
                <w:b/>
                <w:spacing w:val="-6"/>
                <w:szCs w:val="21"/>
              </w:rPr>
              <w:t>部门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  <w:t>行业主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  <w:t>管部门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  <w:t>是否涉企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  <w:t>是否行政审批前置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  <w:t>是否涉进出口环节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  <w:t>定价方式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val="en-US" w:eastAsia="zh-CN"/>
              </w:rPr>
              <w:t>交通服务收费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机动车停放服务收费</w:t>
            </w:r>
          </w:p>
        </w:tc>
        <w:tc>
          <w:tcPr>
            <w:tcW w:w="336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仿宋_GB2312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（一）临时占道停车泊位差别化收费标准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（二）实行政府定价管理的公共停车场收费标准（含在实行政府定价管理的公共停车场点以及公办的医院、学校、博物馆、图书馆、青少年宫、体育场馆、公园等公益机构面向社会公众开放的停车场所停车的），详见文件。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</w:rPr>
              <w:t>德市罗发改价管〔2021〕26号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价格主管部门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区综合执法局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是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否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政府定价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住宅小区停车服务除外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val="en-US" w:eastAsia="zh-CN"/>
              </w:rPr>
              <w:t>公共事业服务收费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生活垃圾处理费</w:t>
            </w:r>
          </w:p>
        </w:tc>
        <w:tc>
          <w:tcPr>
            <w:tcW w:w="33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详见文件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罗发改价格发〔2017〕10号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价格主管部门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区综合执法局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是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否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政府定价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val="en-US" w:eastAsia="zh-CN"/>
              </w:rPr>
              <w:t>其他特定服务收费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生猪定点屠宰服务费收费</w:t>
            </w:r>
          </w:p>
        </w:tc>
        <w:tc>
          <w:tcPr>
            <w:tcW w:w="33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详见文件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德罗发改价管〔2018〕7号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价格主管部门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区农业农村局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是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否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政府定价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szCs w:val="21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住房前期物业管理费</w:t>
            </w:r>
          </w:p>
        </w:tc>
        <w:tc>
          <w:tcPr>
            <w:tcW w:w="33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详见文件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罗发改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发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〔201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号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价格主管部门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区住建局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是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否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Cs w:val="21"/>
                <w:lang w:eastAsia="zh-CN"/>
              </w:rPr>
              <w:t>政府定价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备注： </w:t>
      </w:r>
      <w:r>
        <w:rPr>
          <w:rFonts w:ascii="Times New Roman" w:hAnsi="Times New Roman" w:eastAsia="仿宋_GB2312" w:cs="Times New Roman"/>
          <w:kern w:val="0"/>
          <w:sz w:val="24"/>
        </w:rPr>
        <w:t>目录清单中的相关收费项目和收费标准由定价部门负责解释，具体收费标准详见文件。</w:t>
      </w:r>
    </w:p>
    <w:p>
      <w:pPr>
        <w:jc w:val="lef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德阳市罗江区202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年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县级政府定价的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涉企经营服务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eastAsia="zh-CN"/>
        </w:rPr>
        <w:t>性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收费目录清单</w:t>
      </w:r>
    </w:p>
    <w:tbl>
      <w:tblPr>
        <w:tblStyle w:val="6"/>
        <w:tblW w:w="14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605"/>
        <w:gridCol w:w="4200"/>
        <w:gridCol w:w="1290"/>
        <w:gridCol w:w="810"/>
        <w:gridCol w:w="1200"/>
        <w:gridCol w:w="765"/>
        <w:gridCol w:w="975"/>
        <w:gridCol w:w="960"/>
        <w:gridCol w:w="675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收费项目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收费标准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收费文件（文号）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定价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部门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行业主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管部门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是否涉企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是否行政审批前置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是否涉进出口环节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执收单位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4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机动车停放服务收费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（一）临时占道停车泊位差别化收费标准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二）实行政府定价管理的公共停车场收费标准（含在实行政府定价管理的公共停车场点以及公办的医院、学校、博物馆、图书馆、青少年宫、体育场馆、公园等公益机构面向社会公众开放的停车场所停车的），详见文件。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德市罗发改价管〔2021〕26号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价格主管部门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区综合执法局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是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否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停车场（泊位）经营管理单位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住宅小区停车服务除外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4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非居民</w:t>
            </w:r>
            <w:r>
              <w:rPr>
                <w:rFonts w:ascii="Times New Roman" w:hAnsi="Times New Roman" w:eastAsia="仿宋_GB2312" w:cs="Times New Roman"/>
                <w:szCs w:val="21"/>
              </w:rPr>
              <w:t>生活垃圾处理费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详见文件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罗发改价格发〔2017〕10号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价格主管部门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区综合执法局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是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否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税务部门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委托罗江兴能燃气公司代收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4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生猪定点屠宰服务费收费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详见文件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德罗发改价管〔2018〕7号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价格主管部门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区农业农村局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是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否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生猪定点屠宰机构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备注： </w:t>
      </w:r>
      <w:r>
        <w:rPr>
          <w:rFonts w:ascii="Times New Roman" w:hAnsi="Times New Roman" w:eastAsia="仿宋_GB2312" w:cs="Times New Roman"/>
          <w:kern w:val="0"/>
          <w:sz w:val="24"/>
        </w:rPr>
        <w:t>目录清单中的相关收费项目和收费标准由定价部门负责解释，具体收费标准详见文件。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GRiOGM1M2M3NjllZGUyMjVmYzZkMmNmZTc0YmMifQ=="/>
  </w:docVars>
  <w:rsids>
    <w:rsidRoot w:val="5F21772A"/>
    <w:rsid w:val="5F2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96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2023-11-15T03:05:00Z</dcterms:created>
  <dc:creator>Administrator</dc:creator>
  <cp:lastModifiedBy>Administrator</cp:lastModifiedBy>
  <dcterms:modified xsi:type="dcterms:W3CDTF">2023-11-15T03:07:15Z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79088C72281345A58BDEE58C4BE9F188_11</vt:lpwstr>
  </property>
</Properties>
</file>