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49" w:line="560" w:lineRule="exact"/>
        <w:ind w:right="-20"/>
        <w:textAlignment w:val="auto"/>
        <w:outlineLvl w:val="0"/>
        <w:rPr>
          <w:rFonts w:hint="eastAsia" w:ascii="仿宋" w:hAnsi="仿宋" w:cs="仿宋"/>
          <w:b/>
          <w:bCs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49" w:line="560" w:lineRule="exact"/>
        <w:ind w:right="-2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Cs w:val="32"/>
        </w:rPr>
        <w:t>食用农产品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抽检依据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食用农产品抽检依据为GB 23200.113-2018《食品安全国家标准 植物源性食品中208种农药及其代谢物残留量的测定 气相色谱-质谱联用法》、GB 23200.121-2021《食品安全国家标准 植物源性食品中331种农药及其代谢物残留量的测定 液相色谱-质谱联用法》、GB 5009.15-2014《食品安全国家标准 食品中镉的测定》、GB 5009.12-2017《食品安全国家标准 食品中铅的测定》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石墨炉原子吸收光谱法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5009.34-2022《食品安全国家标准 食品中二氧化硫的测定》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酸碱滴定法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、GB/T 19857-2005《水产品中孔雀石绿和结晶紫残留量的测定》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液相色谱-串联质谱法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、GB/T 21316-2007《动物源性食品中磺胺类药物残留量的测定 液相色谱-质谱/质谱法》、SN/T 2624-2010《动物源性食品中多种碱性药物残留量的检测方法 液相色谱-质谱/质谱法》、GB 31658.17-2021《食品安全国家标准 动物性食品中四环素类、磺胺类和喹诺酮类药物残留量的测定 液相色谱-串联质谱法》、GB 29690-2013《食品安全国家标准 动物性食品中尼卡巴嗪残留标志物残留量的测定 液相色谱-串联质谱法》、GB 31658.2-2021《食品安全国家标准 动物性食品中氯霉素残留量的测定 液相色谱-串联质谱法》、GB 23200.92-2016《食品安全国家标准 动物源性食品中五氯酚残留量的测定 液相色谱-质谱法》、GB 31658.23-2022《食品安全国家标准 动物性食品中硝基咪唑类药物残留量的测定 液相色谱-串联质谱法》、GB/T 20366-2006《动物源产品中喹诺酮类残留量的测定 液相色谱-串联质谱法》、农业部781号公告-4-2006《动物源食品中硝基呋喃类代谢物残留量的测定 高效液相色谱-串联质谱法》、GB 31656.13-2021《食品安全国家标准 水产品中硝基呋喃类代谢物多残留的测定 液相色谱-串联质谱法》、GB 31658.20-2022《食品安全国家标准 动物性食品中酰胺醇类药物及其代谢物残留量的测定 液相色谱-串联质谱法》、农业部1077号公告-1-2008《水产品中17种磺胺类及15种喹诺酮类药物残留量的测定 液相色谱-串联质谱法》、GB/T 22338-2008《动物源性食品中氯霉素类药物残留量测定》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液相色谱-质谱/质谱法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、SN/T 1924-2011《进出口动物源食品中克伦特罗、莱克多巴胺、沙丁胺醇和特布他林残留量的测定 液相色谱-质谱/质谱法》、SN/T 1751.2-2007《进出口动物源食品中喹诺酮类药物残留量检测方法 第2部分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液相色谱-质谱/质谱法》、农业部783号公告-1-2006《水产品中硝基呋喃类代谢物残留量的测定 液相色谱-串联质谱法》等标准及产品明示标准和质量要求。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检验项目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食用农产品检验项目为氧乐果、敌敌畏、噻虫胺、吡虫啉、噻虫嗪、镉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以Cd计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、铅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以Pb计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、恩诺沙星、尼卡巴嗪、甲硝唑、呋喃唑酮代谢物、呋喃西林代谢物、呋喃妥因代谢物、呋喃它酮代谢物、甲氧苄啶、氯霉素、氧氟沙星、培氟沙星、诺氟沙星、五氯酚酸钠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以五氯酚计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、克伦特罗、莱克多巴胺、沙丁胺醇、孔雀石绿、二氧化硫残留量等。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1DFD2"/>
    <w:multiLevelType w:val="singleLevel"/>
    <w:tmpl w:val="4BB1DF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FhZmIxOTg0Y2Q0NjIzN2E2OWFmZGQ0Mzg4YzEifQ=="/>
  </w:docVars>
  <w:rsids>
    <w:rsidRoot w:val="00000000"/>
    <w:rsid w:val="06B224E3"/>
    <w:rsid w:val="24641140"/>
    <w:rsid w:val="37A52D03"/>
    <w:rsid w:val="4C93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2023-11-13T07:19:00Z</dcterms:created>
  <dc:creator>Administrator</dc:creator>
  <cp:lastModifiedBy>。茜筱妞</cp:lastModifiedBy>
  <dcterms:modified xsi:type="dcterms:W3CDTF">2023-11-14T10:02:54Z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3857EC6D73004788B5E57392C74C5C15_12</vt:lpwstr>
  </property>
</Properties>
</file>