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pacing w:line="600" w:lineRule="exact"/>
        <w:jc w:val="center"/>
        <w:outlineLvl w:val="0"/>
        <w:rPr>
          <w:rFonts w:ascii="仿宋" w:hAnsi="仿宋" w:cs="仿宋"/>
          <w:sz w:val="44"/>
          <w:szCs w:val="44"/>
        </w:rPr>
      </w:pPr>
      <w:r>
        <w:rPr>
          <w:rFonts w:hint="eastAsia" w:ascii="仿宋" w:hAnsi="仿宋" w:cs="仿宋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0"/>
        <w:rPr>
          <w:rFonts w:ascii="仿宋" w:hAnsi="仿宋" w:cs="仿宋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粮食加工品的抽检依据为GB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5009.15-2014《食品安全国家标准 食品中镉的测定》、GB 5009.111-2016《食品安全国家标准 食品中脱氧雪腐镰刀菌烯醇及其乙酰化衍生物的测定》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同位素稀释液相色谱-串联质谱法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5009.27-2016《食品安全国家标准 食品中苯并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a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芘的测定》、GB 5009.11-2014《食品安全国家标准 食品中总砷及无机砷的测定》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第二篇 食品中无机砷的测定 第一法 液相色谱-原子荧光光谱法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LC-AFS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5009.111-2016《食品安全国家标准 食品中脱氧雪腐镰刀菌烯醇及其乙酰化衍生物的测定》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同位素稀释液相色谱-串联质谱法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、GB/T 22325-2008《小麦粉中过氧化苯甲酰的测定 高效液相色谱法》、GB 5009.283-2021《食品安全国家标准 食品中偶氮甲酰胺的测定》、GB 5009.96-2016《食品安全国家标准 食品中赭曲霉毒素A的测定》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第三法 免疫亲和层析净化液相色谱-串联质谱法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5009.209-2016《食品安全国家标准 食品中玉米赤霉烯酮的测定》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粮食加工品的检验项目包括铅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、镉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以Cd计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、苯并[a]芘、脱氧雪腐镰刀菌烯醇、无机砷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以As计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、过氧化苯甲酰、偶氮甲酰胺、黄曲霉毒素B₁、赭曲霉毒素A、玉米赤霉烯酮等。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食用油、油脂及其制品抽检依据为BJS 201708《食用植物油中乙基麦芽酚的测定》、GB 5009.32-2016《食品安全国家标准 食品中9种抗氧化剂的测定》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高效液相色谱法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5009.262-2016《食品安全国家标准 食品中溶剂残留量的测定》、GB 5009.27-2016《食品安全国家标准 食品中苯并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a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芘的测定》、GB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5009.229-2016《食品安全国家标准 食品中酸价的测定》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冷溶剂指示剂滴定法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食用油、油脂及其制品检验项目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乙基麦芽酚、特丁基对苯二酚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TBHQ)、溶剂残留量、苯并[a]芘、铅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、过氧化值、酸价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KOH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调味品抽检依据为GB 5009.121-2016《食品安全国家标准 食品中脱氢乙酸的测定》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 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5009.34-2022《食品安全国家标准 食品中二氧化硫的测定》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酸碱滴定法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23200.113-2018《食品安全国家标准 植物源性食品中208种农药及其代谢物残留量的测定 气相色谱-质谱联用法》、GB/T 19681-2005《食品中苏丹红染料的检测方法 高效液相色谱法》、SN/T 2430-2010《进出口食品中罗丹明B的检测方法》、GB/T 20769-2008《水果和蔬菜中450种农药及相关化学品残留量的测定 液相色谱-串联质谱法》等标准及产品明示标准和指标的要求。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调味品检验项目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、二氧化硫残留量、脱氢乙酸及其钠盐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以脱氢乙酸计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、丙溴磷、苏丹红Ⅳ、苏丹红Ⅲ、苏丹红Ⅱ、苏丹红Ⅰ、罗丹明B、多菌灵、氯氰菊酯和高效氯氰菊酯等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肉制品抽检依据为GB/T 9695.6-2008《肉制品 胭脂红着色剂测定》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高效液相色谱法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5009.33-2016《食品安全国家标准 食品中亚硝酸盐与硝酸盐的测定》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分光光度法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5009.11-2014《食品安全国家标准 食品中总砷及无机砷的测定》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第一篇 总砷的测定 第二法 氢化物发生原子荧光光谱法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5009.123-2014《食品安全国家标准 食品中铬的测定》等标准及产品明示标准和指标的要求。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肉制品检验项目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胭脂红、糖精钠（以糖精计）、总砷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以As计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、亚硝酸盐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以亚硝酸钠计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、过氧化值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、铬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以Cr计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乳制品抽检依据为GB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大肠菌群平板计数法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4789.2-2022《食品安全国家标准 食品微生物学检验 菌落总数测定》、GB/T 22388-2008《原料乳与乳制品中三聚氰胺检测方法》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液相色谱-质谱/质谱法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LC-MS/MS))、GB 5009.5-2016《食品安全国家标准 食品中蛋白质的测定》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凯氏定氮法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乳制品检验项目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大肠菌群、三聚氰胺、蛋白质、菌落总数等。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饮料抽检依据为GB 5009.5-2016《食品安全国家标准 食品中蛋白质的测定》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凯氏定氮法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 xml:space="preserve"> 、GB 8538-2022《食品安全国家标准 饮用天然矿泉水检验方法》(11.2 电感耦合等离子体质谱法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8538-2022《食品安全国家标准 饮用天然矿泉水检验方法》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条款57)、GB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大肠菌群平板计数法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4789.2-2022《食品安全国家标准 食品微生物学检验 菌落总数测定》、GB/T 22388-2008《原料乳与乳制品中三聚氰胺检测方法》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液相色谱-质谱/质谱法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LC-MS/MS))、GB 5009.5-2016《食品安全国家标准 食品中蛋白质的测定》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凯氏定氮法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8538-2022《食品安全国家标准 饮用天然矿泉水检验方法》(11.2 电感耦合等离子体质谱法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8538-2022《食品安全国家标准 饮用天然矿泉水检验方法》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条款 41)、GB/T 5750.11-2006《生活饮用水标准检验方法 消毒剂指标》(N,N-二乙基对苯二胺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DPD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分光光度法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、GB/T 5750.10-2006《生活饮用水标准检验方法 消毒副产物指标》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离子色谱法-氢氧根系统淋洗液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饮料检验项目包括蛋白质、铅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、铜绿假单胞菌、大肠菌群、三聚氰胺、蛋白质、菌落总数、总砷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以As计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、镉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以Cd计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、亚硝酸盐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以NO₂⁻计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、余氯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游离氯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、溴酸盐、镍等。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七、方便食品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方便食品抽检依据为GB 5009.3-2016《食品安全国家标准 食品中水分的测定》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直接干燥法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5009.229-2016《食品安全国家标准 食品中酸价的测定》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冷溶剂自动电位滴定法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4789.2-2022《食品安全国家标准 食品微生物学检验 菌落总数测定》、GB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大肠菌群平板计数法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5009.121-2016《食品安全国家标准 食品中脱氢乙酸的测定》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方便食品检验项目包括水分、酸价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(KOH)、过氧化值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、菌落总数、大肠菌群、苯甲酸及其钠盐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 xml:space="preserve"> 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、脱氢乙酸及其钠盐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以脱氢乙酸计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八、薯类和膨化食品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薯类和膨化食品抽检依据为GB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大肠菌群平板计数法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4789.2-2022《食品安全国家标准 食品微生物学检验 菌落总数测定》、GB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5009.229-2016《食品安全国家标准 食品中酸价的测定》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冷溶剂自动电位滴定法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5009.3-2016《食品安全国家标准 食品中水分的测定》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直接干燥法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薯类和膨化食品检验项目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大肠菌群、菌落总数、酸价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(KOH)、过氧化值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、水分等。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九、酒类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酒类抽检依据为GB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5009.97-2016《食品安全国家标准 食品中环己基氨基磺酸钠的测定》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第三法 液相色谱-质谱/质谱法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5009.36-2016《食品安全国家标准 食品中氰化物的测定》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分光光度法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 GB 22255-2014《食品安全国家标准 食品中三氯蔗糖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蔗糖素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的测定》、GB 5009.266-2016《食品安全国家标准 食品中甲醇的测定》、GB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5009.225-2016《食品安全国家标准 酒中乙醇浓度的测定》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酒精计法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酒类检验项目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三氯蔗糖、甜蜜素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以环己基氨基磺酸计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、氰化物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以HCN计</w:t>
      </w:r>
      <w:r>
        <w:rPr>
          <w:rFonts w:hint="eastAsia" w:ascii="仿宋_GB2312" w:hAnsi="仿宋_GB2312" w:eastAsia="仿宋_GB2312" w:cs="仿宋_GB2312"/>
          <w:lang w:eastAsia="zh-CN"/>
        </w:rPr>
        <w:t>）（</w:t>
      </w:r>
      <w:r>
        <w:rPr>
          <w:rFonts w:hint="eastAsia" w:ascii="仿宋_GB2312" w:hAnsi="仿宋_GB2312" w:eastAsia="仿宋_GB2312" w:cs="仿宋_GB2312"/>
        </w:rPr>
        <w:t>按100%酒精度折算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、甲醇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按100%酒精度折算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、酒精度等。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蔬菜制品抽检依据为GB 5009.33-2016《食品安全国家标准 食品中亚硝酸盐与硝酸盐的测定》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分光光度法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5009.121-2016《食品安全国家标准 食品中脱氢乙酸的测定》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5009.97-2016《食品安全国家标准 食品中环己基氨基磺酸钠的测定》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5009.34-2022《食品安全国家标准 食品中二氧化硫的测定》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酸碱滴定法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蔬菜制品检验项目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、亚硝酸盐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以NaNO₂计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、脱氢乙酸及其钠盐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以脱氢乙酸计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、甜蜜素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以环己基氨基磺酸计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、二氧化硫残留量等。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十一、水果制品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水果制品抽检依据为GB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5009.121-2016《食品安全国家标准 食品中脱氢乙酸的测定》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5009.97-2016《食品安全国家标准 食品中环己基氨基磺酸钠的测定》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5009.34-2022《食品安全国家标准 食品中二氧化硫的测定》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酸碱滴定法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5009.35-2016《食品安全国家标准 食品中合成着色剂的测定》等标准及产品明示标准和质量要求。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水果制品检验项目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、脱氢乙酸及其钠盐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以脱氢乙酸计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、甜蜜素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以环己基氨基磺酸计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、二氧化硫残留量、苋菜红、胭脂红、日落黄、柠檬黄等。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糕点抽检依据为GB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5009.229-2016《食品安全国家标准 食品中酸价的测定》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冷溶剂自动电位滴定法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5009.121-2016《食品安全国家标准 食品中脱氢乙酸的测定》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5009.182-2017《食品安全国家标准 食品中铝的测定》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第三法 电感耦合等离子体发射光谱法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4789.2-2022《食品安全国家标准 食品微生物学检验 菌落总数测定》、GB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大肠菌群平板计数法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糕点检验项目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酸价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(KOH)、过氧化值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、脱氢乙酸及其钠盐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以脱氢乙酸计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、铝的残留量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干样品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以Al计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、菌落总数、大肠菌群等。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豆制品抽检依据为GB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5009.121-2016《食品安全国家标准 食品中脱氢乙酸的测定》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气相色谱法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5009.34-2022《食品安全国家标准 食品中二氧化硫的测定》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酸碱滴定法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5009.182-2017《食品安全国家标准 食品中铝的测定》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第三法 电感耦合等离子体发射光谱法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22255-2014《食品安全国家标准 食品中三氯蔗糖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蔗糖素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的测定》等标准及产品明示标准和质量要求。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豆制品检验项目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、苯甲酸及其钠盐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以苯甲酸计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、山梨酸及其钾盐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以山梨酸计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、脱氢乙酸及其钠盐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以脱氢乙酸计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、二氧化硫残留量、铝的残留量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干样品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以Al计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、三氯蔗糖等。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十四、餐饮食品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餐饮食品抽检依据为GB 5009.33-2016《食品安全国家标准 食品中亚硝酸盐与硝酸盐的测定》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分光光度法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5009.182-2017《食品安全国家标准 食品中铝的测定》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第三法 电感耦合等离子体发射光谱法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 xml:space="preserve"> 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餐饮食品检验项目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亚硝酸盐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以NaNO₂计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、铝的残留量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干样品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以Al计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十五、速冻食品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速冻食品抽检依据为GB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液相色谱法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lang w:eastAsia="zh-CN"/>
        </w:rPr>
        <w:t>（</w:t>
      </w:r>
      <w:r>
        <w:rPr>
          <w:rFonts w:hint="eastAsia" w:ascii="Times New Roman" w:hAnsi="Times New Roman" w:eastAsia="楷体_GB2312" w:cs="Times New Roman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速冻食品检验项目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糖精钠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以糖精计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、过氧化值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食用农产品抽检依据为GB 23200.113-2018《食品安全国家标准 植物源性食品中208种农药及其代谢物残留量的测定 气相色谱-质谱联用法》、GB 23200.121-2021《食品安全国家标准 植物源性食品中331种农药及其代谢物残留量的测定 液相色谱-质谱联用法》、GB 5009.15-2014《食品安全国家标准 食品中镉的测定》、GB 5009.12-2017《食品安全国家标准 食品中铅的测定》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石墨炉原子吸收光谱法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、BJS 201703《豆芽中植物生长调节剂的测定》、GB 5009.17-2021《食品安全国家标准 食品中总汞及有机汞的测定》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第一篇 食品中总汞的测定 第一法 原子荧光光谱法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5009.34-2022《食品安全国家标准 食品中二氧化硫的测定》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酸碱滴定法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、GB/T 21312-2007《动物源性食品中14种喹诺酮药物残留检测方法 液相色谱-质谱/质谱法》、GB 31658.22-2022《食品安全国家标准 动物性食品中β-受体激动剂残留量的测定 液相色谱-串联质谱法》、GB 31656.13-2021《食品安全国家标准 水产品中硝基呋喃类代谢物多残留的测定 液相色谱-串联质谱法》、SN/T 2624-2010《动物源性食品中多种碱性药物残留量的检测方法 液相色谱-质谱/质谱法》、GB 31658.17-2021《食品安全国家标准 动物性食品中四环素类、磺胺类和喹诺酮类药物残留量的测定 液相色谱-串联质谱法》、GB/T 21316-2007《动物源性食品中磺胺类药物残留量的测定 液相色谱-质谱/质谱法》、GB/T 21311-2007《动物源性食品中硝基呋喃类药物代谢物残留量检测方法 高效液相色谱/串联质谱法》、GB 23200.115-2018《食品安全国家标准 鸡蛋中氟虫腈及其代谢物残留量的测定 液相色谱-质谱联用法》、GB 23200.92-2016《食品安全国家标准 动物源性食品中五氯酚残留量的测定 液相色谱-质谱法》、GB 31658.23-2022《食品安全国家标准 动物性食品中硝基咪唑类药物残留量的测定 液相色谱-串联质谱法》、农业部1077号公告-1-2008《水产品中17种磺胺类及15种喹诺酮类药物残留量的测定 液相色谱-串联质谱法》、SN/T 3235-2012《出口动物源食品中多类禁用药物残留量检测方法 液相色谱-质谱/质谱法》、GB/T 19857-2005《水产品中孔雀石绿和结晶紫残留量的测定》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液相色谱-串联质谱法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5009.229-2016《食品安全国家标准 食品中酸价的测定》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第二法 冷溶剂自动电位滴定法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5009.22-2016《食品安全国家标准 食品中黄曲霉毒素B族和G族的测定》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第三法 高效液相色谱-柱后光化学衍生法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、GB 5009.227-2016《食品安全国家标准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第一法 滴定法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食用农产品检验项目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</w:rPr>
        <w:t>氧乐果、毒死蜱、敌敌畏、克百威、镉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以Cd计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、噻虫胺、联苯菊酯、苯醚甲环唑、氟虫腈、水胺硫磷、吡虫啉、乙酰甲胺磷、噻虫嗪、丙溴磷、乐果、铅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以Pb计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、多菌灵、腐霉利、啶虫脒、三唑磷、甲拌磷、氯吡脲、烯酰吗啉、氯氰菊酯和高效氯氰菊酯、甲基异柳磷、甲氰菊酯、氯氟氰菊酯和高效氯氟氰菊酯、吡唑醚菌酯、总汞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以Hg计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、4-氯苯氧乙酸钠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以4-氯苯氧乙酸计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、6-苄基腺嘌呤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6-BA)、亚硫酸盐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以SO₂计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、恩诺沙星、溴氰菊酯、腈苯唑、腈菌唑、甲硝唑、呋喃唑酮代谢物、甲氧苄啶、甲胺磷、沙拉沙星、氧氟沙星、地美硝唑、五氯酚酸钠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以五氯酚计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、磺胺类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总量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、克伦特罗、莱克多巴胺、沙丁胺醇、地西泮、孔雀石绿、呋喃西林代谢物、呋喃妥因代谢物、氯唑磷、乙螨唑、酸价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(KOH)、黄曲霉毒素B₁、过氧化值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以脂肪计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、嘧菌酯等。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FhZmIxOTg0Y2Q0NjIzN2E2OWFmZGQ0Mzg4YzEifQ=="/>
  </w:docVars>
  <w:rsids>
    <w:rsidRoot w:val="001C4C30"/>
    <w:rsid w:val="00004B17"/>
    <w:rsid w:val="00085D62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4497E"/>
    <w:rsid w:val="00364D86"/>
    <w:rsid w:val="00457125"/>
    <w:rsid w:val="00493DEC"/>
    <w:rsid w:val="004C3295"/>
    <w:rsid w:val="004C770C"/>
    <w:rsid w:val="004D7DB4"/>
    <w:rsid w:val="00534F80"/>
    <w:rsid w:val="00551328"/>
    <w:rsid w:val="0056076D"/>
    <w:rsid w:val="0056670E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F6627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B558CF"/>
    <w:rsid w:val="00BD1C85"/>
    <w:rsid w:val="00BF0E01"/>
    <w:rsid w:val="00BF3F96"/>
    <w:rsid w:val="00C14F26"/>
    <w:rsid w:val="00CE1DB6"/>
    <w:rsid w:val="00CF4753"/>
    <w:rsid w:val="00D11A13"/>
    <w:rsid w:val="00DF09FF"/>
    <w:rsid w:val="00E279BF"/>
    <w:rsid w:val="00EB39DD"/>
    <w:rsid w:val="00EB6747"/>
    <w:rsid w:val="00F25C4A"/>
    <w:rsid w:val="00FA346B"/>
    <w:rsid w:val="00FD381D"/>
    <w:rsid w:val="013D2EF9"/>
    <w:rsid w:val="0284231A"/>
    <w:rsid w:val="02B81FC4"/>
    <w:rsid w:val="02E10B3F"/>
    <w:rsid w:val="02F25FF9"/>
    <w:rsid w:val="03841764"/>
    <w:rsid w:val="0404026B"/>
    <w:rsid w:val="043E1221"/>
    <w:rsid w:val="04B42536"/>
    <w:rsid w:val="05EB239B"/>
    <w:rsid w:val="05F608BF"/>
    <w:rsid w:val="072A3F64"/>
    <w:rsid w:val="07342B45"/>
    <w:rsid w:val="0797664C"/>
    <w:rsid w:val="07CA7811"/>
    <w:rsid w:val="08155D39"/>
    <w:rsid w:val="0B100BEF"/>
    <w:rsid w:val="0B4841D7"/>
    <w:rsid w:val="0BE24C80"/>
    <w:rsid w:val="0BF80B0F"/>
    <w:rsid w:val="0C3E353A"/>
    <w:rsid w:val="0D1B53C2"/>
    <w:rsid w:val="0D7A229B"/>
    <w:rsid w:val="0E520EBB"/>
    <w:rsid w:val="0EB163F7"/>
    <w:rsid w:val="0FB011EC"/>
    <w:rsid w:val="0FB204FC"/>
    <w:rsid w:val="10535116"/>
    <w:rsid w:val="119F2CCD"/>
    <w:rsid w:val="1207078F"/>
    <w:rsid w:val="124B7FA2"/>
    <w:rsid w:val="13AB57AE"/>
    <w:rsid w:val="13AC5D4D"/>
    <w:rsid w:val="13C7475D"/>
    <w:rsid w:val="15B04F0B"/>
    <w:rsid w:val="15E96C0C"/>
    <w:rsid w:val="16472FAC"/>
    <w:rsid w:val="16D276A1"/>
    <w:rsid w:val="17561C50"/>
    <w:rsid w:val="198D4DD3"/>
    <w:rsid w:val="1A1E77C0"/>
    <w:rsid w:val="1AB54FC9"/>
    <w:rsid w:val="1AC47300"/>
    <w:rsid w:val="1ADC60FC"/>
    <w:rsid w:val="1B7D4F04"/>
    <w:rsid w:val="1BAB04C0"/>
    <w:rsid w:val="1BE947CD"/>
    <w:rsid w:val="1C0D1D31"/>
    <w:rsid w:val="1D081D99"/>
    <w:rsid w:val="1D155E77"/>
    <w:rsid w:val="1D570900"/>
    <w:rsid w:val="1D871167"/>
    <w:rsid w:val="1EC93137"/>
    <w:rsid w:val="1EE77A61"/>
    <w:rsid w:val="1F334CC8"/>
    <w:rsid w:val="1FCB2EDF"/>
    <w:rsid w:val="1FEB127C"/>
    <w:rsid w:val="200138CE"/>
    <w:rsid w:val="20120541"/>
    <w:rsid w:val="207F5F41"/>
    <w:rsid w:val="21376000"/>
    <w:rsid w:val="223C6316"/>
    <w:rsid w:val="224A0A33"/>
    <w:rsid w:val="22FD1968"/>
    <w:rsid w:val="23580F2E"/>
    <w:rsid w:val="23621315"/>
    <w:rsid w:val="237C4C1C"/>
    <w:rsid w:val="23D305B4"/>
    <w:rsid w:val="2598480A"/>
    <w:rsid w:val="25EE7635"/>
    <w:rsid w:val="2716087B"/>
    <w:rsid w:val="273B6B9C"/>
    <w:rsid w:val="27786278"/>
    <w:rsid w:val="288B38E9"/>
    <w:rsid w:val="28F1243E"/>
    <w:rsid w:val="29064F88"/>
    <w:rsid w:val="2A1A6F3D"/>
    <w:rsid w:val="2A6B20B7"/>
    <w:rsid w:val="2B0D51D3"/>
    <w:rsid w:val="2B3F5B9F"/>
    <w:rsid w:val="2BA243DA"/>
    <w:rsid w:val="2BB02D46"/>
    <w:rsid w:val="2E0F0E5E"/>
    <w:rsid w:val="2E6E5AA9"/>
    <w:rsid w:val="309317F7"/>
    <w:rsid w:val="311C7A3E"/>
    <w:rsid w:val="320B499D"/>
    <w:rsid w:val="32B54E36"/>
    <w:rsid w:val="32CA3893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6760716"/>
    <w:rsid w:val="368221D6"/>
    <w:rsid w:val="375717D0"/>
    <w:rsid w:val="380051B8"/>
    <w:rsid w:val="389912BB"/>
    <w:rsid w:val="38BD1F33"/>
    <w:rsid w:val="38E4133C"/>
    <w:rsid w:val="3932365D"/>
    <w:rsid w:val="39A24859"/>
    <w:rsid w:val="39BA7DF4"/>
    <w:rsid w:val="3A482FE8"/>
    <w:rsid w:val="3A8B3F3C"/>
    <w:rsid w:val="3AFB2473"/>
    <w:rsid w:val="3B8052D9"/>
    <w:rsid w:val="3B9D21BC"/>
    <w:rsid w:val="3C464FF5"/>
    <w:rsid w:val="3CFC0724"/>
    <w:rsid w:val="3D4526CD"/>
    <w:rsid w:val="3F3856E6"/>
    <w:rsid w:val="3F412EC7"/>
    <w:rsid w:val="3F862AE1"/>
    <w:rsid w:val="3FB5269B"/>
    <w:rsid w:val="3FD5774F"/>
    <w:rsid w:val="402A66C1"/>
    <w:rsid w:val="41276E94"/>
    <w:rsid w:val="42073DF3"/>
    <w:rsid w:val="42D04989"/>
    <w:rsid w:val="43452E25"/>
    <w:rsid w:val="449556E6"/>
    <w:rsid w:val="459B547B"/>
    <w:rsid w:val="45AB38E8"/>
    <w:rsid w:val="46470813"/>
    <w:rsid w:val="46C16944"/>
    <w:rsid w:val="488C6E00"/>
    <w:rsid w:val="493A52F1"/>
    <w:rsid w:val="4A0330F2"/>
    <w:rsid w:val="4A5E1FA9"/>
    <w:rsid w:val="4A6C0836"/>
    <w:rsid w:val="4A835FE1"/>
    <w:rsid w:val="4B011F23"/>
    <w:rsid w:val="4B2477C4"/>
    <w:rsid w:val="4BC002BD"/>
    <w:rsid w:val="4D5E4575"/>
    <w:rsid w:val="4DD252B5"/>
    <w:rsid w:val="4E2077F1"/>
    <w:rsid w:val="4E3C6BD2"/>
    <w:rsid w:val="4E9B7D9D"/>
    <w:rsid w:val="4F0E633D"/>
    <w:rsid w:val="50A24EF1"/>
    <w:rsid w:val="50C0437C"/>
    <w:rsid w:val="516E7718"/>
    <w:rsid w:val="51B25B4C"/>
    <w:rsid w:val="51F724F0"/>
    <w:rsid w:val="530A71D6"/>
    <w:rsid w:val="538E1C7E"/>
    <w:rsid w:val="543A5FCD"/>
    <w:rsid w:val="54EC4901"/>
    <w:rsid w:val="551137AD"/>
    <w:rsid w:val="555650A9"/>
    <w:rsid w:val="55F6096E"/>
    <w:rsid w:val="568E62AD"/>
    <w:rsid w:val="569C71E3"/>
    <w:rsid w:val="571406EC"/>
    <w:rsid w:val="578C0BCA"/>
    <w:rsid w:val="57D60097"/>
    <w:rsid w:val="57E873A9"/>
    <w:rsid w:val="586A2A77"/>
    <w:rsid w:val="5875165E"/>
    <w:rsid w:val="5900361E"/>
    <w:rsid w:val="594D73F0"/>
    <w:rsid w:val="59A73F1B"/>
    <w:rsid w:val="5A1C6148"/>
    <w:rsid w:val="5A5E69A6"/>
    <w:rsid w:val="5AC643F3"/>
    <w:rsid w:val="5B7055B7"/>
    <w:rsid w:val="5B975D90"/>
    <w:rsid w:val="5B991B08"/>
    <w:rsid w:val="5C027ECF"/>
    <w:rsid w:val="5C1D4CE3"/>
    <w:rsid w:val="5C855BE8"/>
    <w:rsid w:val="5C8F6A67"/>
    <w:rsid w:val="5CDF79EE"/>
    <w:rsid w:val="5E0F7E5F"/>
    <w:rsid w:val="5E4775F9"/>
    <w:rsid w:val="5F313E05"/>
    <w:rsid w:val="5FB009D6"/>
    <w:rsid w:val="60C5089C"/>
    <w:rsid w:val="632B201D"/>
    <w:rsid w:val="63E719C5"/>
    <w:rsid w:val="63F0603D"/>
    <w:rsid w:val="64654423"/>
    <w:rsid w:val="647B624F"/>
    <w:rsid w:val="6483767E"/>
    <w:rsid w:val="64CC0858"/>
    <w:rsid w:val="66136EFE"/>
    <w:rsid w:val="66C67529"/>
    <w:rsid w:val="67BD1759"/>
    <w:rsid w:val="69AB3051"/>
    <w:rsid w:val="69D91CD7"/>
    <w:rsid w:val="6A700229"/>
    <w:rsid w:val="6AE87FED"/>
    <w:rsid w:val="6B571C12"/>
    <w:rsid w:val="6B5F03EF"/>
    <w:rsid w:val="6B8D2BD4"/>
    <w:rsid w:val="6C7E433C"/>
    <w:rsid w:val="6D880216"/>
    <w:rsid w:val="6E0F57F6"/>
    <w:rsid w:val="6E9C1574"/>
    <w:rsid w:val="6F405236"/>
    <w:rsid w:val="70226A9F"/>
    <w:rsid w:val="709B3AC6"/>
    <w:rsid w:val="70DD7611"/>
    <w:rsid w:val="70FB6290"/>
    <w:rsid w:val="71327C95"/>
    <w:rsid w:val="71E751F4"/>
    <w:rsid w:val="727F62A6"/>
    <w:rsid w:val="72A03768"/>
    <w:rsid w:val="72B017B9"/>
    <w:rsid w:val="73280328"/>
    <w:rsid w:val="73661E78"/>
    <w:rsid w:val="739A408C"/>
    <w:rsid w:val="739D6976"/>
    <w:rsid w:val="74DD20F7"/>
    <w:rsid w:val="75CB46F0"/>
    <w:rsid w:val="7733135F"/>
    <w:rsid w:val="77E94CCD"/>
    <w:rsid w:val="797F5A41"/>
    <w:rsid w:val="7A1D3C4A"/>
    <w:rsid w:val="7A370D5E"/>
    <w:rsid w:val="7A383555"/>
    <w:rsid w:val="7A3F453F"/>
    <w:rsid w:val="7A8D418E"/>
    <w:rsid w:val="7A903C7E"/>
    <w:rsid w:val="7AC763E6"/>
    <w:rsid w:val="7AD95625"/>
    <w:rsid w:val="7B22521E"/>
    <w:rsid w:val="7B8C0F7D"/>
    <w:rsid w:val="7BB70644"/>
    <w:rsid w:val="7BB816DF"/>
    <w:rsid w:val="7C756649"/>
    <w:rsid w:val="7D4B6082"/>
    <w:rsid w:val="7D937D0D"/>
    <w:rsid w:val="7DD34F63"/>
    <w:rsid w:val="7F006D1D"/>
    <w:rsid w:val="7F1547A3"/>
    <w:rsid w:val="7F4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6436</Words>
  <Characters>7994</Characters>
  <Lines>59</Lines>
  <Paragraphs>16</Paragraphs>
  <TotalTime>4</TotalTime>
  <ScaleCrop>false</ScaleCrop>
  <LinksUpToDate>false</LinksUpToDate>
  <CharactersWithSpaces>8330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。茜筱妞</cp:lastModifiedBy>
  <cp:lastPrinted>2023-10-30T07:57:00Z</cp:lastPrinted>
  <dcterms:modified xsi:type="dcterms:W3CDTF">2023-10-31T09:01:06Z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7689ED3ACB40440D80E24EE4384682AC_13</vt:lpwstr>
  </property>
</Properties>
</file>