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6" w:rightChars="-17"/>
        <w:jc w:val="center"/>
        <w:rPr>
          <w:rFonts w:hint="eastAsia" w:ascii="仿宋" w:hAnsi="仿宋" w:eastAsia="仿宋"/>
          <w:b/>
          <w:bCs/>
          <w:sz w:val="44"/>
        </w:rPr>
      </w:pPr>
      <w:r>
        <w:rPr>
          <w:rFonts w:hint="eastAsia" w:ascii="仿宋" w:hAnsi="仿宋" w:eastAsia="仿宋"/>
          <w:b/>
          <w:bCs/>
          <w:sz w:val="44"/>
        </w:rPr>
        <w:t>审 批 部 门 招 标 核 准 意 见</w:t>
      </w:r>
    </w:p>
    <w:p>
      <w:pPr>
        <w:ind w:right="-36" w:rightChars="-17"/>
        <w:jc w:val="center"/>
        <w:rPr>
          <w:rFonts w:hint="eastAsia" w:ascii="仿宋" w:hAnsi="仿宋" w:eastAsia="仿宋"/>
          <w:sz w:val="24"/>
          <w:lang w:val="en-US" w:eastAsia="zh-CN"/>
        </w:rPr>
      </w:pPr>
      <w:r>
        <w:rPr>
          <w:rFonts w:hint="eastAsia" w:ascii="仿宋" w:hAnsi="仿宋" w:eastAsia="仿宋"/>
          <w:sz w:val="24"/>
        </w:rPr>
        <w:t>建设项目名称：</w:t>
      </w:r>
      <w:r>
        <w:rPr>
          <w:rFonts w:hint="default" w:ascii="仿宋" w:hAnsi="仿宋" w:eastAsia="仿宋"/>
          <w:sz w:val="24"/>
          <w:lang w:val="en-US" w:eastAsia="zh-CN"/>
        </w:rPr>
        <w:t>G108线罗江区白马关镇凤雏村七里桥至白马关镇</w:t>
      </w:r>
      <w:r>
        <w:rPr>
          <w:rFonts w:hint="eastAsia" w:ascii="仿宋" w:hAnsi="仿宋" w:eastAsia="仿宋"/>
          <w:sz w:val="24"/>
          <w:lang w:val="en-US" w:eastAsia="zh-CN"/>
        </w:rPr>
        <w:t>凤</w:t>
      </w:r>
      <w:r>
        <w:rPr>
          <w:rFonts w:hint="default" w:ascii="仿宋" w:hAnsi="仿宋" w:eastAsia="仿宋"/>
          <w:sz w:val="24"/>
          <w:lang w:val="en-US" w:eastAsia="zh-CN"/>
        </w:rPr>
        <w:t>雏村凤鸣桥段大修工程</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5"/>
        <w:gridCol w:w="1020"/>
        <w:gridCol w:w="971"/>
        <w:gridCol w:w="1097"/>
        <w:gridCol w:w="1097"/>
        <w:gridCol w:w="1097"/>
        <w:gridCol w:w="1097"/>
        <w:gridCol w:w="10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4" w:hRule="exact"/>
          <w:jc w:val="center"/>
        </w:trPr>
        <w:tc>
          <w:tcPr>
            <w:tcW w:w="1385" w:type="dxa"/>
            <w:vMerge w:val="restart"/>
            <w:noWrap w:val="0"/>
            <w:vAlign w:val="center"/>
          </w:tcPr>
          <w:p>
            <w:pPr>
              <w:spacing w:line="340" w:lineRule="exact"/>
              <w:jc w:val="center"/>
              <w:rPr>
                <w:rFonts w:hint="eastAsia" w:ascii="仿宋" w:hAnsi="仿宋" w:eastAsia="仿宋"/>
                <w:szCs w:val="21"/>
              </w:rPr>
            </w:pPr>
          </w:p>
        </w:tc>
        <w:tc>
          <w:tcPr>
            <w:tcW w:w="1991" w:type="dxa"/>
            <w:gridSpan w:val="2"/>
            <w:noWrap w:val="0"/>
            <w:vAlign w:val="center"/>
          </w:tcPr>
          <w:p>
            <w:pPr>
              <w:spacing w:line="340" w:lineRule="exact"/>
              <w:jc w:val="center"/>
              <w:rPr>
                <w:rFonts w:hint="eastAsia" w:ascii="仿宋" w:hAnsi="仿宋" w:eastAsia="仿宋"/>
                <w:szCs w:val="21"/>
              </w:rPr>
            </w:pPr>
            <w:r>
              <w:rPr>
                <w:rFonts w:hint="eastAsia" w:ascii="仿宋" w:hAnsi="仿宋" w:eastAsia="仿宋"/>
                <w:szCs w:val="21"/>
              </w:rPr>
              <w:t>招标范围</w:t>
            </w:r>
          </w:p>
        </w:tc>
        <w:tc>
          <w:tcPr>
            <w:tcW w:w="2194" w:type="dxa"/>
            <w:gridSpan w:val="2"/>
            <w:noWrap w:val="0"/>
            <w:vAlign w:val="center"/>
          </w:tcPr>
          <w:p>
            <w:pPr>
              <w:spacing w:line="340" w:lineRule="exact"/>
              <w:jc w:val="center"/>
              <w:rPr>
                <w:rFonts w:hint="eastAsia" w:ascii="仿宋" w:hAnsi="仿宋" w:eastAsia="仿宋"/>
                <w:szCs w:val="21"/>
              </w:rPr>
            </w:pPr>
            <w:r>
              <w:rPr>
                <w:rFonts w:hint="eastAsia" w:ascii="仿宋" w:hAnsi="仿宋" w:eastAsia="仿宋"/>
                <w:szCs w:val="21"/>
              </w:rPr>
              <w:t>招标组织形式</w:t>
            </w:r>
          </w:p>
        </w:tc>
        <w:tc>
          <w:tcPr>
            <w:tcW w:w="2194" w:type="dxa"/>
            <w:gridSpan w:val="2"/>
            <w:noWrap w:val="0"/>
            <w:vAlign w:val="center"/>
          </w:tcPr>
          <w:p>
            <w:pPr>
              <w:spacing w:line="340" w:lineRule="exact"/>
              <w:jc w:val="center"/>
              <w:rPr>
                <w:rFonts w:hint="eastAsia" w:ascii="仿宋" w:hAnsi="仿宋" w:eastAsia="仿宋"/>
                <w:szCs w:val="21"/>
              </w:rPr>
            </w:pPr>
            <w:r>
              <w:rPr>
                <w:rFonts w:hint="eastAsia" w:ascii="仿宋" w:hAnsi="仿宋" w:eastAsia="仿宋"/>
                <w:szCs w:val="21"/>
              </w:rPr>
              <w:t>招标方式</w:t>
            </w:r>
          </w:p>
        </w:tc>
        <w:tc>
          <w:tcPr>
            <w:tcW w:w="1096" w:type="dxa"/>
            <w:vMerge w:val="restart"/>
            <w:noWrap w:val="0"/>
            <w:vAlign w:val="center"/>
          </w:tcPr>
          <w:p>
            <w:pPr>
              <w:spacing w:line="340" w:lineRule="exact"/>
              <w:jc w:val="center"/>
              <w:rPr>
                <w:rFonts w:hint="eastAsia" w:ascii="仿宋" w:hAnsi="仿宋" w:eastAsia="仿宋"/>
                <w:szCs w:val="21"/>
              </w:rPr>
            </w:pPr>
            <w:r>
              <w:rPr>
                <w:rFonts w:hint="eastAsia" w:ascii="仿宋" w:hAnsi="仿宋" w:eastAsia="仿宋"/>
                <w:szCs w:val="21"/>
              </w:rPr>
              <w:t>不采用</w:t>
            </w:r>
          </w:p>
          <w:p>
            <w:pPr>
              <w:spacing w:line="340" w:lineRule="exact"/>
              <w:jc w:val="center"/>
              <w:rPr>
                <w:rFonts w:hint="eastAsia" w:ascii="仿宋" w:hAnsi="仿宋" w:eastAsia="仿宋"/>
                <w:szCs w:val="21"/>
              </w:rPr>
            </w:pPr>
            <w:r>
              <w:rPr>
                <w:rFonts w:hint="eastAsia" w:ascii="仿宋" w:hAnsi="仿宋" w:eastAsia="仿宋"/>
                <w:szCs w:val="21"/>
              </w:rPr>
              <w:t>招标方式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0" w:hRule="exact"/>
          <w:jc w:val="center"/>
        </w:trPr>
        <w:tc>
          <w:tcPr>
            <w:tcW w:w="1385" w:type="dxa"/>
            <w:vMerge w:val="continue"/>
            <w:noWrap w:val="0"/>
            <w:vAlign w:val="center"/>
          </w:tcPr>
          <w:p>
            <w:pPr>
              <w:spacing w:line="340" w:lineRule="exact"/>
              <w:jc w:val="center"/>
              <w:rPr>
                <w:rFonts w:hint="eastAsia" w:ascii="仿宋" w:hAnsi="仿宋" w:eastAsia="仿宋"/>
                <w:szCs w:val="21"/>
              </w:rPr>
            </w:pPr>
          </w:p>
        </w:tc>
        <w:tc>
          <w:tcPr>
            <w:tcW w:w="1020" w:type="dxa"/>
            <w:noWrap w:val="0"/>
            <w:vAlign w:val="center"/>
          </w:tcPr>
          <w:p>
            <w:pPr>
              <w:spacing w:line="340" w:lineRule="exact"/>
              <w:jc w:val="center"/>
              <w:rPr>
                <w:rFonts w:hint="eastAsia" w:ascii="仿宋" w:hAnsi="仿宋" w:eastAsia="仿宋"/>
                <w:szCs w:val="21"/>
              </w:rPr>
            </w:pPr>
            <w:r>
              <w:rPr>
                <w:rFonts w:hint="eastAsia" w:ascii="仿宋" w:hAnsi="仿宋" w:eastAsia="仿宋"/>
                <w:szCs w:val="21"/>
              </w:rPr>
              <w:t>全部</w:t>
            </w:r>
          </w:p>
          <w:p>
            <w:pPr>
              <w:spacing w:line="340" w:lineRule="exact"/>
              <w:jc w:val="center"/>
              <w:rPr>
                <w:rFonts w:hint="eastAsia" w:ascii="仿宋" w:hAnsi="仿宋" w:eastAsia="仿宋"/>
                <w:szCs w:val="21"/>
              </w:rPr>
            </w:pPr>
            <w:r>
              <w:rPr>
                <w:rFonts w:hint="eastAsia" w:ascii="仿宋" w:hAnsi="仿宋" w:eastAsia="仿宋"/>
                <w:szCs w:val="21"/>
              </w:rPr>
              <w:t>招标</w:t>
            </w:r>
          </w:p>
        </w:tc>
        <w:tc>
          <w:tcPr>
            <w:tcW w:w="971" w:type="dxa"/>
            <w:noWrap w:val="0"/>
            <w:vAlign w:val="center"/>
          </w:tcPr>
          <w:p>
            <w:pPr>
              <w:spacing w:line="340" w:lineRule="exact"/>
              <w:jc w:val="center"/>
              <w:rPr>
                <w:rFonts w:hint="eastAsia" w:ascii="仿宋" w:hAnsi="仿宋" w:eastAsia="仿宋"/>
                <w:szCs w:val="21"/>
              </w:rPr>
            </w:pPr>
            <w:r>
              <w:rPr>
                <w:rFonts w:hint="eastAsia" w:ascii="仿宋" w:hAnsi="仿宋" w:eastAsia="仿宋"/>
                <w:szCs w:val="21"/>
              </w:rPr>
              <w:t>部分</w:t>
            </w:r>
          </w:p>
          <w:p>
            <w:pPr>
              <w:spacing w:line="340" w:lineRule="exact"/>
              <w:jc w:val="center"/>
              <w:rPr>
                <w:rFonts w:hint="eastAsia" w:ascii="仿宋" w:hAnsi="仿宋" w:eastAsia="仿宋"/>
                <w:szCs w:val="21"/>
              </w:rPr>
            </w:pPr>
            <w:r>
              <w:rPr>
                <w:rFonts w:hint="eastAsia" w:ascii="仿宋" w:hAnsi="仿宋" w:eastAsia="仿宋"/>
                <w:szCs w:val="21"/>
              </w:rPr>
              <w:t>招标</w:t>
            </w:r>
          </w:p>
        </w:tc>
        <w:tc>
          <w:tcPr>
            <w:tcW w:w="1097" w:type="dxa"/>
            <w:noWrap w:val="0"/>
            <w:vAlign w:val="center"/>
          </w:tcPr>
          <w:p>
            <w:pPr>
              <w:spacing w:line="340" w:lineRule="exact"/>
              <w:jc w:val="center"/>
              <w:rPr>
                <w:rFonts w:hint="eastAsia" w:ascii="仿宋" w:hAnsi="仿宋" w:eastAsia="仿宋"/>
                <w:szCs w:val="21"/>
              </w:rPr>
            </w:pPr>
            <w:r>
              <w:rPr>
                <w:rFonts w:hint="eastAsia" w:ascii="仿宋" w:hAnsi="仿宋" w:eastAsia="仿宋"/>
                <w:szCs w:val="21"/>
              </w:rPr>
              <w:t>自行</w:t>
            </w:r>
          </w:p>
          <w:p>
            <w:pPr>
              <w:spacing w:line="340" w:lineRule="exact"/>
              <w:jc w:val="center"/>
              <w:rPr>
                <w:rFonts w:hint="eastAsia" w:ascii="仿宋" w:hAnsi="仿宋" w:eastAsia="仿宋"/>
                <w:szCs w:val="21"/>
              </w:rPr>
            </w:pPr>
            <w:r>
              <w:rPr>
                <w:rFonts w:hint="eastAsia" w:ascii="仿宋" w:hAnsi="仿宋" w:eastAsia="仿宋"/>
                <w:szCs w:val="21"/>
              </w:rPr>
              <w:t>招标</w:t>
            </w:r>
          </w:p>
        </w:tc>
        <w:tc>
          <w:tcPr>
            <w:tcW w:w="1097" w:type="dxa"/>
            <w:noWrap w:val="0"/>
            <w:vAlign w:val="center"/>
          </w:tcPr>
          <w:p>
            <w:pPr>
              <w:spacing w:line="340" w:lineRule="exact"/>
              <w:jc w:val="center"/>
              <w:rPr>
                <w:rFonts w:hint="eastAsia" w:ascii="仿宋" w:hAnsi="仿宋" w:eastAsia="仿宋"/>
                <w:szCs w:val="21"/>
              </w:rPr>
            </w:pPr>
            <w:r>
              <w:rPr>
                <w:rFonts w:hint="eastAsia" w:ascii="仿宋" w:hAnsi="仿宋" w:eastAsia="仿宋"/>
                <w:szCs w:val="21"/>
              </w:rPr>
              <w:t>委托</w:t>
            </w:r>
          </w:p>
          <w:p>
            <w:pPr>
              <w:spacing w:line="340" w:lineRule="exact"/>
              <w:jc w:val="center"/>
              <w:rPr>
                <w:rFonts w:hint="eastAsia" w:ascii="仿宋" w:hAnsi="仿宋" w:eastAsia="仿宋"/>
                <w:szCs w:val="21"/>
              </w:rPr>
            </w:pPr>
            <w:r>
              <w:rPr>
                <w:rFonts w:hint="eastAsia" w:ascii="仿宋" w:hAnsi="仿宋" w:eastAsia="仿宋"/>
                <w:szCs w:val="21"/>
              </w:rPr>
              <w:t>招标</w:t>
            </w:r>
          </w:p>
        </w:tc>
        <w:tc>
          <w:tcPr>
            <w:tcW w:w="1097" w:type="dxa"/>
            <w:noWrap w:val="0"/>
            <w:vAlign w:val="center"/>
          </w:tcPr>
          <w:p>
            <w:pPr>
              <w:spacing w:line="340" w:lineRule="exact"/>
              <w:jc w:val="center"/>
              <w:rPr>
                <w:rFonts w:hint="eastAsia" w:ascii="仿宋" w:hAnsi="仿宋" w:eastAsia="仿宋"/>
                <w:szCs w:val="21"/>
              </w:rPr>
            </w:pPr>
            <w:r>
              <w:rPr>
                <w:rFonts w:hint="eastAsia" w:ascii="仿宋" w:hAnsi="仿宋" w:eastAsia="仿宋"/>
                <w:szCs w:val="21"/>
              </w:rPr>
              <w:t>公开</w:t>
            </w:r>
          </w:p>
          <w:p>
            <w:pPr>
              <w:spacing w:line="340" w:lineRule="exact"/>
              <w:jc w:val="center"/>
              <w:rPr>
                <w:rFonts w:hint="eastAsia" w:ascii="仿宋" w:hAnsi="仿宋" w:eastAsia="仿宋"/>
                <w:szCs w:val="21"/>
              </w:rPr>
            </w:pPr>
            <w:r>
              <w:rPr>
                <w:rFonts w:hint="eastAsia" w:ascii="仿宋" w:hAnsi="仿宋" w:eastAsia="仿宋"/>
                <w:szCs w:val="21"/>
              </w:rPr>
              <w:t>招标</w:t>
            </w:r>
          </w:p>
        </w:tc>
        <w:tc>
          <w:tcPr>
            <w:tcW w:w="1097" w:type="dxa"/>
            <w:noWrap w:val="0"/>
            <w:vAlign w:val="center"/>
          </w:tcPr>
          <w:p>
            <w:pPr>
              <w:spacing w:line="340" w:lineRule="exact"/>
              <w:jc w:val="center"/>
              <w:rPr>
                <w:rFonts w:hint="eastAsia" w:ascii="仿宋" w:hAnsi="仿宋" w:eastAsia="仿宋"/>
                <w:szCs w:val="21"/>
              </w:rPr>
            </w:pPr>
            <w:r>
              <w:rPr>
                <w:rFonts w:hint="eastAsia" w:ascii="仿宋" w:hAnsi="仿宋" w:eastAsia="仿宋"/>
                <w:szCs w:val="21"/>
              </w:rPr>
              <w:t>邀请</w:t>
            </w:r>
          </w:p>
          <w:p>
            <w:pPr>
              <w:spacing w:line="340" w:lineRule="exact"/>
              <w:jc w:val="center"/>
              <w:rPr>
                <w:rFonts w:hint="eastAsia" w:ascii="仿宋" w:hAnsi="仿宋" w:eastAsia="仿宋"/>
                <w:szCs w:val="21"/>
              </w:rPr>
            </w:pPr>
            <w:r>
              <w:rPr>
                <w:rFonts w:hint="eastAsia" w:ascii="仿宋" w:hAnsi="仿宋" w:eastAsia="仿宋"/>
                <w:szCs w:val="21"/>
              </w:rPr>
              <w:t>招标</w:t>
            </w:r>
          </w:p>
        </w:tc>
        <w:tc>
          <w:tcPr>
            <w:tcW w:w="1096" w:type="dxa"/>
            <w:vMerge w:val="continue"/>
            <w:noWrap w:val="0"/>
            <w:vAlign w:val="center"/>
          </w:tcPr>
          <w:p>
            <w:pPr>
              <w:spacing w:line="340" w:lineRule="exact"/>
              <w:jc w:val="center"/>
              <w:rPr>
                <w:rFonts w:hint="eastAsia"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exact"/>
          <w:jc w:val="center"/>
        </w:trPr>
        <w:tc>
          <w:tcPr>
            <w:tcW w:w="1385"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勘察设计</w:t>
            </w:r>
          </w:p>
        </w:tc>
        <w:tc>
          <w:tcPr>
            <w:tcW w:w="1020"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w:t>
            </w:r>
          </w:p>
        </w:tc>
        <w:tc>
          <w:tcPr>
            <w:tcW w:w="971" w:type="dxa"/>
            <w:noWrap w:val="0"/>
            <w:vAlign w:val="center"/>
          </w:tcPr>
          <w:p>
            <w:pPr>
              <w:spacing w:line="320" w:lineRule="exact"/>
              <w:jc w:val="center"/>
              <w:rPr>
                <w:rFonts w:hint="eastAsia" w:ascii="仿宋" w:hAnsi="仿宋" w:eastAsia="仿宋"/>
                <w:szCs w:val="21"/>
              </w:rPr>
            </w:pPr>
          </w:p>
        </w:tc>
        <w:tc>
          <w:tcPr>
            <w:tcW w:w="1097" w:type="dxa"/>
            <w:noWrap w:val="0"/>
            <w:vAlign w:val="center"/>
          </w:tcPr>
          <w:p>
            <w:pPr>
              <w:spacing w:line="320" w:lineRule="exact"/>
              <w:jc w:val="center"/>
              <w:rPr>
                <w:rFonts w:hint="eastAsia" w:ascii="仿宋" w:hAnsi="仿宋" w:eastAsia="仿宋"/>
                <w:szCs w:val="21"/>
              </w:rPr>
            </w:pPr>
          </w:p>
        </w:tc>
        <w:tc>
          <w:tcPr>
            <w:tcW w:w="1097"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w:t>
            </w:r>
          </w:p>
        </w:tc>
        <w:tc>
          <w:tcPr>
            <w:tcW w:w="1097"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w:t>
            </w:r>
          </w:p>
        </w:tc>
        <w:tc>
          <w:tcPr>
            <w:tcW w:w="1097" w:type="dxa"/>
            <w:noWrap w:val="0"/>
            <w:vAlign w:val="center"/>
          </w:tcPr>
          <w:p>
            <w:pPr>
              <w:spacing w:line="320" w:lineRule="exact"/>
              <w:jc w:val="center"/>
              <w:rPr>
                <w:rFonts w:hint="eastAsia" w:ascii="仿宋" w:hAnsi="仿宋" w:eastAsia="仿宋"/>
                <w:szCs w:val="21"/>
              </w:rPr>
            </w:pPr>
          </w:p>
        </w:tc>
        <w:tc>
          <w:tcPr>
            <w:tcW w:w="1096" w:type="dxa"/>
            <w:noWrap w:val="0"/>
            <w:vAlign w:val="center"/>
          </w:tcPr>
          <w:p>
            <w:pPr>
              <w:spacing w:line="320" w:lineRule="exact"/>
              <w:jc w:val="center"/>
              <w:rPr>
                <w:rFonts w:hint="eastAsia"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exact"/>
          <w:jc w:val="center"/>
        </w:trPr>
        <w:tc>
          <w:tcPr>
            <w:tcW w:w="1385"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监理</w:t>
            </w:r>
          </w:p>
        </w:tc>
        <w:tc>
          <w:tcPr>
            <w:tcW w:w="1020"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w:t>
            </w:r>
          </w:p>
        </w:tc>
        <w:tc>
          <w:tcPr>
            <w:tcW w:w="971" w:type="dxa"/>
            <w:noWrap w:val="0"/>
            <w:vAlign w:val="center"/>
          </w:tcPr>
          <w:p>
            <w:pPr>
              <w:spacing w:line="320" w:lineRule="exact"/>
              <w:jc w:val="center"/>
              <w:rPr>
                <w:rFonts w:hint="eastAsia" w:ascii="仿宋" w:hAnsi="仿宋" w:eastAsia="仿宋"/>
                <w:szCs w:val="21"/>
              </w:rPr>
            </w:pPr>
          </w:p>
        </w:tc>
        <w:tc>
          <w:tcPr>
            <w:tcW w:w="1097" w:type="dxa"/>
            <w:noWrap w:val="0"/>
            <w:vAlign w:val="center"/>
          </w:tcPr>
          <w:p>
            <w:pPr>
              <w:spacing w:line="320" w:lineRule="exact"/>
              <w:jc w:val="center"/>
              <w:rPr>
                <w:rFonts w:hint="eastAsia" w:ascii="仿宋" w:hAnsi="仿宋" w:eastAsia="仿宋"/>
                <w:szCs w:val="21"/>
              </w:rPr>
            </w:pPr>
          </w:p>
        </w:tc>
        <w:tc>
          <w:tcPr>
            <w:tcW w:w="1097"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w:t>
            </w:r>
          </w:p>
        </w:tc>
        <w:tc>
          <w:tcPr>
            <w:tcW w:w="1097"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w:t>
            </w:r>
          </w:p>
        </w:tc>
        <w:tc>
          <w:tcPr>
            <w:tcW w:w="1097" w:type="dxa"/>
            <w:noWrap w:val="0"/>
            <w:vAlign w:val="center"/>
          </w:tcPr>
          <w:p>
            <w:pPr>
              <w:spacing w:line="320" w:lineRule="exact"/>
              <w:jc w:val="center"/>
              <w:rPr>
                <w:rFonts w:hint="eastAsia" w:ascii="仿宋" w:hAnsi="仿宋" w:eastAsia="仿宋"/>
                <w:szCs w:val="21"/>
              </w:rPr>
            </w:pPr>
          </w:p>
        </w:tc>
        <w:tc>
          <w:tcPr>
            <w:tcW w:w="1096" w:type="dxa"/>
            <w:noWrap w:val="0"/>
            <w:vAlign w:val="center"/>
          </w:tcPr>
          <w:p>
            <w:pPr>
              <w:spacing w:line="320" w:lineRule="exact"/>
              <w:jc w:val="center"/>
              <w:rPr>
                <w:rFonts w:hint="eastAsia"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exact"/>
          <w:jc w:val="center"/>
        </w:trPr>
        <w:tc>
          <w:tcPr>
            <w:tcW w:w="1385"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施工</w:t>
            </w:r>
          </w:p>
        </w:tc>
        <w:tc>
          <w:tcPr>
            <w:tcW w:w="1020"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w:t>
            </w:r>
          </w:p>
        </w:tc>
        <w:tc>
          <w:tcPr>
            <w:tcW w:w="971" w:type="dxa"/>
            <w:noWrap w:val="0"/>
            <w:vAlign w:val="center"/>
          </w:tcPr>
          <w:p>
            <w:pPr>
              <w:spacing w:line="320" w:lineRule="exact"/>
              <w:jc w:val="center"/>
              <w:rPr>
                <w:rFonts w:hint="eastAsia" w:ascii="仿宋" w:hAnsi="仿宋" w:eastAsia="仿宋"/>
                <w:szCs w:val="21"/>
              </w:rPr>
            </w:pPr>
          </w:p>
        </w:tc>
        <w:tc>
          <w:tcPr>
            <w:tcW w:w="1097" w:type="dxa"/>
            <w:noWrap w:val="0"/>
            <w:vAlign w:val="center"/>
          </w:tcPr>
          <w:p>
            <w:pPr>
              <w:spacing w:line="320" w:lineRule="exact"/>
              <w:jc w:val="center"/>
              <w:rPr>
                <w:rFonts w:hint="eastAsia" w:ascii="仿宋" w:hAnsi="仿宋" w:eastAsia="仿宋"/>
                <w:szCs w:val="21"/>
              </w:rPr>
            </w:pPr>
          </w:p>
        </w:tc>
        <w:tc>
          <w:tcPr>
            <w:tcW w:w="1097"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w:t>
            </w:r>
          </w:p>
        </w:tc>
        <w:tc>
          <w:tcPr>
            <w:tcW w:w="1097"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w:t>
            </w:r>
          </w:p>
        </w:tc>
        <w:tc>
          <w:tcPr>
            <w:tcW w:w="1097" w:type="dxa"/>
            <w:noWrap w:val="0"/>
            <w:vAlign w:val="center"/>
          </w:tcPr>
          <w:p>
            <w:pPr>
              <w:spacing w:line="320" w:lineRule="exact"/>
              <w:jc w:val="center"/>
              <w:rPr>
                <w:rFonts w:hint="eastAsia" w:ascii="仿宋" w:hAnsi="仿宋" w:eastAsia="仿宋"/>
                <w:szCs w:val="21"/>
              </w:rPr>
            </w:pPr>
          </w:p>
        </w:tc>
        <w:tc>
          <w:tcPr>
            <w:tcW w:w="1096" w:type="dxa"/>
            <w:noWrap w:val="0"/>
            <w:vAlign w:val="center"/>
          </w:tcPr>
          <w:p>
            <w:pPr>
              <w:spacing w:line="320" w:lineRule="exact"/>
              <w:jc w:val="center"/>
              <w:rPr>
                <w:rFonts w:hint="eastAsia"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24" w:hRule="atLeast"/>
          <w:jc w:val="center"/>
        </w:trPr>
        <w:tc>
          <w:tcPr>
            <w:tcW w:w="8860" w:type="dxa"/>
            <w:gridSpan w:val="8"/>
            <w:noWrap w:val="0"/>
            <w:vAlign w:val="center"/>
          </w:tcPr>
          <w:p>
            <w:pPr>
              <w:adjustRightInd w:val="0"/>
              <w:spacing w:line="320" w:lineRule="exact"/>
              <w:jc w:val="left"/>
              <w:rPr>
                <w:rFonts w:hint="eastAsia" w:ascii="仿宋" w:hAnsi="仿宋" w:eastAsia="仿宋"/>
                <w:color w:val="000000"/>
                <w:sz w:val="24"/>
              </w:rPr>
            </w:pPr>
            <w:r>
              <w:rPr>
                <w:rFonts w:hint="eastAsia" w:ascii="仿宋" w:hAnsi="仿宋" w:eastAsia="仿宋"/>
                <w:color w:val="000000"/>
                <w:sz w:val="24"/>
              </w:rPr>
              <w:t>审批部门核准意见说明</w:t>
            </w:r>
          </w:p>
          <w:p>
            <w:pPr>
              <w:autoSpaceDE w:val="0"/>
              <w:autoSpaceDN w:val="0"/>
              <w:adjustRightInd w:val="0"/>
              <w:spacing w:line="280" w:lineRule="exact"/>
              <w:ind w:firstLine="640"/>
              <w:rPr>
                <w:rFonts w:ascii="仿宋" w:hAnsi="仿宋" w:eastAsia="仿宋" w:cs="仿宋_GB2312"/>
                <w:sz w:val="24"/>
                <w:lang w:val="zh-CN"/>
              </w:rPr>
            </w:pPr>
            <w:r>
              <w:rPr>
                <w:rFonts w:hint="eastAsia" w:ascii="仿宋" w:hAnsi="仿宋" w:eastAsia="仿宋" w:cs="仿宋_GB2312"/>
                <w:kern w:val="0"/>
                <w:sz w:val="24"/>
                <w:lang w:val="zh-CN"/>
              </w:rPr>
              <w:t>一、</w:t>
            </w:r>
            <w:r>
              <w:rPr>
                <w:rFonts w:hint="eastAsia" w:ascii="仿宋" w:hAnsi="仿宋" w:eastAsia="仿宋" w:cs="仿宋_GB2312"/>
                <w:sz w:val="24"/>
                <w:lang w:val="zh-CN"/>
              </w:rPr>
              <w:t>招标人应至少选择四川公共交易信息网、德阳市公共资源交易信息网发布招标公告，也可同时在其他媒介发布，但内容和发布时间应完全一致。</w:t>
            </w:r>
          </w:p>
          <w:p>
            <w:pPr>
              <w:autoSpaceDE w:val="0"/>
              <w:autoSpaceDN w:val="0"/>
              <w:adjustRightInd w:val="0"/>
              <w:spacing w:line="280" w:lineRule="exact"/>
              <w:ind w:firstLine="645"/>
              <w:jc w:val="left"/>
              <w:rPr>
                <w:rFonts w:ascii="仿宋" w:hAnsi="仿宋" w:eastAsia="仿宋" w:cs="仿宋_GB2312"/>
                <w:sz w:val="24"/>
                <w:lang w:val="zh-CN"/>
              </w:rPr>
            </w:pPr>
            <w:r>
              <w:rPr>
                <w:rFonts w:hint="eastAsia" w:ascii="仿宋" w:hAnsi="仿宋" w:eastAsia="仿宋" w:cs="仿宋_GB2312"/>
                <w:sz w:val="24"/>
                <w:lang w:val="zh-CN"/>
              </w:rPr>
              <w:t>二、该工程按照行业承包企业资质规定设定满足本项目投标企业的资质级别，不采用投标资格预审。招标文件中必须采用详细的工程量清单作为报价基础，不得违规设置标底。</w:t>
            </w:r>
          </w:p>
          <w:p>
            <w:pPr>
              <w:autoSpaceDE w:val="0"/>
              <w:autoSpaceDN w:val="0"/>
              <w:adjustRightInd w:val="0"/>
              <w:spacing w:line="280" w:lineRule="exact"/>
              <w:ind w:firstLine="645"/>
              <w:jc w:val="left"/>
              <w:rPr>
                <w:rFonts w:hint="eastAsia" w:ascii="仿宋" w:hAnsi="仿宋" w:eastAsia="仿宋"/>
                <w:sz w:val="24"/>
              </w:rPr>
            </w:pPr>
            <w:r>
              <w:rPr>
                <w:rFonts w:hint="eastAsia" w:ascii="仿宋" w:hAnsi="仿宋" w:eastAsia="仿宋" w:cs="仿宋_GB2312"/>
                <w:sz w:val="24"/>
                <w:lang w:val="zh-CN"/>
              </w:rPr>
              <w:t>凡该项目所涉及的专业工程，应纳入主体招标范围，载入招标文件，一并竞争发包给总承包企业，应当分包的应允许合法分包。</w:t>
            </w:r>
          </w:p>
          <w:p>
            <w:pPr>
              <w:autoSpaceDE w:val="0"/>
              <w:autoSpaceDN w:val="0"/>
              <w:adjustRightInd w:val="0"/>
              <w:spacing w:line="280" w:lineRule="exact"/>
              <w:ind w:firstLine="645"/>
              <w:jc w:val="left"/>
              <w:rPr>
                <w:rFonts w:hint="eastAsia" w:ascii="仿宋" w:hAnsi="仿宋" w:eastAsia="仿宋" w:cs="仿宋_GB2312"/>
                <w:sz w:val="24"/>
                <w:lang w:val="zh-CN"/>
              </w:rPr>
            </w:pPr>
            <w:r>
              <w:rPr>
                <w:rFonts w:hint="eastAsia" w:ascii="仿宋" w:hAnsi="仿宋" w:eastAsia="仿宋" w:cs="仿宋_GB2312"/>
                <w:sz w:val="24"/>
                <w:lang w:val="zh-CN"/>
              </w:rPr>
              <w:t>三、若勘查、设计、监理服务费不足</w:t>
            </w:r>
            <w:r>
              <w:rPr>
                <w:rFonts w:hint="eastAsia" w:ascii="仿宋" w:hAnsi="仿宋" w:eastAsia="仿宋" w:cs="仿宋_GB2312"/>
                <w:sz w:val="24"/>
                <w:lang w:val="en-US" w:eastAsia="zh-CN"/>
              </w:rPr>
              <w:t>100万元，应当按照德府发</w:t>
            </w:r>
            <w:r>
              <w:rPr>
                <w:rFonts w:hint="eastAsia" w:ascii="仿宋" w:hAnsi="仿宋" w:eastAsia="仿宋" w:cs="仿宋"/>
                <w:sz w:val="24"/>
                <w:lang w:val="en-US" w:eastAsia="zh-CN"/>
              </w:rPr>
              <w:t>〔</w:t>
            </w:r>
            <w:r>
              <w:rPr>
                <w:rFonts w:hint="eastAsia" w:ascii="仿宋" w:hAnsi="仿宋" w:eastAsia="仿宋" w:cs="仿宋_GB2312"/>
                <w:sz w:val="24"/>
                <w:lang w:val="en-US" w:eastAsia="zh-CN"/>
              </w:rPr>
              <w:t>2019</w:t>
            </w:r>
            <w:r>
              <w:rPr>
                <w:rFonts w:hint="eastAsia" w:ascii="仿宋" w:hAnsi="仿宋" w:eastAsia="仿宋" w:cs="仿宋"/>
                <w:sz w:val="24"/>
                <w:lang w:val="en-US" w:eastAsia="zh-CN"/>
              </w:rPr>
              <w:t>〕</w:t>
            </w:r>
            <w:r>
              <w:rPr>
                <w:rFonts w:hint="eastAsia" w:ascii="仿宋" w:hAnsi="仿宋" w:eastAsia="仿宋" w:cs="仿宋_GB2312"/>
                <w:sz w:val="24"/>
                <w:lang w:val="en-US" w:eastAsia="zh-CN"/>
              </w:rPr>
              <w:t>14号文执行，否则应采用委托公开招标方式发包</w:t>
            </w:r>
            <w:r>
              <w:rPr>
                <w:rFonts w:hint="eastAsia" w:ascii="仿宋" w:hAnsi="仿宋" w:eastAsia="仿宋" w:cs="仿宋_GB2312"/>
                <w:sz w:val="24"/>
                <w:lang w:val="zh-CN"/>
              </w:rPr>
              <w:t>。</w:t>
            </w:r>
          </w:p>
          <w:p>
            <w:pPr>
              <w:autoSpaceDE w:val="0"/>
              <w:autoSpaceDN w:val="0"/>
              <w:adjustRightInd w:val="0"/>
              <w:spacing w:line="280" w:lineRule="exact"/>
              <w:ind w:firstLine="645"/>
              <w:jc w:val="left"/>
              <w:rPr>
                <w:rFonts w:ascii="仿宋" w:hAnsi="仿宋" w:eastAsia="仿宋"/>
                <w:sz w:val="24"/>
                <w:lang w:val="zh-CN"/>
              </w:rPr>
            </w:pPr>
            <w:r>
              <w:rPr>
                <w:rFonts w:hint="eastAsia" w:ascii="仿宋" w:hAnsi="仿宋" w:eastAsia="仿宋" w:cs="仿宋_GB2312"/>
                <w:sz w:val="24"/>
                <w:lang w:val="zh-CN" w:eastAsia="zh-CN"/>
              </w:rPr>
              <w:t>四</w:t>
            </w:r>
            <w:r>
              <w:rPr>
                <w:rFonts w:hint="eastAsia" w:ascii="仿宋" w:hAnsi="仿宋" w:eastAsia="仿宋" w:cs="仿宋_GB2312"/>
                <w:sz w:val="24"/>
                <w:lang w:val="zh-CN"/>
              </w:rPr>
              <w:t>、评标活动要严格按照国家有关法律、法规和省市有关规定执行，招标文件中没有规定的标准和方法不得作为评标依据。</w:t>
            </w:r>
          </w:p>
          <w:p>
            <w:pPr>
              <w:autoSpaceDE w:val="0"/>
              <w:autoSpaceDN w:val="0"/>
              <w:adjustRightInd w:val="0"/>
              <w:spacing w:line="280" w:lineRule="exact"/>
              <w:ind w:firstLine="630"/>
              <w:rPr>
                <w:rFonts w:ascii="仿宋" w:hAnsi="仿宋" w:eastAsia="仿宋" w:cs="仿宋_GB2312"/>
                <w:sz w:val="24"/>
                <w:lang w:val="zh-CN"/>
              </w:rPr>
            </w:pPr>
            <w:r>
              <w:rPr>
                <w:rFonts w:hint="eastAsia" w:ascii="仿宋" w:hAnsi="仿宋" w:eastAsia="仿宋" w:cs="仿宋_GB2312"/>
                <w:sz w:val="24"/>
                <w:lang w:val="zh-CN"/>
              </w:rPr>
              <w:t>评标专家委员会推荐的中标候选人须按规定公示。</w:t>
            </w:r>
          </w:p>
          <w:p>
            <w:pPr>
              <w:adjustRightInd w:val="0"/>
              <w:spacing w:line="280" w:lineRule="exact"/>
              <w:jc w:val="left"/>
              <w:rPr>
                <w:rFonts w:hint="eastAsia" w:ascii="仿宋" w:hAnsi="仿宋" w:eastAsia="仿宋" w:cs="仿宋_GB2312"/>
                <w:sz w:val="24"/>
                <w:lang w:val="zh-CN"/>
              </w:rPr>
            </w:pPr>
            <w:r>
              <w:rPr>
                <w:rFonts w:hint="eastAsia" w:ascii="仿宋" w:hAnsi="仿宋" w:eastAsia="仿宋" w:cs="仿宋_GB2312"/>
                <w:sz w:val="24"/>
              </w:rPr>
              <w:t xml:space="preserve">     </w:t>
            </w:r>
            <w:r>
              <w:rPr>
                <w:rFonts w:hint="eastAsia" w:ascii="仿宋" w:hAnsi="仿宋" w:eastAsia="仿宋" w:cs="仿宋_GB2312"/>
                <w:sz w:val="24"/>
                <w:lang w:val="zh-CN"/>
              </w:rPr>
              <w:t>五、招标人应严格按照《招投标法》、《招标投标法实施条例》、《四川省国家投资工程建设项目招标投标条例》和本核准要求进行招投标活动。开标、评标、定标等重要过程应邀请有关行政监督部门进行监督。</w:t>
            </w:r>
          </w:p>
          <w:p>
            <w:pPr>
              <w:adjustRightInd w:val="0"/>
              <w:spacing w:line="320" w:lineRule="exact"/>
              <w:jc w:val="left"/>
              <w:rPr>
                <w:rFonts w:hint="eastAsia" w:ascii="仿宋" w:hAnsi="仿宋" w:eastAsia="仿宋"/>
                <w:color w:val="000000"/>
                <w:sz w:val="24"/>
              </w:rPr>
            </w:pPr>
          </w:p>
          <w:p>
            <w:pPr>
              <w:adjustRightInd w:val="0"/>
              <w:spacing w:line="360" w:lineRule="exact"/>
              <w:jc w:val="left"/>
              <w:rPr>
                <w:rFonts w:hint="eastAsia" w:ascii="仿宋" w:hAnsi="仿宋" w:eastAsia="仿宋"/>
                <w:color w:val="000000"/>
                <w:sz w:val="24"/>
              </w:rPr>
            </w:pPr>
          </w:p>
          <w:p>
            <w:pPr>
              <w:adjustRightInd w:val="0"/>
              <w:spacing w:line="320" w:lineRule="exact"/>
              <w:ind w:firstLine="4800" w:firstLineChars="2000"/>
              <w:jc w:val="left"/>
              <w:rPr>
                <w:rFonts w:hint="eastAsia" w:ascii="仿宋" w:hAnsi="仿宋" w:eastAsia="仿宋"/>
                <w:color w:val="000000"/>
                <w:sz w:val="24"/>
              </w:rPr>
            </w:pPr>
          </w:p>
          <w:p>
            <w:pPr>
              <w:adjustRightInd w:val="0"/>
              <w:spacing w:line="320" w:lineRule="exact"/>
              <w:jc w:val="left"/>
              <w:rPr>
                <w:rFonts w:hint="eastAsia" w:ascii="仿宋" w:hAnsi="仿宋" w:eastAsia="仿宋"/>
                <w:color w:val="000000"/>
                <w:szCs w:val="21"/>
              </w:rPr>
            </w:pPr>
            <w:r>
              <w:rPr>
                <w:rFonts w:hint="eastAsia" w:ascii="仿宋" w:hAnsi="仿宋" w:eastAsia="仿宋"/>
                <w:color w:val="000000"/>
                <w:sz w:val="24"/>
              </w:rPr>
              <w:t xml:space="preserve">                                                 20</w:t>
            </w:r>
            <w:r>
              <w:rPr>
                <w:rFonts w:hint="eastAsia" w:ascii="仿宋" w:hAnsi="仿宋" w:eastAsia="仿宋"/>
                <w:color w:val="000000"/>
                <w:sz w:val="24"/>
                <w:lang w:val="en-US" w:eastAsia="zh-CN"/>
              </w:rPr>
              <w:t>23</w:t>
            </w:r>
            <w:r>
              <w:rPr>
                <w:rFonts w:hint="eastAsia" w:ascii="仿宋" w:hAnsi="仿宋" w:eastAsia="仿宋"/>
                <w:color w:val="000000"/>
                <w:sz w:val="24"/>
              </w:rPr>
              <w:t>年</w:t>
            </w:r>
            <w:r>
              <w:rPr>
                <w:rFonts w:hint="eastAsia" w:ascii="仿宋" w:hAnsi="仿宋" w:eastAsia="仿宋"/>
                <w:color w:val="000000"/>
                <w:sz w:val="24"/>
                <w:lang w:val="en-US" w:eastAsia="zh-CN"/>
              </w:rPr>
              <w:t>7</w:t>
            </w:r>
            <w:r>
              <w:rPr>
                <w:rFonts w:hint="eastAsia" w:ascii="仿宋" w:hAnsi="仿宋" w:eastAsia="仿宋"/>
                <w:color w:val="000000"/>
                <w:sz w:val="24"/>
              </w:rPr>
              <w:t>月</w:t>
            </w:r>
            <w:r>
              <w:rPr>
                <w:rFonts w:hint="eastAsia" w:ascii="仿宋" w:hAnsi="仿宋" w:eastAsia="仿宋"/>
                <w:color w:val="000000"/>
                <w:sz w:val="24"/>
                <w:lang w:val="en-US" w:eastAsia="zh-CN"/>
              </w:rPr>
              <w:t>20</w:t>
            </w:r>
            <w:r>
              <w:rPr>
                <w:rFonts w:hint="eastAsia" w:ascii="仿宋" w:hAnsi="仿宋" w:eastAsia="仿宋"/>
                <w:color w:val="000000"/>
                <w:sz w:val="24"/>
              </w:rPr>
              <w:t>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MGRiOGM1M2M3NjllZGUyMjVmYzZkMmNmZTc0YmMifQ=="/>
  </w:docVars>
  <w:rsids>
    <w:rsidRoot w:val="20ED1E1F"/>
    <w:rsid w:val="20ED1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240" w:lineRule="auto"/>
      <w:ind w:firstLine="883" w:firstLineChars="200"/>
      <w:outlineLvl w:val="1"/>
    </w:pPr>
    <w:rPr>
      <w:rFonts w:ascii="Arial" w:hAnsi="Arial" w:eastAsia="楷体_GB2312"/>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2023-07-21T07:34:00Z</dcterms:created>
  <dc:creator>Administrator</dc:creator>
  <cp:lastModifiedBy>Administrator</cp:lastModifiedBy>
  <dcterms:modified xsi:type="dcterms:W3CDTF">2023-07-21T07:34:33Z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8A4C38815B5A49799AC640178643146E_11</vt:lpwstr>
  </property>
</Properties>
</file>