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rPr>
        <w:t>附件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乡村振兴学法用法清单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一、党内法规、文件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1.中国共产党农村工作条例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2.中国共产党农村基层组织工作条例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3.四川省贯彻《中国共产党农村工作条例》实施办法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二、经济类法律、法规、规章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4.中华人民共和国乡村振兴促进法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5.中华人民共和国农业法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6.粮食流通管理条例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7.进出境粮食检验检疫监督管理办法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8.四川省《粮食流通管理条例》实施办法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9.四川省粮食安全保障条例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10.中华人民共和国农业技术推广法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11.四川省《中华人民共和国农业技术推广法》实施办法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12.中华人民共和国种子法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13.中华人民共和国森林法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14.中华人民共和国草原法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15.主要农作物品种审定办法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16.非主要农作物品种登记办法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17.农作物种子生产经营许可管理办法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18.农作物种子标签和使用说明管理办法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19.农作物种子质量检验机构考核管理办法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20.农作物种子质量监督抽查管理办法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21.农作物种子质量纠纷田间现场鉴定办法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22.农作物种质资源管理办法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23.中华人民共和国植物新品种保护条例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24.农业部植物新品种复审委员会审理规定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25.农业植物新品种权侵权案件处理规定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26.农业植物品种命名规定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27.食用菌菌种管理办法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28.进出口农作物种子（苗）管理暂行办法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29.四川省农作物种子管理条例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30.农业转基因生物安全管理条例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31.农业转基因生物加工审批办法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32.农业转基因生物标识管理办法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33.农业转基因生物安全评价管理办法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34.进出境转基因产品检验检疫管理办法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35.农药管理条例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36.农药广告审查发布标准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37.农药登记管理办法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38.农药生产许可管理办法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39.农药经营许可管理办法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40.农药登记试验管理办法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41.农药标签和说明书管理办法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42.农药包装废弃物回收处理管理办法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43.农药安全使用规定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44.四川省农药管理条例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45.肥料登记管理办法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46.植物检疫条例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47.农作物病虫害防治条例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48.国外引种检疫审批管理办法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49.植物检疫条例实施细则（农业部分）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50.农业植物疫情报告与发布管理办法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51.农作物病虫害专业化防治服务管理办法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52.农业部植物检疫员管理办法（试行）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53.四川省植物检疫条例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54.中华人民共和国畜牧法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55.中华人民共和国畜禽遗传资源进出境和对外合作研究利用审批办法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56.畜禽遗传资源保种场保护区和基因库管理办法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57.畜禽新品种配套系审定和畜禽遗传资源鉴定办法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58.优良种畜登记规则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59.畜禽标识和养殖档案管理办法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60.蚕种管理办法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61.生猪屠宰管理条例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62.四川省生猪屠宰管理办法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63.中华人民共和国动物防疫法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64.重大动物疫情应急条例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65.四川省《重大动物疫情应急条例》实施办法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66.四川省无规定动物疫病区管理办法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67.病原微生物实验室生物安全管理条例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68.动物病原微生物分类名录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69.高致病性动物病原微生物实验室生物安全管理审批办法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70.动物病原微生物菌（毒）种保藏管理办法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71.动物防疫条件审查办法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72.动物检疫管理办法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73.无规定动物疫病区评估管理办法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74.兽药管理条例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75.兽药质量监督抽样规定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76.兽药生产质量管理规范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77.兽药标签和说明书管理办法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78.兽药注册办法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79.新兽药研制管理办法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80.兽用生物制品经营管理办法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81.兽药进口管理办法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82.兽药经营质量管理规范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83.兽用处方药和非处方药管理办法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84.兽药产品批准文号管理办法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85.兽药广告审查发布标准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86.兽用麻醉药品的供应、使用、管理办法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87.兽用安钠品管理规定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88.动物诊疗机构管理办法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89.执业兽医管理办法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90.乡村兽医管理办法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91.饲料和饲料添加剂管理条例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92.饲料和饲料添加剂生产许可管理办法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93.新饲料和新饲料添加剂管理办法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94.饲料添加剂和添加剂预混合饲料产品批准文号管理办法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95.饲料质量安全管理规范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96.进口饲料和饲料添加剂登记管理办法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97.血吸虫病防治条例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98.四川省预防控制狂犬病条例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99.四川省蚕种管理条例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100.中华人民共和国渔业法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101.中华人民共和国渔业法实施细则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102.四川省《中华人民共和国渔业法》实施办法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103.中华人民共和国渔港水域交通安全管理条例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104.中华人民共和国内河交通安全管理条例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105.中华人民共和国航标条例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106.中华人民共和国船员条例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107.中华人民共和国渔业船舶检验条例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108.中华人民共和国渔业船舶登记办法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109.中华人民共和国渔业船员管理办法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110.中华人民共和国渔业行政执法船舶管理办法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111.中华人民共和国渔业船舶验船师资格考评管理规定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112.中华人民共和国渔业港航监督行政处罚规定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113.渔业航标管理办法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114.渔业船舶水上安全事故报告和调查处理规定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115.渔港费收规定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116.渔业捕捞许可管理规定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117.四川省港口管理条例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118.四川省渔船渔港管理办法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119.水产原、良种审定办法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120.水产苗种管理办法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121.水产养殖质量安全管理规定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122.水生生物增殖放流管理规定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123.水域滩涂养殖登记发证办法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124.水产种质资源保护区管理暂行办法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125.四川省水产苗种管理办法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126.中华人民共和国进出境动植物检疫法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127.中华人民共和国进出境动植物检疫法实施条例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128.中华人民共和国食品安全法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129.中华人民共和国农产品质量安全法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130.中华人民共和国食品安全法实施条例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131.国务院关于加强食品等产品安全监督管理的特别规定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132.乳品质量安全监督管理条例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133.生鲜乳生产收购管理办法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134.农产品包装和标识管理办法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135.农产品地理标志管理办法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136.农产品产地安全管理办法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137.农产品质量安全检测机构考核办法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138.无公害农产品管理办法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139.绿色食品标志管理办法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140.农产品质量安全监测管理办法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141.食用农产品市场销售质量安全监督管理办法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142.四川省《中华人民共和国农产品质量安全法》实施办法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143.四川省种植业无公害农产品管理办法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144.四川省质量促进条例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145.中华人民共和国特种设备安全法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146.特种设备安全监察条例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147.中华人民共和国农业机械促进法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148.中华人民共和国道路交通安全法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149.农业机械安全监督管理条例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150.农业机械试验鉴定办法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151.农业机械质量调查办法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152.农业机械事故处理办法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153.农业机械维修管理规定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154.农业机械产品修理、更换、退货责任规定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155.拖拉机和联合收割机登记规定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156.拖拉机和联合收割机驾驶证管理规定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157.拖拉机驾驶培训管理办法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158.联合收割机跨区作业管理办法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159.四川省农业机械安全监督管理条例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160.四川省农村机电提灌管理条例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161.中华人民共和国产品质量法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162.中华人民共和国标准化法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163.四川省农村能源条例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164.中华人民共和国预算法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165.中华人民共和国会计法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166.中华人民共和国政府采购法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167.行政事业性国有资产管理条例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168.财政违法行为处罚处分条例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169.中华人民共和国旅游法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170.四川省旅游条例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171.防范和处置非法集资条例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172.四川省地方金融监督管理条例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黑体" w:hAnsi="黑体" w:eastAsia="黑体" w:cs="黑体"/>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黑体" w:hAnsi="黑体" w:eastAsia="黑体" w:cs="黑体"/>
          <w:i w:val="0"/>
          <w:caps w:val="0"/>
          <w:color w:val="000000"/>
          <w:spacing w:val="0"/>
          <w:sz w:val="32"/>
          <w:szCs w:val="32"/>
        </w:rPr>
        <w:t>三、民商类法律、法规、规章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173.中华人民共和国民法典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174.中华人民共和国村民委员会组织法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175.四川省《中华人民共和国村民委员会组织法》实施办法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176.中华人民共和国耕地占用税法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177.中华人民共和国土地管理法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178.中华人民共和国土地管理法实施条例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179.四川省《中华人民共和国土地管理法》实施办法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180.中华人民共和国农村土地承包法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181.中华人民共和国农村土地承包经营纠纷调解仲裁法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182.农村土地经营权流转管理办法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183.中华人民共和国农村土地承包经营权证管理办法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184.不动产登记暂行条例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185.农村土地承包经营纠纷仲裁规则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186.农村土地承包仲裁委员会示范章程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187.四川省《中华人民共和国农村土地承包法》实施办法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188.四川省农村集体经济组织条例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189.中华人民共和国农民专业合作社法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190.农民专业合作社登记管理条例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191.四川省《中华人民共和国农民专业合作社法》实施办法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192.农民专业合作社示范章程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193.农民承担费用和劳务管理条例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194.中华人民共和国乡村集体所有制企业条例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195.中华人民共和国乡镇企业法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196.四川省《中华人民共和国乡镇企业法》实施办法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197.中华人民共和国中小企业促进法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198.四川省《中华人民共和国中小企业促进法》实施办法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199.政府投资条例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200.优化营商环境条例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201.四川省优化营商环境条例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202.中华人民共和国外商投资法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203.中华人民共和国外商投资法实施条例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204.对外劳务合作管理条例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205.四川省《对外劳务合作管理条例》实施办法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206.保障农民工工资支付条例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207.中华人民共和国消费者权益保护法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208.中华人民共和国妇女权益保障法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209.中华人民共和国未成年人保护法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210.退役士兵安置条例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211.农业保险条例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212.四川省科学技术奖励办法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213.乡村医生从业管理条例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214.四川省爱国卫生管理办法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215.四川省公共场所卫生管理办法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216.生产安全事故应急条例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217.生产安全事故报告和调查处理条例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黑体" w:hAnsi="黑体" w:eastAsia="黑体" w:cs="黑体"/>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黑体" w:hAnsi="黑体" w:eastAsia="黑体" w:cs="黑体"/>
          <w:i w:val="0"/>
          <w:caps w:val="0"/>
          <w:color w:val="000000"/>
          <w:spacing w:val="0"/>
          <w:sz w:val="32"/>
          <w:szCs w:val="32"/>
        </w:rPr>
        <w:t>　四、建设规划类法律、法规、规章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218.中华人民共和国城乡规划法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219.村庄和集镇规划建设管理条例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220.四川省城乡环境综合治理条例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221.四川省农村住房建设管理办法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222.四川省人民代表大会常务委员会关于加强农村村民住宅抗震设防管理的决定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223.中华人民共和国环境保护法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224.中华人民共和国大气污染防治法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225.中华人民共和国环境噪声污染防治法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226.中华人民共和国环境影响评价法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227.中华人民共和国固体废物污染环境防治法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228.排污许可管理条例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229.建设项目环境保护管理条例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230.四川省环境保护条例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231.四川省自然保护区管理条例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232.四川省饮用水水源保护管理条例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233.四川省《中华人民共和国大气污染防治法》实施办法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234.四川省固体废物污染环境防治条例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235.四川省《中华人民共和国环境影响评价法》实施办法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236.国家危险废物名录（2021年版）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237.建设项目环境影响评价分类管理名录（2021年版）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238.全国农业普查条例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239.土地调查条例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240.四川省传统村落保护条例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241.四川省古树名木保护条例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242.中华人民共和国野生植物保护条例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243.农业野生植物保护办法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244.中华人民共和国野生动物保护法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245.关于全面禁止非法野生动物交易、革除滥食野生动物陋习、切实保障人民群众生命健康安全的决定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246.中华人民共和国水生野生动物保护实施条例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247.中华人民共和国长江保护法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248.四川省赤水河流域保护条例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249.四川省沱江流域水环境保护条例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250.水生野生动物及其制品价值评估办法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251.中华人民共和国水生野生动物利用特许办法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252.长江渔业资源管理规定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253.水产资源繁殖保护条例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254.渔业资源增殖保护费征收使用办法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255.防止拆船污染环境管理条例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256.渔业水域污染事故调查处理程序规定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257.中华人民共和国土壤污染防治法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258.畜禽规模养殖污染防治条例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259.中华人民共和国水法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260.中华人民共和国水污染防治法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261.中华人民共和国水土保持法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262.中华人民共和国防沙治沙法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263.中华人民共和国气象法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264.中华人民共和国河道管理条例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265.四川省河道管理办法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266.农村公路建设管理办法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267.四川省农村公路条例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268.四川省水利工程管理条例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269.中华人民共和国水文条例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270.四川省《中华人民共和国水文条例》实施办法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271.四川省村镇供水条例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272.取水许可和水资源费征收管理条例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273.四川省取水许可和水资源费征收管理办法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274.四川省水资源调度管理办法（试行）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275.基本农田保护条例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276.四川省基本农田保护实施细则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277.农用地土壤环境管理办法（试行）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278.农田水利条例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279.土地复垦条例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280.退耕还林条例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281.耕地质量调查监测与评价办法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282.农田建设项目管理办法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283.中华人民共和国公共文化服务保障法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284.中华人民共和国公共图书馆法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285.四川省公共图书馆条例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286.中华人民共和国非物质文化遗产法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287.四川省非物质文化遗产条例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288.中华人民共和国体育法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bookmarkStart w:id="0" w:name="_GoBack"/>
      <w:bookmarkEnd w:id="0"/>
      <w:r>
        <w:rPr>
          <w:rFonts w:hint="eastAsia" w:ascii="仿宋_GB2312" w:hAnsi="仿宋_GB2312" w:eastAsia="仿宋_GB2312" w:cs="仿宋_GB2312"/>
          <w:i w:val="0"/>
          <w:caps w:val="0"/>
          <w:color w:val="000000"/>
          <w:spacing w:val="0"/>
          <w:sz w:val="32"/>
          <w:szCs w:val="32"/>
        </w:rPr>
        <w:t>289.公共文化体育设施条例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290.全民健身条例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291.四川省全民健身条例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jc w:val="left"/>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五、其他综合行政类法律、法规、规章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292.中华人民共和国行政许可法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293.中华人民共和国行政强制法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294.中华人民共和国行政处罚法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295.中华人民共和国行政复议法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296.中华人民共和国行政复议法实施条例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297.中华人民共和国行政诉讼法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298.重大行政决策程序暂行条例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299.中华人民共和国政府信息公开条例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300.国务院关于在线政务服务的若干规定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301.四川省行政执法监督条例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302.四川省行政规范性文件管理办法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303.四川省行政处罚听证程序暂行规定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304.四川省实施行政许可规程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305.四川省规范行政执法裁量权规定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306.四川省社会稳定风险评估办法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307.农业行政处罚程序规定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308.渔业行政处罚规定</w: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E23F0"/>
    <w:rsid w:val="012F2D35"/>
    <w:rsid w:val="014264CA"/>
    <w:rsid w:val="03402217"/>
    <w:rsid w:val="03E575F8"/>
    <w:rsid w:val="04C86E58"/>
    <w:rsid w:val="06C60B68"/>
    <w:rsid w:val="08DC6042"/>
    <w:rsid w:val="099F5470"/>
    <w:rsid w:val="09E45B11"/>
    <w:rsid w:val="0B021E26"/>
    <w:rsid w:val="0BB62708"/>
    <w:rsid w:val="0BC959A9"/>
    <w:rsid w:val="0E9001E6"/>
    <w:rsid w:val="10BF5EF0"/>
    <w:rsid w:val="12F76674"/>
    <w:rsid w:val="1651312C"/>
    <w:rsid w:val="171067C4"/>
    <w:rsid w:val="18675E68"/>
    <w:rsid w:val="18E75418"/>
    <w:rsid w:val="19546701"/>
    <w:rsid w:val="196D5B05"/>
    <w:rsid w:val="1A27732B"/>
    <w:rsid w:val="1BED520D"/>
    <w:rsid w:val="1CCF0A19"/>
    <w:rsid w:val="1D0072D1"/>
    <w:rsid w:val="1E376927"/>
    <w:rsid w:val="1EFE23F0"/>
    <w:rsid w:val="1F743165"/>
    <w:rsid w:val="21350787"/>
    <w:rsid w:val="21764B1A"/>
    <w:rsid w:val="23911AB6"/>
    <w:rsid w:val="28E6444C"/>
    <w:rsid w:val="28F93785"/>
    <w:rsid w:val="2A276BB4"/>
    <w:rsid w:val="2A791128"/>
    <w:rsid w:val="2B2D70EB"/>
    <w:rsid w:val="2BCE27B8"/>
    <w:rsid w:val="2BF22066"/>
    <w:rsid w:val="2C1A042D"/>
    <w:rsid w:val="2E790D8A"/>
    <w:rsid w:val="2EEC7996"/>
    <w:rsid w:val="2F3235A7"/>
    <w:rsid w:val="2FA60BD1"/>
    <w:rsid w:val="300B2D75"/>
    <w:rsid w:val="30AE1F80"/>
    <w:rsid w:val="322F61D0"/>
    <w:rsid w:val="359268D9"/>
    <w:rsid w:val="37A7653E"/>
    <w:rsid w:val="387272C5"/>
    <w:rsid w:val="3A347E71"/>
    <w:rsid w:val="3A480F92"/>
    <w:rsid w:val="3AB35867"/>
    <w:rsid w:val="3B2F6123"/>
    <w:rsid w:val="3C5D0D34"/>
    <w:rsid w:val="3D684428"/>
    <w:rsid w:val="3F246226"/>
    <w:rsid w:val="40BE3A79"/>
    <w:rsid w:val="43A6107E"/>
    <w:rsid w:val="443F0710"/>
    <w:rsid w:val="453B2D0B"/>
    <w:rsid w:val="466660FC"/>
    <w:rsid w:val="46876DFA"/>
    <w:rsid w:val="482C680A"/>
    <w:rsid w:val="4A981405"/>
    <w:rsid w:val="4CA362BF"/>
    <w:rsid w:val="4D387ACB"/>
    <w:rsid w:val="51586DA1"/>
    <w:rsid w:val="532D3C95"/>
    <w:rsid w:val="538E0DDE"/>
    <w:rsid w:val="54BD2CF6"/>
    <w:rsid w:val="555D7D8F"/>
    <w:rsid w:val="56445B2A"/>
    <w:rsid w:val="56FF3876"/>
    <w:rsid w:val="57256BDE"/>
    <w:rsid w:val="587872F2"/>
    <w:rsid w:val="597D49B7"/>
    <w:rsid w:val="5AB427B5"/>
    <w:rsid w:val="5BF670AC"/>
    <w:rsid w:val="6126744B"/>
    <w:rsid w:val="626E15B2"/>
    <w:rsid w:val="62C22416"/>
    <w:rsid w:val="64E07E96"/>
    <w:rsid w:val="680002CC"/>
    <w:rsid w:val="687E4046"/>
    <w:rsid w:val="68FD4AB5"/>
    <w:rsid w:val="6C2B7670"/>
    <w:rsid w:val="6CFF3D74"/>
    <w:rsid w:val="6CFF7EC0"/>
    <w:rsid w:val="6F515F6D"/>
    <w:rsid w:val="6FFB0B5B"/>
    <w:rsid w:val="700F2EF8"/>
    <w:rsid w:val="711A6EA7"/>
    <w:rsid w:val="716E2161"/>
    <w:rsid w:val="72FA5531"/>
    <w:rsid w:val="7313406C"/>
    <w:rsid w:val="73224E12"/>
    <w:rsid w:val="7496592F"/>
    <w:rsid w:val="74D41646"/>
    <w:rsid w:val="756A365D"/>
    <w:rsid w:val="75CB35A4"/>
    <w:rsid w:val="76442038"/>
    <w:rsid w:val="76B1067F"/>
    <w:rsid w:val="79497B18"/>
    <w:rsid w:val="79F40C78"/>
    <w:rsid w:val="7F7C1854"/>
    <w:rsid w:val="7FE92E78"/>
    <w:rsid w:val="7FFB1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2023-05-22T03:15:00Z</dcterms:created>
  <dc:creator>颜涛</dc:creator>
  <cp:lastModifiedBy>颜涛</cp:lastModifiedBy>
  <cp:lastPrinted>2023-05-22T03:18:13Z</cp:lastPrinted>
  <dcterms:modified xsi:type="dcterms:W3CDTF">2023-05-22T06:51:15Z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