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DE6D1">
      <w:pPr>
        <w:pStyle w:val="14"/>
        <w:keepNext w:val="0"/>
        <w:keepLines w:val="0"/>
        <w:pageBreakBefore w:val="0"/>
        <w:widowControl/>
        <w:kinsoku w:val="0"/>
        <w:wordWrap/>
        <w:overflowPunct/>
        <w:topLinePunct w:val="0"/>
        <w:autoSpaceDE w:val="0"/>
        <w:autoSpaceDN w:val="0"/>
        <w:bidi w:val="0"/>
        <w:adjustRightInd/>
        <w:snapToGrid w:val="0"/>
        <w:spacing w:before="105" w:line="224" w:lineRule="auto"/>
        <w:jc w:val="both"/>
        <w:textAlignment w:val="auto"/>
        <w:outlineLvl w:val="0"/>
        <w:rPr>
          <w:rFonts w:hint="eastAsia" w:ascii="FZXiaoBiaoSong-B05S" w:eastAsia="FZXiaoBiaoSong-B05S"/>
          <w:spacing w:val="14"/>
          <w:sz w:val="44"/>
          <w:szCs w:val="44"/>
          <w:lang w:eastAsia="zh-CN"/>
        </w:rPr>
      </w:pPr>
    </w:p>
    <w:p w14:paraId="58B78874">
      <w:pPr>
        <w:pStyle w:val="14"/>
        <w:keepNext w:val="0"/>
        <w:keepLines w:val="0"/>
        <w:pageBreakBefore w:val="0"/>
        <w:widowControl/>
        <w:kinsoku w:val="0"/>
        <w:wordWrap/>
        <w:overflowPunct/>
        <w:topLinePunct w:val="0"/>
        <w:autoSpaceDE w:val="0"/>
        <w:autoSpaceDN w:val="0"/>
        <w:bidi w:val="0"/>
        <w:adjustRightInd/>
        <w:snapToGrid w:val="0"/>
        <w:spacing w:before="105" w:line="224" w:lineRule="auto"/>
        <w:jc w:val="both"/>
        <w:textAlignment w:val="auto"/>
        <w:outlineLvl w:val="0"/>
        <w:rPr>
          <w:rFonts w:hint="eastAsia" w:ascii="FZXiaoBiaoSong-B05S" w:eastAsia="FZXiaoBiaoSong-B05S"/>
          <w:spacing w:val="14"/>
          <w:sz w:val="44"/>
          <w:szCs w:val="44"/>
          <w:lang w:eastAsia="zh-CN"/>
        </w:rPr>
      </w:pPr>
    </w:p>
    <w:p w14:paraId="1BD3A940">
      <w:pPr>
        <w:pStyle w:val="14"/>
        <w:keepNext w:val="0"/>
        <w:keepLines w:val="0"/>
        <w:pageBreakBefore w:val="0"/>
        <w:widowControl/>
        <w:kinsoku w:val="0"/>
        <w:wordWrap/>
        <w:overflowPunct/>
        <w:topLinePunct w:val="0"/>
        <w:autoSpaceDE w:val="0"/>
        <w:autoSpaceDN w:val="0"/>
        <w:bidi w:val="0"/>
        <w:adjustRightInd/>
        <w:snapToGrid w:val="0"/>
        <w:spacing w:before="105" w:line="224" w:lineRule="auto"/>
        <w:jc w:val="both"/>
        <w:textAlignment w:val="auto"/>
        <w:outlineLvl w:val="0"/>
        <w:rPr>
          <w:rFonts w:hint="eastAsia" w:ascii="FZXiaoBiaoSong-B05S" w:eastAsia="FZXiaoBiaoSong-B05S"/>
          <w:spacing w:val="14"/>
          <w:sz w:val="44"/>
          <w:szCs w:val="44"/>
          <w:lang w:eastAsia="zh-CN"/>
        </w:rPr>
      </w:pPr>
    </w:p>
    <w:p w14:paraId="3DD64C31">
      <w:pPr>
        <w:pStyle w:val="14"/>
        <w:keepNext w:val="0"/>
        <w:keepLines w:val="0"/>
        <w:pageBreakBefore w:val="0"/>
        <w:widowControl/>
        <w:kinsoku w:val="0"/>
        <w:wordWrap/>
        <w:overflowPunct/>
        <w:topLinePunct w:val="0"/>
        <w:autoSpaceDE w:val="0"/>
        <w:autoSpaceDN w:val="0"/>
        <w:bidi w:val="0"/>
        <w:adjustRightInd/>
        <w:snapToGrid w:val="0"/>
        <w:spacing w:before="105" w:line="224" w:lineRule="auto"/>
        <w:jc w:val="both"/>
        <w:textAlignment w:val="auto"/>
        <w:outlineLvl w:val="0"/>
        <w:rPr>
          <w:rFonts w:hint="eastAsia" w:ascii="FZXiaoBiaoSong-B05S" w:eastAsia="FZXiaoBiaoSong-B05S"/>
          <w:spacing w:val="14"/>
          <w:sz w:val="44"/>
          <w:szCs w:val="44"/>
          <w:lang w:eastAsia="zh-CN"/>
        </w:rPr>
      </w:pPr>
    </w:p>
    <w:p w14:paraId="37E133A6">
      <w:pPr>
        <w:pStyle w:val="14"/>
        <w:keepNext w:val="0"/>
        <w:keepLines w:val="0"/>
        <w:pageBreakBefore w:val="0"/>
        <w:widowControl/>
        <w:kinsoku w:val="0"/>
        <w:wordWrap/>
        <w:overflowPunct/>
        <w:topLinePunct w:val="0"/>
        <w:autoSpaceDE w:val="0"/>
        <w:autoSpaceDN w:val="0"/>
        <w:bidi w:val="0"/>
        <w:adjustRightInd/>
        <w:snapToGrid w:val="0"/>
        <w:spacing w:before="105" w:line="224" w:lineRule="auto"/>
        <w:jc w:val="both"/>
        <w:textAlignment w:val="auto"/>
        <w:outlineLvl w:val="0"/>
        <w:rPr>
          <w:rFonts w:hint="eastAsia" w:ascii="FZXiaoBiaoSong-B05S" w:eastAsia="FZXiaoBiaoSong-B05S"/>
          <w:spacing w:val="14"/>
          <w:sz w:val="44"/>
          <w:szCs w:val="44"/>
          <w:lang w:eastAsia="zh-CN"/>
        </w:rPr>
      </w:pPr>
    </w:p>
    <w:p w14:paraId="6F3A2BD3">
      <w:pPr>
        <w:pStyle w:val="14"/>
        <w:keepNext w:val="0"/>
        <w:keepLines w:val="0"/>
        <w:pageBreakBefore w:val="0"/>
        <w:widowControl/>
        <w:kinsoku w:val="0"/>
        <w:wordWrap/>
        <w:overflowPunct/>
        <w:topLinePunct w:val="0"/>
        <w:autoSpaceDE w:val="0"/>
        <w:autoSpaceDN w:val="0"/>
        <w:bidi w:val="0"/>
        <w:adjustRightInd/>
        <w:snapToGrid w:val="0"/>
        <w:spacing w:before="105" w:line="224" w:lineRule="auto"/>
        <w:jc w:val="both"/>
        <w:textAlignment w:val="auto"/>
        <w:outlineLvl w:val="0"/>
        <w:rPr>
          <w:rFonts w:hint="eastAsia" w:ascii="FZXiaoBiaoSong-B05S" w:eastAsia="FZXiaoBiaoSong-B05S"/>
          <w:spacing w:val="14"/>
          <w:sz w:val="44"/>
          <w:szCs w:val="44"/>
          <w:lang w:eastAsia="zh-CN"/>
        </w:rPr>
      </w:pPr>
    </w:p>
    <w:p w14:paraId="7C9F1AB4">
      <w:pPr>
        <w:pStyle w:val="14"/>
        <w:keepNext w:val="0"/>
        <w:keepLines w:val="0"/>
        <w:pageBreakBefore w:val="0"/>
        <w:widowControl/>
        <w:kinsoku w:val="0"/>
        <w:wordWrap/>
        <w:overflowPunct/>
        <w:topLinePunct w:val="0"/>
        <w:autoSpaceDE w:val="0"/>
        <w:autoSpaceDN w:val="0"/>
        <w:bidi w:val="0"/>
        <w:adjustRightInd/>
        <w:snapToGrid w:val="0"/>
        <w:spacing w:before="105" w:line="360" w:lineRule="auto"/>
        <w:jc w:val="center"/>
        <w:textAlignment w:val="auto"/>
        <w:outlineLvl w:val="0"/>
        <w:rPr>
          <w:rFonts w:hint="eastAsia" w:ascii="FZXiaoBiaoSong-B05S" w:eastAsia="FZXiaoBiaoSong-B05S"/>
          <w:spacing w:val="14"/>
          <w:sz w:val="72"/>
          <w:szCs w:val="72"/>
          <w:lang w:eastAsia="zh-CN"/>
        </w:rPr>
      </w:pPr>
      <w:r>
        <w:rPr>
          <w:rFonts w:hint="eastAsia" w:ascii="FZXiaoBiaoSong-B05S" w:eastAsia="FZXiaoBiaoSong-B05S"/>
          <w:spacing w:val="14"/>
          <w:sz w:val="72"/>
          <w:szCs w:val="72"/>
          <w:lang w:eastAsia="zh-CN"/>
        </w:rPr>
        <w:t>德阳市罗江区水利局</w:t>
      </w:r>
    </w:p>
    <w:p w14:paraId="738FAE8D">
      <w:pPr>
        <w:pStyle w:val="14"/>
        <w:keepNext w:val="0"/>
        <w:keepLines w:val="0"/>
        <w:pageBreakBefore w:val="0"/>
        <w:widowControl/>
        <w:kinsoku w:val="0"/>
        <w:wordWrap/>
        <w:overflowPunct/>
        <w:topLinePunct w:val="0"/>
        <w:autoSpaceDE w:val="0"/>
        <w:autoSpaceDN w:val="0"/>
        <w:bidi w:val="0"/>
        <w:adjustRightInd/>
        <w:snapToGrid w:val="0"/>
        <w:spacing w:before="105" w:line="360" w:lineRule="auto"/>
        <w:jc w:val="center"/>
        <w:textAlignment w:val="auto"/>
        <w:outlineLvl w:val="0"/>
        <w:rPr>
          <w:rFonts w:hint="eastAsia" w:ascii="FZXiaoBiaoSong-B05S" w:hAnsi="Times New Roman" w:eastAsia="FZXiaoBiaoSong-B05S"/>
          <w:spacing w:val="14"/>
          <w:sz w:val="72"/>
          <w:szCs w:val="72"/>
          <w:lang w:eastAsia="zh-CN"/>
        </w:rPr>
      </w:pPr>
      <w:r>
        <w:rPr>
          <w:rFonts w:hint="eastAsia" w:ascii="FZXiaoBiaoSong-B05S" w:hAnsi="Times New Roman" w:eastAsia="FZXiaoBiaoSong-B05S"/>
          <w:spacing w:val="14"/>
          <w:sz w:val="72"/>
          <w:szCs w:val="72"/>
          <w:lang w:eastAsia="zh-CN"/>
        </w:rPr>
        <w:t>202</w:t>
      </w:r>
      <w:r>
        <w:rPr>
          <w:rFonts w:hint="eastAsia" w:ascii="FZXiaoBiaoSong-B05S" w:hAnsi="Times New Roman" w:eastAsia="FZXiaoBiaoSong-B05S"/>
          <w:spacing w:val="14"/>
          <w:sz w:val="72"/>
          <w:szCs w:val="72"/>
          <w:lang w:val="en-US" w:eastAsia="zh-CN"/>
        </w:rPr>
        <w:t>5</w:t>
      </w:r>
      <w:r>
        <w:rPr>
          <w:rFonts w:hint="eastAsia" w:ascii="FZXiaoBiaoSong-B05S" w:eastAsia="FZXiaoBiaoSong-B05S"/>
          <w:spacing w:val="14"/>
          <w:sz w:val="72"/>
          <w:szCs w:val="72"/>
          <w:lang w:eastAsia="zh-CN"/>
        </w:rPr>
        <w:t>年部门预算编制说明</w:t>
      </w:r>
    </w:p>
    <w:p w14:paraId="46135759">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6B258966">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0F72C021">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40B9E416">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0B74E81C">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5DA16E59">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21494EFA">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7687C178">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3F1D731A">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2F8B38AE">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470AAF62">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09163AF0">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738031D6">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7A7731FF">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6A3BD614">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6E8119E7">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4AD3FFA2">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4D2D4E2D">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5A003127">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4A52EA09">
      <w:pPr>
        <w:keepNext w:val="0"/>
        <w:keepLines w:val="0"/>
        <w:pageBreakBefore w:val="0"/>
        <w:widowControl/>
        <w:kinsoku w:val="0"/>
        <w:wordWrap/>
        <w:overflowPunct/>
        <w:topLinePunct w:val="0"/>
        <w:autoSpaceDE w:val="0"/>
        <w:autoSpaceDN w:val="0"/>
        <w:bidi w:val="0"/>
        <w:adjustRightInd/>
        <w:snapToGrid w:val="0"/>
        <w:spacing w:line="296" w:lineRule="auto"/>
        <w:jc w:val="both"/>
        <w:textAlignment w:val="auto"/>
        <w:rPr>
          <w:lang w:eastAsia="zh-CN"/>
        </w:rPr>
      </w:pPr>
    </w:p>
    <w:p w14:paraId="6E3B1DAE">
      <w:pPr>
        <w:pStyle w:val="14"/>
        <w:keepNext w:val="0"/>
        <w:keepLines w:val="0"/>
        <w:pageBreakBefore w:val="0"/>
        <w:widowControl/>
        <w:kinsoku w:val="0"/>
        <w:wordWrap/>
        <w:overflowPunct/>
        <w:topLinePunct w:val="0"/>
        <w:autoSpaceDE w:val="0"/>
        <w:autoSpaceDN w:val="0"/>
        <w:bidi w:val="0"/>
        <w:adjustRightInd/>
        <w:snapToGrid w:val="0"/>
        <w:spacing w:before="78" w:line="208" w:lineRule="auto"/>
        <w:jc w:val="center"/>
        <w:textAlignment w:val="auto"/>
        <w:rPr>
          <w:rFonts w:hint="eastAsia"/>
          <w:spacing w:val="-22"/>
          <w:lang w:eastAsia="zh-CN"/>
        </w:rPr>
      </w:pPr>
      <w:r>
        <w:rPr>
          <w:rFonts w:hint="eastAsia"/>
          <w:spacing w:val="-22"/>
          <w:lang w:eastAsia="zh-CN"/>
        </w:rPr>
        <w:t>目</w:t>
      </w:r>
      <w:r>
        <w:rPr>
          <w:rFonts w:hint="eastAsia"/>
          <w:spacing w:val="-22"/>
          <w:lang w:val="en-US" w:eastAsia="zh-CN"/>
        </w:rPr>
        <w:t xml:space="preserve">  </w:t>
      </w:r>
      <w:r>
        <w:rPr>
          <w:rFonts w:hint="eastAsia"/>
          <w:spacing w:val="-22"/>
          <w:lang w:eastAsia="zh-CN"/>
        </w:rPr>
        <w:t>录</w:t>
      </w:r>
    </w:p>
    <w:p w14:paraId="1D11164E">
      <w:pPr>
        <w:jc w:val="center"/>
        <w:rPr>
          <w:rStyle w:val="7"/>
          <w:rFonts w:hint="eastAsia" w:ascii="SimSun" w:hAnsi="SimSun" w:eastAsia="SimSun" w:cs="SimSun"/>
          <w:bCs/>
          <w:color w:val="000000"/>
          <w:sz w:val="24"/>
          <w:szCs w:val="24"/>
        </w:rPr>
      </w:pPr>
      <w:r>
        <w:rPr>
          <w:rStyle w:val="7"/>
          <w:rFonts w:hint="eastAsia" w:ascii="SimSun" w:hAnsi="SimSun" w:eastAsia="SimSun" w:cs="SimSun"/>
          <w:bCs/>
          <w:color w:val="000000"/>
          <w:sz w:val="24"/>
          <w:szCs w:val="24"/>
        </w:rPr>
        <w:t>公开时间：202</w:t>
      </w:r>
      <w:r>
        <w:rPr>
          <w:rStyle w:val="7"/>
          <w:rFonts w:hint="eastAsia" w:ascii="SimSun" w:hAnsi="SimSun" w:eastAsia="SimSun" w:cs="SimSun"/>
          <w:bCs/>
          <w:color w:val="000000"/>
          <w:sz w:val="24"/>
          <w:szCs w:val="24"/>
          <w:lang w:val="en-US" w:eastAsia="zh-CN"/>
        </w:rPr>
        <w:t>5</w:t>
      </w:r>
      <w:r>
        <w:rPr>
          <w:rStyle w:val="7"/>
          <w:rFonts w:hint="eastAsia" w:ascii="SimSun" w:hAnsi="SimSun" w:eastAsia="SimSun" w:cs="SimSun"/>
          <w:bCs/>
          <w:color w:val="000000"/>
          <w:sz w:val="24"/>
          <w:szCs w:val="24"/>
        </w:rPr>
        <w:t>年</w:t>
      </w:r>
      <w:r>
        <w:rPr>
          <w:rStyle w:val="7"/>
          <w:rFonts w:hint="eastAsia" w:ascii="SimSun" w:hAnsi="SimSun" w:eastAsia="SimSun" w:cs="SimSun"/>
          <w:bCs/>
          <w:color w:val="000000"/>
          <w:sz w:val="24"/>
          <w:szCs w:val="24"/>
          <w:lang w:val="en-US" w:eastAsia="zh-CN"/>
        </w:rPr>
        <w:t>1</w:t>
      </w:r>
      <w:r>
        <w:rPr>
          <w:rStyle w:val="7"/>
          <w:rFonts w:hint="eastAsia" w:ascii="SimSun" w:hAnsi="SimSun" w:eastAsia="SimSun" w:cs="SimSun"/>
          <w:bCs/>
          <w:color w:val="000000"/>
          <w:sz w:val="24"/>
          <w:szCs w:val="24"/>
        </w:rPr>
        <w:t>月</w:t>
      </w:r>
      <w:r>
        <w:rPr>
          <w:rStyle w:val="7"/>
          <w:rFonts w:hint="eastAsia" w:ascii="SimSun" w:hAnsi="SimSun" w:eastAsia="SimSun" w:cs="SimSun"/>
          <w:bCs/>
          <w:color w:val="000000"/>
          <w:sz w:val="24"/>
          <w:szCs w:val="24"/>
          <w:lang w:val="en-US" w:eastAsia="zh-CN"/>
        </w:rPr>
        <w:t>26</w:t>
      </w:r>
      <w:r>
        <w:rPr>
          <w:rStyle w:val="7"/>
          <w:rFonts w:hint="eastAsia" w:ascii="SimSun" w:hAnsi="SimSun" w:eastAsia="SimSun" w:cs="SimSun"/>
          <w:bCs/>
          <w:color w:val="000000"/>
          <w:sz w:val="24"/>
          <w:szCs w:val="24"/>
        </w:rPr>
        <w:t>日</w:t>
      </w:r>
    </w:p>
    <w:p w14:paraId="71D5686A">
      <w:pPr>
        <w:jc w:val="center"/>
        <w:rPr>
          <w:rStyle w:val="7"/>
          <w:rFonts w:hint="eastAsia" w:ascii="ˎ̥" w:hAnsi="ˎ̥"/>
          <w:bCs/>
          <w:color w:val="000000"/>
          <w:sz w:val="24"/>
          <w:szCs w:val="24"/>
        </w:rPr>
      </w:pPr>
    </w:p>
    <w:p w14:paraId="2F8E7EF8">
      <w:pPr>
        <w:pStyle w:val="14"/>
        <w:keepNext w:val="0"/>
        <w:keepLines w:val="0"/>
        <w:pageBreakBefore w:val="0"/>
        <w:widowControl/>
        <w:kinsoku w:val="0"/>
        <w:wordWrap/>
        <w:overflowPunct/>
        <w:topLinePunct w:val="0"/>
        <w:autoSpaceDE w:val="0"/>
        <w:autoSpaceDN w:val="0"/>
        <w:bidi w:val="0"/>
        <w:adjustRightInd/>
        <w:snapToGrid w:val="0"/>
        <w:spacing w:before="78" w:line="208" w:lineRule="auto"/>
        <w:ind w:left="4037"/>
        <w:jc w:val="both"/>
        <w:textAlignment w:val="auto"/>
        <w:rPr>
          <w:rFonts w:hint="eastAsia"/>
          <w:spacing w:val="-22"/>
          <w:lang w:eastAsia="zh-CN"/>
        </w:rPr>
      </w:pPr>
    </w:p>
    <w:p w14:paraId="7E202DF5">
      <w:pPr>
        <w:pStyle w:val="14"/>
        <w:keepNext w:val="0"/>
        <w:keepLines w:val="0"/>
        <w:pageBreakBefore w:val="0"/>
        <w:widowControl/>
        <w:tabs>
          <w:tab w:val="right" w:leader="dot" w:pos="8304"/>
        </w:tabs>
        <w:kinsoku w:val="0"/>
        <w:wordWrap/>
        <w:overflowPunct/>
        <w:topLinePunct w:val="0"/>
        <w:autoSpaceDE w:val="0"/>
        <w:autoSpaceDN w:val="0"/>
        <w:bidi w:val="0"/>
        <w:adjustRightInd/>
        <w:snapToGrid w:val="0"/>
        <w:spacing w:before="240" w:line="185" w:lineRule="auto"/>
        <w:ind w:left="49"/>
        <w:jc w:val="both"/>
        <w:textAlignment w:val="auto"/>
        <w:rPr>
          <w:rFonts w:hint="eastAsia" w:ascii="SimHei" w:hAnsi="SimHei" w:eastAsia="SimHei" w:cs="SimHei"/>
          <w:b w:val="0"/>
          <w:bCs w:val="0"/>
          <w:color w:val="000000"/>
          <w:spacing w:val="-4"/>
          <w:lang w:val="en-US" w:eastAsia="zh-CN"/>
        </w:rPr>
      </w:pPr>
      <w:r>
        <w:rPr>
          <w:rFonts w:hint="eastAsia" w:ascii="SimHei" w:hAnsi="SimHei" w:eastAsia="SimHei" w:cs="SimHei"/>
          <w:b w:val="0"/>
          <w:bCs w:val="0"/>
          <w:color w:val="000000"/>
          <w:spacing w:val="-4"/>
          <w:lang w:eastAsia="zh-CN"/>
        </w:rPr>
        <w:fldChar w:fldCharType="begin"/>
      </w:r>
      <w:r>
        <w:rPr>
          <w:rFonts w:hint="eastAsia" w:ascii="SimHei" w:hAnsi="SimHei" w:eastAsia="SimHei" w:cs="SimHei"/>
          <w:b w:val="0"/>
          <w:bCs w:val="0"/>
          <w:color w:val="000000"/>
          <w:spacing w:val="-4"/>
          <w:lang w:eastAsia="zh-CN"/>
        </w:rPr>
        <w:instrText xml:space="preserve">HYPERLINK \l "bookmark1"</w:instrText>
      </w:r>
      <w:r>
        <w:rPr>
          <w:rFonts w:hint="eastAsia" w:ascii="SimHei" w:hAnsi="SimHei" w:eastAsia="SimHei" w:cs="SimHei"/>
          <w:b w:val="0"/>
          <w:bCs w:val="0"/>
          <w:color w:val="000000"/>
          <w:spacing w:val="-4"/>
          <w:lang w:eastAsia="zh-CN"/>
        </w:rPr>
        <w:fldChar w:fldCharType="separate"/>
      </w:r>
      <w:r>
        <w:rPr>
          <w:rFonts w:hint="eastAsia" w:ascii="SimHei" w:hAnsi="SimHei" w:eastAsia="SimHei" w:cs="SimHei"/>
          <w:b w:val="0"/>
          <w:bCs w:val="0"/>
          <w:color w:val="000000"/>
          <w:spacing w:val="-4"/>
          <w:lang w:eastAsia="zh-CN"/>
        </w:rPr>
        <w:t xml:space="preserve">一、基本职能及主要工作 </w:t>
      </w:r>
      <w:r>
        <w:rPr>
          <w:rFonts w:hint="eastAsia" w:ascii="SimHei" w:hAnsi="SimHei" w:eastAsia="SimHei" w:cs="SimHei"/>
          <w:b w:val="0"/>
          <w:bCs w:val="0"/>
          <w:color w:val="000000"/>
          <w:spacing w:val="-4"/>
          <w:lang w:eastAsia="zh-CN"/>
        </w:rPr>
        <w:tab/>
      </w:r>
      <w:r>
        <w:rPr>
          <w:rFonts w:hint="eastAsia" w:ascii="SimHei" w:hAnsi="SimHei" w:eastAsia="SimHei" w:cs="SimHei"/>
          <w:b w:val="0"/>
          <w:bCs w:val="0"/>
          <w:color w:val="000000"/>
          <w:spacing w:val="-4"/>
          <w:lang w:val="en-US" w:eastAsia="zh-CN"/>
        </w:rPr>
        <w:t>3</w:t>
      </w:r>
      <w:r>
        <w:rPr>
          <w:rFonts w:hint="eastAsia" w:ascii="SimHei" w:hAnsi="SimHei" w:eastAsia="SimHei" w:cs="SimHei"/>
          <w:b w:val="0"/>
          <w:bCs w:val="0"/>
          <w:color w:val="000000"/>
          <w:spacing w:val="-4"/>
          <w:lang w:eastAsia="zh-CN"/>
        </w:rPr>
        <w:fldChar w:fldCharType="end"/>
      </w:r>
      <w:r>
        <w:rPr>
          <w:rFonts w:hint="eastAsia" w:ascii="SimHei" w:hAnsi="SimHei" w:eastAsia="SimHei" w:cs="SimHei"/>
          <w:b w:val="0"/>
          <w:bCs w:val="0"/>
          <w:color w:val="000000"/>
          <w:spacing w:val="-4"/>
          <w:lang w:val="en-US" w:eastAsia="zh-CN"/>
        </w:rPr>
        <w:t>-4</w:t>
      </w:r>
    </w:p>
    <w:p w14:paraId="5AE3155D">
      <w:pPr>
        <w:pStyle w:val="14"/>
        <w:keepNext w:val="0"/>
        <w:keepLines w:val="0"/>
        <w:pageBreakBefore w:val="0"/>
        <w:widowControl/>
        <w:tabs>
          <w:tab w:val="right" w:leader="dot" w:pos="8297"/>
        </w:tabs>
        <w:kinsoku w:val="0"/>
        <w:wordWrap/>
        <w:overflowPunct/>
        <w:topLinePunct w:val="0"/>
        <w:autoSpaceDE w:val="0"/>
        <w:autoSpaceDN w:val="0"/>
        <w:bidi w:val="0"/>
        <w:adjustRightInd/>
        <w:snapToGrid w:val="0"/>
        <w:spacing w:before="237" w:line="185" w:lineRule="auto"/>
        <w:ind w:left="34" w:firstLine="482" w:firstLineChars="200"/>
        <w:jc w:val="both"/>
        <w:textAlignment w:val="auto"/>
        <w:rPr>
          <w:rFonts w:hint="eastAsia" w:ascii="KaiTi" w:hAnsi="KaiTi" w:eastAsia="KaiTi" w:cs="KaiTi"/>
          <w:b/>
          <w:bCs/>
        </w:rPr>
      </w:pPr>
      <w:r>
        <w:rPr>
          <w:rFonts w:hint="eastAsia" w:ascii="KaiTi" w:hAnsi="KaiTi" w:eastAsia="KaiTi" w:cs="KaiTi"/>
          <w:b/>
          <w:bCs/>
        </w:rPr>
        <w:fldChar w:fldCharType="begin"/>
      </w:r>
      <w:r>
        <w:rPr>
          <w:rFonts w:hint="eastAsia" w:ascii="KaiTi" w:hAnsi="KaiTi" w:eastAsia="KaiTi" w:cs="KaiTi"/>
          <w:b/>
          <w:bCs/>
          <w:lang w:eastAsia="zh-CN"/>
        </w:rPr>
        <w:instrText xml:space="preserve">HYPERLINK \l "bookmark2"</w:instrText>
      </w:r>
      <w:r>
        <w:rPr>
          <w:rFonts w:hint="eastAsia" w:ascii="KaiTi" w:hAnsi="KaiTi" w:eastAsia="KaiTi" w:cs="KaiTi"/>
          <w:b/>
          <w:bCs/>
        </w:rPr>
        <w:fldChar w:fldCharType="separate"/>
      </w:r>
      <w:r>
        <w:rPr>
          <w:rFonts w:hint="eastAsia" w:ascii="KaiTi" w:hAnsi="KaiTi" w:eastAsia="KaiTi" w:cs="KaiTi"/>
          <w:b/>
          <w:bCs/>
          <w:spacing w:val="-3"/>
          <w:lang w:eastAsia="zh-CN"/>
        </w:rPr>
        <w:t>（一）机构设置及主要职责</w:t>
      </w:r>
      <w:r>
        <w:rPr>
          <w:rFonts w:hint="eastAsia" w:ascii="KaiTi" w:hAnsi="KaiTi" w:eastAsia="KaiTi" w:cs="KaiTi"/>
          <w:b/>
          <w:bCs/>
          <w:lang w:eastAsia="zh-CN"/>
        </w:rPr>
        <w:tab/>
      </w:r>
      <w:r>
        <w:rPr>
          <w:rFonts w:hint="eastAsia" w:ascii="KaiTi" w:hAnsi="KaiTi" w:eastAsia="KaiTi" w:cs="KaiTi"/>
          <w:b/>
          <w:bCs/>
          <w:lang w:val="en-US" w:eastAsia="zh-CN"/>
        </w:rPr>
        <w:t>3</w:t>
      </w:r>
      <w:r>
        <w:rPr>
          <w:rFonts w:hint="eastAsia" w:ascii="KaiTi" w:hAnsi="KaiTi" w:eastAsia="KaiTi" w:cs="KaiTi"/>
          <w:b/>
          <w:bCs/>
        </w:rPr>
        <w:fldChar w:fldCharType="end"/>
      </w:r>
    </w:p>
    <w:p w14:paraId="030E3FFA">
      <w:pPr>
        <w:pStyle w:val="14"/>
        <w:keepNext w:val="0"/>
        <w:keepLines w:val="0"/>
        <w:pageBreakBefore w:val="0"/>
        <w:widowControl/>
        <w:tabs>
          <w:tab w:val="right" w:leader="dot" w:pos="8297"/>
        </w:tabs>
        <w:kinsoku w:val="0"/>
        <w:wordWrap/>
        <w:overflowPunct/>
        <w:topLinePunct w:val="0"/>
        <w:autoSpaceDE w:val="0"/>
        <w:autoSpaceDN w:val="0"/>
        <w:bidi w:val="0"/>
        <w:adjustRightInd/>
        <w:snapToGrid w:val="0"/>
        <w:spacing w:before="239" w:line="185" w:lineRule="auto"/>
        <w:ind w:left="34" w:firstLine="482" w:firstLineChars="200"/>
        <w:jc w:val="both"/>
        <w:textAlignment w:val="auto"/>
        <w:rPr>
          <w:rFonts w:hint="eastAsia" w:ascii="KaiTi" w:hAnsi="KaiTi" w:eastAsia="KaiTi" w:cs="KaiTi"/>
          <w:b/>
          <w:bCs/>
        </w:rPr>
      </w:pPr>
      <w:r>
        <w:rPr>
          <w:rFonts w:hint="eastAsia" w:ascii="KaiTi" w:hAnsi="KaiTi" w:eastAsia="KaiTi" w:cs="KaiTi"/>
          <w:b/>
          <w:bCs/>
        </w:rPr>
        <w:fldChar w:fldCharType="begin"/>
      </w:r>
      <w:r>
        <w:rPr>
          <w:rFonts w:hint="eastAsia" w:ascii="KaiTi" w:hAnsi="KaiTi" w:eastAsia="KaiTi" w:cs="KaiTi"/>
          <w:b/>
          <w:bCs/>
          <w:lang w:eastAsia="zh-CN"/>
        </w:rPr>
        <w:instrText xml:space="preserve">HYPERLINK \l "bookmark3"</w:instrText>
      </w:r>
      <w:r>
        <w:rPr>
          <w:rFonts w:hint="eastAsia" w:ascii="KaiTi" w:hAnsi="KaiTi" w:eastAsia="KaiTi" w:cs="KaiTi"/>
          <w:b/>
          <w:bCs/>
        </w:rPr>
        <w:fldChar w:fldCharType="separate"/>
      </w:r>
      <w:r>
        <w:rPr>
          <w:rFonts w:hint="eastAsia" w:ascii="KaiTi" w:hAnsi="KaiTi" w:eastAsia="KaiTi" w:cs="KaiTi"/>
          <w:b/>
          <w:bCs/>
          <w:spacing w:val="-2"/>
          <w:lang w:eastAsia="zh-CN"/>
        </w:rPr>
        <w:t>（二）区水利局202</w:t>
      </w:r>
      <w:r>
        <w:rPr>
          <w:rFonts w:hint="eastAsia" w:ascii="KaiTi" w:hAnsi="KaiTi" w:eastAsia="KaiTi" w:cs="KaiTi"/>
          <w:b/>
          <w:bCs/>
          <w:spacing w:val="-2"/>
          <w:lang w:val="en-US" w:eastAsia="zh-CN"/>
        </w:rPr>
        <w:t>5</w:t>
      </w:r>
      <w:r>
        <w:rPr>
          <w:rFonts w:hint="eastAsia" w:ascii="KaiTi" w:hAnsi="KaiTi" w:eastAsia="KaiTi" w:cs="KaiTi"/>
          <w:b/>
          <w:bCs/>
          <w:spacing w:val="-2"/>
          <w:lang w:eastAsia="zh-CN"/>
        </w:rPr>
        <w:t>年重点工作</w:t>
      </w:r>
      <w:r>
        <w:rPr>
          <w:rFonts w:hint="eastAsia" w:ascii="KaiTi" w:hAnsi="KaiTi" w:eastAsia="KaiTi" w:cs="KaiTi"/>
          <w:b/>
          <w:bCs/>
          <w:lang w:eastAsia="zh-CN"/>
        </w:rPr>
        <w:tab/>
      </w:r>
      <w:r>
        <w:rPr>
          <w:rFonts w:hint="eastAsia" w:ascii="KaiTi" w:hAnsi="KaiTi" w:eastAsia="KaiTi" w:cs="KaiTi"/>
          <w:b/>
          <w:bCs/>
          <w:lang w:val="en-US" w:eastAsia="zh-CN"/>
        </w:rPr>
        <w:t>4</w:t>
      </w:r>
      <w:r>
        <w:rPr>
          <w:rFonts w:hint="eastAsia" w:ascii="KaiTi" w:hAnsi="KaiTi" w:eastAsia="KaiTi" w:cs="KaiTi"/>
          <w:b/>
          <w:bCs/>
        </w:rPr>
        <w:fldChar w:fldCharType="end"/>
      </w:r>
    </w:p>
    <w:p w14:paraId="631F4F51">
      <w:pPr>
        <w:pStyle w:val="14"/>
        <w:keepNext w:val="0"/>
        <w:keepLines w:val="0"/>
        <w:pageBreakBefore w:val="0"/>
        <w:widowControl/>
        <w:tabs>
          <w:tab w:val="right" w:leader="dot" w:pos="8304"/>
        </w:tabs>
        <w:kinsoku w:val="0"/>
        <w:wordWrap/>
        <w:overflowPunct/>
        <w:topLinePunct w:val="0"/>
        <w:autoSpaceDE w:val="0"/>
        <w:autoSpaceDN w:val="0"/>
        <w:bidi w:val="0"/>
        <w:adjustRightInd/>
        <w:snapToGrid w:val="0"/>
        <w:spacing w:before="240" w:line="185" w:lineRule="auto"/>
        <w:ind w:left="49"/>
        <w:jc w:val="both"/>
        <w:textAlignment w:val="auto"/>
        <w:rPr>
          <w:rFonts w:hint="default" w:ascii="SimHei" w:hAnsi="SimHei" w:eastAsia="SimHei" w:cs="SimHei"/>
          <w:b w:val="0"/>
          <w:bCs w:val="0"/>
          <w:color w:val="000000"/>
          <w:spacing w:val="-4"/>
          <w:lang w:val="en-US" w:eastAsia="zh-CN"/>
        </w:rPr>
      </w:pPr>
      <w:r>
        <w:rPr>
          <w:rFonts w:hint="eastAsia" w:ascii="SimHei" w:hAnsi="SimHei" w:eastAsia="SimHei" w:cs="SimHei"/>
          <w:b w:val="0"/>
          <w:bCs w:val="0"/>
          <w:color w:val="000000"/>
          <w:spacing w:val="-4"/>
          <w:lang w:eastAsia="zh-CN"/>
        </w:rPr>
        <w:fldChar w:fldCharType="begin"/>
      </w:r>
      <w:r>
        <w:rPr>
          <w:rFonts w:hint="eastAsia" w:ascii="SimHei" w:hAnsi="SimHei" w:eastAsia="SimHei" w:cs="SimHei"/>
          <w:b w:val="0"/>
          <w:bCs w:val="0"/>
          <w:color w:val="000000"/>
          <w:spacing w:val="-4"/>
          <w:lang w:eastAsia="zh-CN"/>
        </w:rPr>
        <w:instrText xml:space="preserve">HYPERLINK \l "bookmark4"</w:instrText>
      </w:r>
      <w:r>
        <w:rPr>
          <w:rFonts w:hint="eastAsia" w:ascii="SimHei" w:hAnsi="SimHei" w:eastAsia="SimHei" w:cs="SimHei"/>
          <w:b w:val="0"/>
          <w:bCs w:val="0"/>
          <w:color w:val="000000"/>
          <w:spacing w:val="-4"/>
          <w:lang w:eastAsia="zh-CN"/>
        </w:rPr>
        <w:fldChar w:fldCharType="separate"/>
      </w:r>
      <w:r>
        <w:rPr>
          <w:rFonts w:hint="eastAsia" w:ascii="SimHei" w:hAnsi="SimHei" w:eastAsia="SimHei" w:cs="SimHei"/>
          <w:b w:val="0"/>
          <w:bCs w:val="0"/>
          <w:color w:val="000000"/>
          <w:spacing w:val="-4"/>
          <w:lang w:eastAsia="zh-CN"/>
        </w:rPr>
        <w:t xml:space="preserve">二、部门预算单位构成 </w:t>
      </w:r>
      <w:r>
        <w:rPr>
          <w:rFonts w:hint="eastAsia" w:ascii="SimHei" w:hAnsi="SimHei" w:eastAsia="SimHei" w:cs="SimHei"/>
          <w:b w:val="0"/>
          <w:bCs w:val="0"/>
          <w:color w:val="000000"/>
          <w:spacing w:val="-4"/>
          <w:lang w:eastAsia="zh-CN"/>
        </w:rPr>
        <w:tab/>
      </w:r>
      <w:r>
        <w:rPr>
          <w:rFonts w:hint="eastAsia" w:ascii="SimHei" w:hAnsi="SimHei" w:eastAsia="SimHei" w:cs="SimHei"/>
          <w:b w:val="0"/>
          <w:bCs w:val="0"/>
          <w:color w:val="000000"/>
          <w:spacing w:val="-4"/>
          <w:lang w:val="en-US" w:eastAsia="zh-CN"/>
        </w:rPr>
        <w:t>5</w:t>
      </w:r>
      <w:r>
        <w:rPr>
          <w:rFonts w:hint="eastAsia" w:ascii="SimHei" w:hAnsi="SimHei" w:eastAsia="SimHei" w:cs="SimHei"/>
          <w:b w:val="0"/>
          <w:bCs w:val="0"/>
          <w:color w:val="000000"/>
          <w:spacing w:val="-4"/>
          <w:lang w:eastAsia="zh-CN"/>
        </w:rPr>
        <w:fldChar w:fldCharType="end"/>
      </w:r>
      <w:r>
        <w:rPr>
          <w:rFonts w:hint="eastAsia" w:ascii="SimHei" w:hAnsi="SimHei" w:eastAsia="SimHei" w:cs="SimHei"/>
          <w:b w:val="0"/>
          <w:bCs w:val="0"/>
          <w:color w:val="000000"/>
          <w:spacing w:val="-4"/>
          <w:lang w:val="en-US" w:eastAsia="zh-CN"/>
        </w:rPr>
        <w:t>-6</w:t>
      </w:r>
    </w:p>
    <w:p w14:paraId="3A280EC9">
      <w:pPr>
        <w:pStyle w:val="14"/>
        <w:keepNext w:val="0"/>
        <w:keepLines w:val="0"/>
        <w:pageBreakBefore w:val="0"/>
        <w:widowControl/>
        <w:tabs>
          <w:tab w:val="right" w:leader="dot" w:pos="8297"/>
        </w:tabs>
        <w:kinsoku w:val="0"/>
        <w:wordWrap/>
        <w:overflowPunct/>
        <w:topLinePunct w:val="0"/>
        <w:autoSpaceDE w:val="0"/>
        <w:autoSpaceDN w:val="0"/>
        <w:bidi w:val="0"/>
        <w:adjustRightInd/>
        <w:snapToGrid w:val="0"/>
        <w:spacing w:before="237" w:line="185" w:lineRule="auto"/>
        <w:ind w:left="34" w:firstLine="482" w:firstLineChars="200"/>
        <w:jc w:val="both"/>
        <w:textAlignment w:val="auto"/>
        <w:rPr>
          <w:rFonts w:hint="eastAsia" w:ascii="KaiTi" w:hAnsi="KaiTi" w:eastAsia="KaiTi" w:cs="KaiTi"/>
          <w:b/>
          <w:bCs/>
        </w:rPr>
      </w:pPr>
      <w:r>
        <w:rPr>
          <w:rFonts w:hint="eastAsia" w:ascii="KaiTi" w:hAnsi="KaiTi" w:eastAsia="KaiTi" w:cs="KaiTi"/>
          <w:b/>
          <w:bCs/>
        </w:rPr>
        <w:fldChar w:fldCharType="begin"/>
      </w:r>
      <w:r>
        <w:rPr>
          <w:rFonts w:hint="eastAsia" w:ascii="KaiTi" w:hAnsi="KaiTi" w:eastAsia="KaiTi" w:cs="KaiTi"/>
          <w:b/>
          <w:bCs/>
          <w:lang w:eastAsia="zh-CN"/>
        </w:rPr>
        <w:instrText xml:space="preserve">HYPERLINK \l "bookmark5"</w:instrText>
      </w:r>
      <w:r>
        <w:rPr>
          <w:rFonts w:hint="eastAsia" w:ascii="KaiTi" w:hAnsi="KaiTi" w:eastAsia="KaiTi" w:cs="KaiTi"/>
          <w:b/>
          <w:bCs/>
        </w:rPr>
        <w:fldChar w:fldCharType="separate"/>
      </w:r>
      <w:r>
        <w:rPr>
          <w:rFonts w:hint="eastAsia" w:ascii="KaiTi" w:hAnsi="KaiTi" w:eastAsia="KaiTi" w:cs="KaiTi"/>
          <w:b/>
          <w:bCs/>
          <w:lang w:eastAsia="zh-CN"/>
        </w:rPr>
        <w:t>（一）部门预算单位构成</w:t>
      </w:r>
      <w:r>
        <w:rPr>
          <w:rFonts w:hint="eastAsia" w:ascii="KaiTi" w:hAnsi="KaiTi" w:eastAsia="KaiTi" w:cs="KaiTi"/>
          <w:b/>
          <w:bCs/>
          <w:lang w:eastAsia="zh-CN"/>
        </w:rPr>
        <w:tab/>
      </w:r>
      <w:r>
        <w:rPr>
          <w:rFonts w:hint="eastAsia" w:ascii="KaiTi" w:hAnsi="KaiTi" w:eastAsia="KaiTi" w:cs="KaiTi"/>
          <w:b/>
          <w:bCs/>
          <w:lang w:val="en-US" w:eastAsia="zh-CN"/>
        </w:rPr>
        <w:t>5</w:t>
      </w:r>
      <w:r>
        <w:rPr>
          <w:rFonts w:hint="eastAsia" w:ascii="KaiTi" w:hAnsi="KaiTi" w:eastAsia="KaiTi" w:cs="KaiTi"/>
          <w:b/>
          <w:bCs/>
        </w:rPr>
        <w:fldChar w:fldCharType="end"/>
      </w:r>
    </w:p>
    <w:p w14:paraId="4B1EEA16">
      <w:pPr>
        <w:pStyle w:val="14"/>
        <w:keepNext w:val="0"/>
        <w:keepLines w:val="0"/>
        <w:pageBreakBefore w:val="0"/>
        <w:widowControl/>
        <w:tabs>
          <w:tab w:val="right" w:leader="dot" w:pos="8297"/>
        </w:tabs>
        <w:kinsoku w:val="0"/>
        <w:wordWrap/>
        <w:overflowPunct/>
        <w:topLinePunct w:val="0"/>
        <w:autoSpaceDE w:val="0"/>
        <w:autoSpaceDN w:val="0"/>
        <w:bidi w:val="0"/>
        <w:adjustRightInd/>
        <w:snapToGrid w:val="0"/>
        <w:spacing w:before="237" w:line="185" w:lineRule="auto"/>
        <w:ind w:left="34" w:firstLine="482" w:firstLineChars="200"/>
        <w:jc w:val="both"/>
        <w:textAlignment w:val="auto"/>
        <w:rPr>
          <w:b w:val="0"/>
          <w:bCs w:val="0"/>
        </w:rPr>
      </w:pPr>
      <w:r>
        <w:rPr>
          <w:rFonts w:hint="eastAsia" w:ascii="KaiTi" w:hAnsi="KaiTi" w:eastAsia="KaiTi" w:cs="KaiTi"/>
          <w:b/>
          <w:bCs/>
        </w:rPr>
        <w:fldChar w:fldCharType="begin"/>
      </w:r>
      <w:r>
        <w:rPr>
          <w:rFonts w:hint="eastAsia" w:ascii="KaiTi" w:hAnsi="KaiTi" w:eastAsia="KaiTi" w:cs="KaiTi"/>
          <w:b/>
          <w:bCs/>
          <w:lang w:eastAsia="zh-CN"/>
        </w:rPr>
        <w:instrText xml:space="preserve">HYPERLINK \l "bookmark6"</w:instrText>
      </w:r>
      <w:r>
        <w:rPr>
          <w:rFonts w:hint="eastAsia" w:ascii="KaiTi" w:hAnsi="KaiTi" w:eastAsia="KaiTi" w:cs="KaiTi"/>
          <w:b/>
          <w:bCs/>
        </w:rPr>
        <w:fldChar w:fldCharType="separate"/>
      </w:r>
      <w:r>
        <w:rPr>
          <w:rFonts w:hint="eastAsia" w:ascii="KaiTi" w:hAnsi="KaiTi" w:eastAsia="KaiTi" w:cs="KaiTi"/>
          <w:b/>
          <w:bCs/>
          <w:lang w:eastAsia="zh-CN"/>
        </w:rPr>
        <w:t>（二）部门预算人员情况</w:t>
      </w:r>
      <w:r>
        <w:rPr>
          <w:rFonts w:hint="eastAsia" w:ascii="KaiTi" w:hAnsi="KaiTi" w:eastAsia="KaiTi" w:cs="KaiTi"/>
          <w:b/>
          <w:bCs/>
          <w:lang w:eastAsia="zh-CN"/>
        </w:rPr>
        <w:tab/>
      </w:r>
      <w:r>
        <w:rPr>
          <w:rFonts w:hint="eastAsia" w:ascii="KaiTi" w:hAnsi="KaiTi" w:eastAsia="KaiTi" w:cs="KaiTi"/>
          <w:b/>
          <w:bCs/>
          <w:lang w:val="en-US" w:eastAsia="zh-CN"/>
        </w:rPr>
        <w:t>6</w:t>
      </w:r>
      <w:r>
        <w:rPr>
          <w:rFonts w:hint="eastAsia" w:ascii="KaiTi" w:hAnsi="KaiTi" w:eastAsia="KaiTi" w:cs="KaiTi"/>
          <w:b/>
          <w:bCs/>
        </w:rPr>
        <w:fldChar w:fldCharType="end"/>
      </w:r>
    </w:p>
    <w:p w14:paraId="1FE0B76C">
      <w:pPr>
        <w:pStyle w:val="14"/>
        <w:keepNext w:val="0"/>
        <w:keepLines w:val="0"/>
        <w:pageBreakBefore w:val="0"/>
        <w:widowControl/>
        <w:tabs>
          <w:tab w:val="right" w:leader="dot" w:pos="8304"/>
        </w:tabs>
        <w:kinsoku w:val="0"/>
        <w:wordWrap/>
        <w:overflowPunct/>
        <w:topLinePunct w:val="0"/>
        <w:autoSpaceDE w:val="0"/>
        <w:autoSpaceDN w:val="0"/>
        <w:bidi w:val="0"/>
        <w:adjustRightInd/>
        <w:snapToGrid w:val="0"/>
        <w:spacing w:before="240" w:line="185" w:lineRule="auto"/>
        <w:ind w:left="49"/>
        <w:jc w:val="both"/>
        <w:textAlignment w:val="auto"/>
        <w:rPr>
          <w:rFonts w:hint="eastAsia" w:ascii="SimHei" w:hAnsi="SimHei" w:eastAsia="SimHei" w:cs="SimHei"/>
          <w:b w:val="0"/>
          <w:bCs w:val="0"/>
          <w:color w:val="000000"/>
          <w:spacing w:val="-4"/>
          <w:lang w:eastAsia="zh-CN"/>
        </w:rPr>
      </w:pPr>
      <w:r>
        <w:rPr>
          <w:rFonts w:hint="eastAsia" w:ascii="SimHei" w:hAnsi="SimHei" w:eastAsia="SimHei" w:cs="SimHei"/>
          <w:b w:val="0"/>
          <w:bCs w:val="0"/>
          <w:color w:val="000000"/>
          <w:spacing w:val="-4"/>
          <w:lang w:eastAsia="zh-CN"/>
        </w:rPr>
        <w:fldChar w:fldCharType="begin"/>
      </w:r>
      <w:r>
        <w:rPr>
          <w:rFonts w:hint="eastAsia" w:ascii="SimHei" w:hAnsi="SimHei" w:eastAsia="SimHei" w:cs="SimHei"/>
          <w:b w:val="0"/>
          <w:bCs w:val="0"/>
          <w:color w:val="000000"/>
          <w:spacing w:val="-4"/>
          <w:lang w:eastAsia="zh-CN"/>
        </w:rPr>
        <w:instrText xml:space="preserve">HYPERLINK \l "bookmark7"</w:instrText>
      </w:r>
      <w:r>
        <w:rPr>
          <w:rFonts w:hint="eastAsia" w:ascii="SimHei" w:hAnsi="SimHei" w:eastAsia="SimHei" w:cs="SimHei"/>
          <w:b w:val="0"/>
          <w:bCs w:val="0"/>
          <w:color w:val="000000"/>
          <w:spacing w:val="-4"/>
          <w:lang w:eastAsia="zh-CN"/>
        </w:rPr>
        <w:fldChar w:fldCharType="separate"/>
      </w:r>
      <w:r>
        <w:rPr>
          <w:rFonts w:hint="eastAsia" w:ascii="SimHei" w:hAnsi="SimHei" w:eastAsia="SimHei" w:cs="SimHei"/>
          <w:b w:val="0"/>
          <w:bCs w:val="0"/>
          <w:color w:val="000000"/>
          <w:spacing w:val="-4"/>
          <w:lang w:eastAsia="zh-CN"/>
        </w:rPr>
        <w:t>三、收支预算增减变化情况说明</w:t>
      </w:r>
      <w:r>
        <w:rPr>
          <w:rFonts w:hint="eastAsia" w:ascii="SimHei" w:hAnsi="SimHei" w:eastAsia="SimHei" w:cs="SimHei"/>
          <w:b w:val="0"/>
          <w:bCs w:val="0"/>
          <w:color w:val="000000"/>
          <w:spacing w:val="-4"/>
          <w:lang w:eastAsia="zh-CN"/>
        </w:rPr>
        <w:tab/>
      </w:r>
      <w:r>
        <w:rPr>
          <w:rFonts w:hint="eastAsia" w:ascii="SimHei" w:hAnsi="SimHei" w:eastAsia="SimHei" w:cs="SimHei"/>
          <w:b w:val="0"/>
          <w:bCs w:val="0"/>
          <w:color w:val="000000"/>
          <w:spacing w:val="-4"/>
          <w:lang w:val="en-US" w:eastAsia="zh-CN"/>
        </w:rPr>
        <w:t>6</w:t>
      </w:r>
      <w:r>
        <w:rPr>
          <w:rFonts w:hint="eastAsia" w:ascii="SimHei" w:hAnsi="SimHei" w:eastAsia="SimHei" w:cs="SimHei"/>
          <w:b w:val="0"/>
          <w:bCs w:val="0"/>
          <w:color w:val="000000"/>
          <w:spacing w:val="-4"/>
          <w:lang w:eastAsia="zh-CN"/>
        </w:rPr>
        <w:fldChar w:fldCharType="end"/>
      </w:r>
    </w:p>
    <w:p w14:paraId="258755E7">
      <w:pPr>
        <w:pStyle w:val="14"/>
        <w:keepNext w:val="0"/>
        <w:keepLines w:val="0"/>
        <w:pageBreakBefore w:val="0"/>
        <w:widowControl/>
        <w:tabs>
          <w:tab w:val="right" w:leader="dot" w:pos="8297"/>
        </w:tabs>
        <w:kinsoku w:val="0"/>
        <w:wordWrap/>
        <w:overflowPunct/>
        <w:topLinePunct w:val="0"/>
        <w:autoSpaceDE w:val="0"/>
        <w:autoSpaceDN w:val="0"/>
        <w:bidi w:val="0"/>
        <w:adjustRightInd/>
        <w:snapToGrid w:val="0"/>
        <w:spacing w:before="237" w:line="185" w:lineRule="auto"/>
        <w:ind w:left="34" w:firstLine="482" w:firstLineChars="200"/>
        <w:jc w:val="both"/>
        <w:textAlignment w:val="auto"/>
        <w:rPr>
          <w:rFonts w:hint="eastAsia" w:ascii="KaiTi" w:hAnsi="KaiTi" w:eastAsia="KaiTi" w:cs="KaiTi"/>
          <w:b/>
          <w:bCs/>
        </w:rPr>
      </w:pPr>
      <w:r>
        <w:rPr>
          <w:rFonts w:hint="eastAsia" w:ascii="KaiTi" w:hAnsi="KaiTi" w:eastAsia="KaiTi" w:cs="KaiTi"/>
          <w:b/>
          <w:bCs/>
        </w:rPr>
        <w:fldChar w:fldCharType="begin"/>
      </w:r>
      <w:r>
        <w:rPr>
          <w:rFonts w:hint="eastAsia" w:ascii="KaiTi" w:hAnsi="KaiTi" w:eastAsia="KaiTi" w:cs="KaiTi"/>
          <w:b/>
          <w:bCs/>
          <w:lang w:eastAsia="zh-CN"/>
        </w:rPr>
        <w:instrText xml:space="preserve">HYPERLINK \l "bookmark8"</w:instrText>
      </w:r>
      <w:r>
        <w:rPr>
          <w:rFonts w:hint="eastAsia" w:ascii="KaiTi" w:hAnsi="KaiTi" w:eastAsia="KaiTi" w:cs="KaiTi"/>
          <w:b/>
          <w:bCs/>
        </w:rPr>
        <w:fldChar w:fldCharType="separate"/>
      </w:r>
      <w:r>
        <w:rPr>
          <w:rFonts w:hint="eastAsia" w:ascii="KaiTi" w:hAnsi="KaiTi" w:eastAsia="KaiTi" w:cs="KaiTi"/>
          <w:b/>
          <w:bCs/>
          <w:lang w:eastAsia="zh-CN"/>
        </w:rPr>
        <w:t>（一）收入预算情况</w:t>
      </w:r>
      <w:r>
        <w:rPr>
          <w:rFonts w:hint="eastAsia" w:ascii="KaiTi" w:hAnsi="KaiTi" w:eastAsia="KaiTi" w:cs="KaiTi"/>
          <w:b/>
          <w:bCs/>
          <w:lang w:eastAsia="zh-CN"/>
        </w:rPr>
        <w:tab/>
      </w:r>
      <w:r>
        <w:rPr>
          <w:rFonts w:hint="eastAsia" w:ascii="KaiTi" w:hAnsi="KaiTi" w:eastAsia="KaiTi" w:cs="KaiTi"/>
          <w:b/>
          <w:bCs/>
          <w:lang w:val="en-US" w:eastAsia="zh-CN"/>
        </w:rPr>
        <w:t>6</w:t>
      </w:r>
      <w:r>
        <w:rPr>
          <w:rFonts w:hint="eastAsia" w:ascii="KaiTi" w:hAnsi="KaiTi" w:eastAsia="KaiTi" w:cs="KaiTi"/>
          <w:b/>
          <w:bCs/>
        </w:rPr>
        <w:fldChar w:fldCharType="end"/>
      </w:r>
    </w:p>
    <w:p w14:paraId="5EF0B219">
      <w:pPr>
        <w:pStyle w:val="14"/>
        <w:keepNext w:val="0"/>
        <w:keepLines w:val="0"/>
        <w:pageBreakBefore w:val="0"/>
        <w:widowControl/>
        <w:tabs>
          <w:tab w:val="right" w:leader="dot" w:pos="8297"/>
        </w:tabs>
        <w:kinsoku w:val="0"/>
        <w:wordWrap/>
        <w:overflowPunct/>
        <w:topLinePunct w:val="0"/>
        <w:autoSpaceDE w:val="0"/>
        <w:autoSpaceDN w:val="0"/>
        <w:bidi w:val="0"/>
        <w:adjustRightInd/>
        <w:snapToGrid w:val="0"/>
        <w:spacing w:before="237" w:line="185" w:lineRule="auto"/>
        <w:ind w:left="34" w:firstLine="482" w:firstLineChars="200"/>
        <w:jc w:val="both"/>
        <w:textAlignment w:val="auto"/>
        <w:rPr>
          <w:b w:val="0"/>
          <w:bCs w:val="0"/>
        </w:rPr>
      </w:pPr>
      <w:r>
        <w:rPr>
          <w:rFonts w:hint="eastAsia" w:ascii="KaiTi" w:hAnsi="KaiTi" w:eastAsia="KaiTi" w:cs="KaiTi"/>
          <w:b/>
          <w:bCs/>
        </w:rPr>
        <w:fldChar w:fldCharType="begin"/>
      </w:r>
      <w:r>
        <w:rPr>
          <w:rFonts w:hint="eastAsia" w:ascii="KaiTi" w:hAnsi="KaiTi" w:eastAsia="KaiTi" w:cs="KaiTi"/>
          <w:b/>
          <w:bCs/>
          <w:lang w:eastAsia="zh-CN"/>
        </w:rPr>
        <w:instrText xml:space="preserve">HYPERLINK \l "bookmark9"</w:instrText>
      </w:r>
      <w:r>
        <w:rPr>
          <w:rFonts w:hint="eastAsia" w:ascii="KaiTi" w:hAnsi="KaiTi" w:eastAsia="KaiTi" w:cs="KaiTi"/>
          <w:b/>
          <w:bCs/>
        </w:rPr>
        <w:fldChar w:fldCharType="separate"/>
      </w:r>
      <w:r>
        <w:rPr>
          <w:rFonts w:hint="eastAsia" w:ascii="KaiTi" w:hAnsi="KaiTi" w:eastAsia="KaiTi" w:cs="KaiTi"/>
          <w:b/>
          <w:bCs/>
          <w:lang w:eastAsia="zh-CN"/>
        </w:rPr>
        <w:t>（二）支出预算情况</w:t>
      </w:r>
      <w:r>
        <w:rPr>
          <w:rFonts w:hint="eastAsia" w:ascii="KaiTi" w:hAnsi="KaiTi" w:eastAsia="KaiTi" w:cs="KaiTi"/>
          <w:b/>
          <w:bCs/>
          <w:lang w:eastAsia="zh-CN"/>
        </w:rPr>
        <w:tab/>
      </w:r>
      <w:r>
        <w:rPr>
          <w:rFonts w:hint="eastAsia" w:ascii="KaiTi" w:hAnsi="KaiTi" w:eastAsia="KaiTi" w:cs="KaiTi"/>
          <w:b/>
          <w:bCs/>
          <w:lang w:val="en-US" w:eastAsia="zh-CN"/>
        </w:rPr>
        <w:t>6</w:t>
      </w:r>
      <w:r>
        <w:rPr>
          <w:rFonts w:hint="eastAsia" w:ascii="KaiTi" w:hAnsi="KaiTi" w:eastAsia="KaiTi" w:cs="KaiTi"/>
          <w:b/>
          <w:bCs/>
        </w:rPr>
        <w:fldChar w:fldCharType="end"/>
      </w:r>
    </w:p>
    <w:p w14:paraId="3939496F">
      <w:pPr>
        <w:pStyle w:val="14"/>
        <w:keepNext w:val="0"/>
        <w:keepLines w:val="0"/>
        <w:pageBreakBefore w:val="0"/>
        <w:widowControl/>
        <w:tabs>
          <w:tab w:val="right" w:leader="dot" w:pos="8304"/>
        </w:tabs>
        <w:kinsoku w:val="0"/>
        <w:wordWrap/>
        <w:overflowPunct/>
        <w:topLinePunct w:val="0"/>
        <w:autoSpaceDE w:val="0"/>
        <w:autoSpaceDN w:val="0"/>
        <w:bidi w:val="0"/>
        <w:adjustRightInd/>
        <w:snapToGrid w:val="0"/>
        <w:spacing w:before="240" w:line="185" w:lineRule="auto"/>
        <w:ind w:left="49"/>
        <w:jc w:val="both"/>
        <w:textAlignment w:val="auto"/>
        <w:rPr>
          <w:rFonts w:hint="eastAsia" w:ascii="SimHei" w:hAnsi="SimHei" w:eastAsia="SimHei" w:cs="SimHei"/>
          <w:b w:val="0"/>
          <w:bCs w:val="0"/>
          <w:color w:val="000000"/>
          <w:spacing w:val="-4"/>
          <w:lang w:eastAsia="zh-CN"/>
        </w:rPr>
      </w:pPr>
      <w:r>
        <w:rPr>
          <w:rFonts w:hint="eastAsia" w:ascii="SimHei" w:hAnsi="SimHei" w:eastAsia="SimHei" w:cs="SimHei"/>
          <w:b w:val="0"/>
          <w:bCs w:val="0"/>
          <w:color w:val="000000"/>
          <w:spacing w:val="-4"/>
          <w:lang w:eastAsia="zh-CN"/>
        </w:rPr>
        <w:fldChar w:fldCharType="begin"/>
      </w:r>
      <w:r>
        <w:rPr>
          <w:rFonts w:hint="eastAsia" w:ascii="SimHei" w:hAnsi="SimHei" w:eastAsia="SimHei" w:cs="SimHei"/>
          <w:b w:val="0"/>
          <w:bCs w:val="0"/>
          <w:color w:val="000000"/>
          <w:spacing w:val="-4"/>
          <w:lang w:eastAsia="zh-CN"/>
        </w:rPr>
        <w:instrText xml:space="preserve">HYPERLINK \l "bookmark10"</w:instrText>
      </w:r>
      <w:r>
        <w:rPr>
          <w:rFonts w:hint="eastAsia" w:ascii="SimHei" w:hAnsi="SimHei" w:eastAsia="SimHei" w:cs="SimHei"/>
          <w:b w:val="0"/>
          <w:bCs w:val="0"/>
          <w:color w:val="000000"/>
          <w:spacing w:val="-4"/>
          <w:lang w:eastAsia="zh-CN"/>
        </w:rPr>
        <w:fldChar w:fldCharType="separate"/>
      </w:r>
      <w:r>
        <w:rPr>
          <w:rFonts w:hint="eastAsia" w:ascii="SimHei" w:hAnsi="SimHei" w:eastAsia="SimHei" w:cs="SimHei"/>
          <w:b w:val="0"/>
          <w:bCs w:val="0"/>
          <w:color w:val="000000"/>
          <w:spacing w:val="-4"/>
          <w:lang w:eastAsia="zh-CN"/>
        </w:rPr>
        <w:t xml:space="preserve">四、财政拨款收支预算情况说明 </w:t>
      </w:r>
      <w:r>
        <w:rPr>
          <w:rFonts w:hint="eastAsia" w:ascii="SimHei" w:hAnsi="SimHei" w:eastAsia="SimHei" w:cs="SimHei"/>
          <w:b w:val="0"/>
          <w:bCs w:val="0"/>
          <w:color w:val="000000"/>
          <w:spacing w:val="-4"/>
          <w:lang w:eastAsia="zh-CN"/>
        </w:rPr>
        <w:tab/>
      </w:r>
      <w:r>
        <w:rPr>
          <w:rFonts w:hint="eastAsia" w:ascii="SimHei" w:hAnsi="SimHei" w:eastAsia="SimHei" w:cs="SimHei"/>
          <w:b w:val="0"/>
          <w:bCs w:val="0"/>
          <w:color w:val="000000"/>
          <w:spacing w:val="-4"/>
          <w:lang w:val="en-US" w:eastAsia="zh-CN"/>
        </w:rPr>
        <w:t>7</w:t>
      </w:r>
      <w:r>
        <w:rPr>
          <w:rFonts w:hint="eastAsia" w:ascii="SimHei" w:hAnsi="SimHei" w:eastAsia="SimHei" w:cs="SimHei"/>
          <w:b w:val="0"/>
          <w:bCs w:val="0"/>
          <w:color w:val="000000"/>
          <w:spacing w:val="-4"/>
          <w:lang w:eastAsia="zh-CN"/>
        </w:rPr>
        <w:fldChar w:fldCharType="end"/>
      </w:r>
    </w:p>
    <w:p w14:paraId="7B8DC9ED">
      <w:pPr>
        <w:pStyle w:val="14"/>
        <w:keepNext w:val="0"/>
        <w:keepLines w:val="0"/>
        <w:pageBreakBefore w:val="0"/>
        <w:widowControl/>
        <w:tabs>
          <w:tab w:val="right" w:leader="dot" w:pos="8304"/>
        </w:tabs>
        <w:kinsoku w:val="0"/>
        <w:wordWrap/>
        <w:overflowPunct/>
        <w:topLinePunct w:val="0"/>
        <w:autoSpaceDE w:val="0"/>
        <w:autoSpaceDN w:val="0"/>
        <w:bidi w:val="0"/>
        <w:adjustRightInd/>
        <w:snapToGrid w:val="0"/>
        <w:spacing w:before="240" w:line="185" w:lineRule="auto"/>
        <w:ind w:left="49"/>
        <w:jc w:val="both"/>
        <w:textAlignment w:val="auto"/>
        <w:rPr>
          <w:rFonts w:hint="eastAsia" w:ascii="SimHei" w:hAnsi="SimHei" w:eastAsia="SimHei" w:cs="SimHei"/>
          <w:b w:val="0"/>
          <w:bCs w:val="0"/>
          <w:color w:val="000000"/>
          <w:spacing w:val="-4"/>
          <w:lang w:eastAsia="zh-CN"/>
        </w:rPr>
      </w:pPr>
      <w:r>
        <w:rPr>
          <w:rFonts w:hint="eastAsia" w:ascii="SimHei" w:hAnsi="SimHei" w:eastAsia="SimHei" w:cs="SimHei"/>
          <w:b w:val="0"/>
          <w:bCs w:val="0"/>
          <w:color w:val="000000"/>
          <w:spacing w:val="-4"/>
          <w:lang w:eastAsia="zh-CN"/>
        </w:rPr>
        <w:fldChar w:fldCharType="begin"/>
      </w:r>
      <w:r>
        <w:rPr>
          <w:rFonts w:hint="eastAsia" w:ascii="SimHei" w:hAnsi="SimHei" w:eastAsia="SimHei" w:cs="SimHei"/>
          <w:b w:val="0"/>
          <w:bCs w:val="0"/>
          <w:color w:val="000000"/>
          <w:spacing w:val="-4"/>
          <w:lang w:eastAsia="zh-CN"/>
        </w:rPr>
        <w:instrText xml:space="preserve">HYPERLINK \l "bookmark11"</w:instrText>
      </w:r>
      <w:r>
        <w:rPr>
          <w:rFonts w:hint="eastAsia" w:ascii="SimHei" w:hAnsi="SimHei" w:eastAsia="SimHei" w:cs="SimHei"/>
          <w:b w:val="0"/>
          <w:bCs w:val="0"/>
          <w:color w:val="000000"/>
          <w:spacing w:val="-4"/>
          <w:lang w:eastAsia="zh-CN"/>
        </w:rPr>
        <w:fldChar w:fldCharType="separate"/>
      </w:r>
      <w:r>
        <w:rPr>
          <w:rFonts w:hint="eastAsia" w:ascii="SimHei" w:hAnsi="SimHei" w:eastAsia="SimHei" w:cs="SimHei"/>
          <w:b w:val="0"/>
          <w:bCs w:val="0"/>
          <w:color w:val="000000"/>
          <w:spacing w:val="-4"/>
          <w:lang w:eastAsia="zh-CN"/>
        </w:rPr>
        <w:t xml:space="preserve">五、一般公共预算当年拨款情况说明 </w:t>
      </w:r>
      <w:r>
        <w:rPr>
          <w:rFonts w:hint="eastAsia" w:ascii="SimHei" w:hAnsi="SimHei" w:eastAsia="SimHei" w:cs="SimHei"/>
          <w:b w:val="0"/>
          <w:bCs w:val="0"/>
          <w:color w:val="000000"/>
          <w:spacing w:val="-4"/>
          <w:lang w:eastAsia="zh-CN"/>
        </w:rPr>
        <w:tab/>
      </w:r>
      <w:r>
        <w:rPr>
          <w:rFonts w:hint="eastAsia" w:ascii="SimHei" w:hAnsi="SimHei" w:eastAsia="SimHei" w:cs="SimHei"/>
          <w:b w:val="0"/>
          <w:bCs w:val="0"/>
          <w:color w:val="000000"/>
          <w:spacing w:val="-4"/>
          <w:lang w:val="en-US" w:eastAsia="zh-CN"/>
        </w:rPr>
        <w:t>7</w:t>
      </w:r>
      <w:r>
        <w:rPr>
          <w:rFonts w:hint="eastAsia" w:ascii="SimHei" w:hAnsi="SimHei" w:eastAsia="SimHei" w:cs="SimHei"/>
          <w:b w:val="0"/>
          <w:bCs w:val="0"/>
          <w:color w:val="000000"/>
          <w:spacing w:val="-4"/>
          <w:lang w:eastAsia="zh-CN"/>
        </w:rPr>
        <w:fldChar w:fldCharType="end"/>
      </w:r>
    </w:p>
    <w:p w14:paraId="11B21E5C">
      <w:pPr>
        <w:pStyle w:val="14"/>
        <w:keepNext w:val="0"/>
        <w:keepLines w:val="0"/>
        <w:pageBreakBefore w:val="0"/>
        <w:widowControl/>
        <w:tabs>
          <w:tab w:val="right" w:leader="dot" w:pos="8297"/>
        </w:tabs>
        <w:kinsoku w:val="0"/>
        <w:wordWrap/>
        <w:overflowPunct/>
        <w:topLinePunct w:val="0"/>
        <w:autoSpaceDE w:val="0"/>
        <w:autoSpaceDN w:val="0"/>
        <w:bidi w:val="0"/>
        <w:adjustRightInd/>
        <w:snapToGrid w:val="0"/>
        <w:spacing w:before="237" w:line="185" w:lineRule="auto"/>
        <w:ind w:left="34" w:firstLine="482" w:firstLineChars="200"/>
        <w:jc w:val="both"/>
        <w:textAlignment w:val="auto"/>
        <w:rPr>
          <w:rFonts w:hint="eastAsia" w:ascii="KaiTi" w:hAnsi="KaiTi" w:eastAsia="KaiTi" w:cs="KaiTi"/>
          <w:b/>
          <w:bCs/>
        </w:rPr>
      </w:pPr>
      <w:r>
        <w:rPr>
          <w:rFonts w:hint="eastAsia" w:ascii="KaiTi" w:hAnsi="KaiTi" w:eastAsia="KaiTi" w:cs="KaiTi"/>
          <w:b/>
          <w:bCs/>
        </w:rPr>
        <w:fldChar w:fldCharType="begin"/>
      </w:r>
      <w:r>
        <w:rPr>
          <w:rFonts w:hint="eastAsia" w:ascii="KaiTi" w:hAnsi="KaiTi" w:eastAsia="KaiTi" w:cs="KaiTi"/>
          <w:b/>
          <w:bCs/>
          <w:lang w:eastAsia="zh-CN"/>
        </w:rPr>
        <w:instrText xml:space="preserve">HYPERLINK \l "bookmark12"</w:instrText>
      </w:r>
      <w:r>
        <w:rPr>
          <w:rFonts w:hint="eastAsia" w:ascii="KaiTi" w:hAnsi="KaiTi" w:eastAsia="KaiTi" w:cs="KaiTi"/>
          <w:b/>
          <w:bCs/>
        </w:rPr>
        <w:fldChar w:fldCharType="separate"/>
      </w:r>
      <w:r>
        <w:rPr>
          <w:rFonts w:hint="eastAsia" w:ascii="KaiTi" w:hAnsi="KaiTi" w:eastAsia="KaiTi" w:cs="KaiTi"/>
          <w:b/>
          <w:bCs/>
          <w:lang w:eastAsia="zh-CN"/>
        </w:rPr>
        <w:t>（一）一般公共预算当年拨款规模变化情况</w:t>
      </w:r>
      <w:r>
        <w:rPr>
          <w:rFonts w:hint="eastAsia" w:ascii="KaiTi" w:hAnsi="KaiTi" w:eastAsia="KaiTi" w:cs="KaiTi"/>
          <w:b/>
          <w:bCs/>
          <w:lang w:eastAsia="zh-CN"/>
        </w:rPr>
        <w:tab/>
      </w:r>
      <w:r>
        <w:rPr>
          <w:rFonts w:hint="eastAsia" w:ascii="KaiTi" w:hAnsi="KaiTi" w:eastAsia="KaiTi" w:cs="KaiTi"/>
          <w:b/>
          <w:bCs/>
          <w:lang w:val="en-US" w:eastAsia="zh-CN"/>
        </w:rPr>
        <w:t>7</w:t>
      </w:r>
      <w:r>
        <w:rPr>
          <w:rFonts w:hint="eastAsia" w:ascii="KaiTi" w:hAnsi="KaiTi" w:eastAsia="KaiTi" w:cs="KaiTi"/>
          <w:b/>
          <w:bCs/>
        </w:rPr>
        <w:fldChar w:fldCharType="end"/>
      </w:r>
    </w:p>
    <w:p w14:paraId="2AD512A3">
      <w:pPr>
        <w:pStyle w:val="14"/>
        <w:keepNext w:val="0"/>
        <w:keepLines w:val="0"/>
        <w:pageBreakBefore w:val="0"/>
        <w:widowControl/>
        <w:tabs>
          <w:tab w:val="right" w:leader="dot" w:pos="8297"/>
        </w:tabs>
        <w:kinsoku w:val="0"/>
        <w:wordWrap/>
        <w:overflowPunct/>
        <w:topLinePunct w:val="0"/>
        <w:autoSpaceDE w:val="0"/>
        <w:autoSpaceDN w:val="0"/>
        <w:bidi w:val="0"/>
        <w:adjustRightInd/>
        <w:snapToGrid w:val="0"/>
        <w:spacing w:before="237" w:line="185" w:lineRule="auto"/>
        <w:ind w:left="34" w:firstLine="482" w:firstLineChars="200"/>
        <w:jc w:val="both"/>
        <w:textAlignment w:val="auto"/>
        <w:rPr>
          <w:rFonts w:hint="eastAsia" w:ascii="KaiTi" w:hAnsi="KaiTi" w:eastAsia="KaiTi" w:cs="KaiTi"/>
          <w:b/>
          <w:bCs/>
        </w:rPr>
      </w:pPr>
      <w:r>
        <w:rPr>
          <w:rFonts w:hint="eastAsia" w:ascii="KaiTi" w:hAnsi="KaiTi" w:eastAsia="KaiTi" w:cs="KaiTi"/>
          <w:b/>
          <w:bCs/>
        </w:rPr>
        <w:fldChar w:fldCharType="begin"/>
      </w:r>
      <w:r>
        <w:rPr>
          <w:rFonts w:hint="eastAsia" w:ascii="KaiTi" w:hAnsi="KaiTi" w:eastAsia="KaiTi" w:cs="KaiTi"/>
          <w:b/>
          <w:bCs/>
          <w:lang w:eastAsia="zh-CN"/>
        </w:rPr>
        <w:instrText xml:space="preserve">HYPERLINK \l "bookmark13"</w:instrText>
      </w:r>
      <w:r>
        <w:rPr>
          <w:rFonts w:hint="eastAsia" w:ascii="KaiTi" w:hAnsi="KaiTi" w:eastAsia="KaiTi" w:cs="KaiTi"/>
          <w:b/>
          <w:bCs/>
        </w:rPr>
        <w:fldChar w:fldCharType="separate"/>
      </w:r>
      <w:r>
        <w:rPr>
          <w:rFonts w:hint="eastAsia" w:ascii="KaiTi" w:hAnsi="KaiTi" w:eastAsia="KaiTi" w:cs="KaiTi"/>
          <w:b/>
          <w:bCs/>
          <w:lang w:eastAsia="zh-CN"/>
        </w:rPr>
        <w:t>（二）一般公共预算当年拨款结构情况</w:t>
      </w:r>
      <w:r>
        <w:rPr>
          <w:rFonts w:hint="eastAsia" w:ascii="KaiTi" w:hAnsi="KaiTi" w:eastAsia="KaiTi" w:cs="KaiTi"/>
          <w:b/>
          <w:bCs/>
          <w:lang w:eastAsia="zh-CN"/>
        </w:rPr>
        <w:tab/>
      </w:r>
      <w:r>
        <w:rPr>
          <w:rFonts w:hint="eastAsia" w:ascii="KaiTi" w:hAnsi="KaiTi" w:eastAsia="KaiTi" w:cs="KaiTi"/>
          <w:b/>
          <w:bCs/>
          <w:lang w:val="en-US" w:eastAsia="zh-CN"/>
        </w:rPr>
        <w:t>7</w:t>
      </w:r>
      <w:r>
        <w:rPr>
          <w:rFonts w:hint="eastAsia" w:ascii="KaiTi" w:hAnsi="KaiTi" w:eastAsia="KaiTi" w:cs="KaiTi"/>
          <w:b/>
          <w:bCs/>
        </w:rPr>
        <w:fldChar w:fldCharType="end"/>
      </w:r>
    </w:p>
    <w:p w14:paraId="023E2BFE">
      <w:pPr>
        <w:pStyle w:val="14"/>
        <w:keepNext w:val="0"/>
        <w:keepLines w:val="0"/>
        <w:pageBreakBefore w:val="0"/>
        <w:widowControl/>
        <w:tabs>
          <w:tab w:val="right" w:leader="dot" w:pos="8297"/>
        </w:tabs>
        <w:kinsoku w:val="0"/>
        <w:wordWrap/>
        <w:overflowPunct/>
        <w:topLinePunct w:val="0"/>
        <w:autoSpaceDE w:val="0"/>
        <w:autoSpaceDN w:val="0"/>
        <w:bidi w:val="0"/>
        <w:adjustRightInd/>
        <w:snapToGrid w:val="0"/>
        <w:spacing w:before="237" w:line="185" w:lineRule="auto"/>
        <w:ind w:left="34" w:firstLine="482" w:firstLineChars="200"/>
        <w:jc w:val="both"/>
        <w:textAlignment w:val="auto"/>
        <w:rPr>
          <w:b w:val="0"/>
          <w:bCs w:val="0"/>
        </w:rPr>
      </w:pPr>
      <w:r>
        <w:rPr>
          <w:rFonts w:hint="eastAsia" w:ascii="KaiTi" w:hAnsi="KaiTi" w:eastAsia="KaiTi" w:cs="KaiTi"/>
          <w:b/>
          <w:bCs/>
        </w:rPr>
        <w:fldChar w:fldCharType="begin"/>
      </w:r>
      <w:r>
        <w:rPr>
          <w:rFonts w:hint="eastAsia" w:ascii="KaiTi" w:hAnsi="KaiTi" w:eastAsia="KaiTi" w:cs="KaiTi"/>
          <w:b/>
          <w:bCs/>
          <w:lang w:eastAsia="zh-CN"/>
        </w:rPr>
        <w:instrText xml:space="preserve">HYPERLINK \l "bookmark14"</w:instrText>
      </w:r>
      <w:r>
        <w:rPr>
          <w:rFonts w:hint="eastAsia" w:ascii="KaiTi" w:hAnsi="KaiTi" w:eastAsia="KaiTi" w:cs="KaiTi"/>
          <w:b/>
          <w:bCs/>
        </w:rPr>
        <w:fldChar w:fldCharType="separate"/>
      </w:r>
      <w:r>
        <w:rPr>
          <w:rFonts w:hint="eastAsia" w:ascii="KaiTi" w:hAnsi="KaiTi" w:eastAsia="KaiTi" w:cs="KaiTi"/>
          <w:b/>
          <w:bCs/>
          <w:lang w:eastAsia="zh-CN"/>
        </w:rPr>
        <w:t>（三）一般公共预算当年拨款具体使用情况</w:t>
      </w:r>
      <w:r>
        <w:rPr>
          <w:rFonts w:hint="eastAsia" w:ascii="KaiTi" w:hAnsi="KaiTi" w:eastAsia="KaiTi" w:cs="KaiTi"/>
          <w:b/>
          <w:bCs/>
          <w:lang w:eastAsia="zh-CN"/>
        </w:rPr>
        <w:tab/>
      </w:r>
      <w:r>
        <w:rPr>
          <w:rFonts w:hint="eastAsia" w:ascii="KaiTi" w:hAnsi="KaiTi" w:eastAsia="KaiTi" w:cs="KaiTi"/>
          <w:b/>
          <w:bCs/>
          <w:lang w:val="en-US" w:eastAsia="zh-CN"/>
        </w:rPr>
        <w:t>7</w:t>
      </w:r>
      <w:r>
        <w:rPr>
          <w:rFonts w:hint="eastAsia" w:ascii="KaiTi" w:hAnsi="KaiTi" w:eastAsia="KaiTi" w:cs="KaiTi"/>
          <w:b/>
          <w:bCs/>
        </w:rPr>
        <w:fldChar w:fldCharType="end"/>
      </w:r>
    </w:p>
    <w:p w14:paraId="23387BEA">
      <w:pPr>
        <w:pStyle w:val="14"/>
        <w:keepNext w:val="0"/>
        <w:keepLines w:val="0"/>
        <w:pageBreakBefore w:val="0"/>
        <w:widowControl/>
        <w:tabs>
          <w:tab w:val="right" w:leader="dot" w:pos="8304"/>
        </w:tabs>
        <w:kinsoku w:val="0"/>
        <w:wordWrap/>
        <w:overflowPunct/>
        <w:topLinePunct w:val="0"/>
        <w:autoSpaceDE w:val="0"/>
        <w:autoSpaceDN w:val="0"/>
        <w:bidi w:val="0"/>
        <w:adjustRightInd/>
        <w:snapToGrid w:val="0"/>
        <w:spacing w:before="240" w:line="185" w:lineRule="auto"/>
        <w:ind w:left="49"/>
        <w:jc w:val="both"/>
        <w:textAlignment w:val="auto"/>
        <w:rPr>
          <w:rFonts w:hint="eastAsia" w:ascii="SimHei" w:hAnsi="SimHei" w:eastAsia="SimHei" w:cs="SimHei"/>
          <w:b w:val="0"/>
          <w:bCs w:val="0"/>
          <w:color w:val="000000"/>
          <w:spacing w:val="-4"/>
          <w:lang w:val="en-US" w:eastAsia="zh-CN"/>
        </w:rPr>
      </w:pPr>
      <w:r>
        <w:rPr>
          <w:rFonts w:hint="eastAsia" w:ascii="SimHei" w:hAnsi="SimHei" w:eastAsia="SimHei" w:cs="SimHei"/>
          <w:b w:val="0"/>
          <w:bCs w:val="0"/>
          <w:color w:val="000000"/>
          <w:spacing w:val="-4"/>
          <w:lang w:eastAsia="zh-CN"/>
        </w:rPr>
        <w:fldChar w:fldCharType="begin"/>
      </w:r>
      <w:r>
        <w:rPr>
          <w:rFonts w:hint="eastAsia" w:ascii="SimHei" w:hAnsi="SimHei" w:eastAsia="SimHei" w:cs="SimHei"/>
          <w:b w:val="0"/>
          <w:bCs w:val="0"/>
          <w:color w:val="000000"/>
          <w:spacing w:val="-4"/>
          <w:lang w:eastAsia="zh-CN"/>
        </w:rPr>
        <w:instrText xml:space="preserve">HYPERLINK \l "bookmark15"</w:instrText>
      </w:r>
      <w:r>
        <w:rPr>
          <w:rFonts w:hint="eastAsia" w:ascii="SimHei" w:hAnsi="SimHei" w:eastAsia="SimHei" w:cs="SimHei"/>
          <w:b w:val="0"/>
          <w:bCs w:val="0"/>
          <w:color w:val="000000"/>
          <w:spacing w:val="-4"/>
          <w:lang w:eastAsia="zh-CN"/>
        </w:rPr>
        <w:fldChar w:fldCharType="separate"/>
      </w:r>
      <w:r>
        <w:rPr>
          <w:rFonts w:hint="eastAsia" w:ascii="SimHei" w:hAnsi="SimHei" w:eastAsia="SimHei" w:cs="SimHei"/>
          <w:b w:val="0"/>
          <w:bCs w:val="0"/>
          <w:color w:val="000000"/>
          <w:spacing w:val="-4"/>
          <w:lang w:eastAsia="zh-CN"/>
        </w:rPr>
        <w:t xml:space="preserve">六、一般公共预算基本支出情况说明 </w:t>
      </w:r>
      <w:r>
        <w:rPr>
          <w:rFonts w:hint="eastAsia" w:ascii="SimHei" w:hAnsi="SimHei" w:eastAsia="SimHei" w:cs="SimHei"/>
          <w:b w:val="0"/>
          <w:bCs w:val="0"/>
          <w:color w:val="000000"/>
          <w:spacing w:val="-4"/>
          <w:lang w:eastAsia="zh-CN"/>
        </w:rPr>
        <w:tab/>
      </w:r>
      <w:r>
        <w:rPr>
          <w:rFonts w:hint="eastAsia" w:ascii="SimHei" w:hAnsi="SimHei" w:eastAsia="SimHei" w:cs="SimHei"/>
          <w:b w:val="0"/>
          <w:bCs w:val="0"/>
          <w:color w:val="000000"/>
          <w:spacing w:val="-4"/>
          <w:lang w:val="en-US" w:eastAsia="zh-CN"/>
        </w:rPr>
        <w:t>1</w:t>
      </w:r>
      <w:r>
        <w:rPr>
          <w:rFonts w:hint="eastAsia" w:ascii="SimHei" w:hAnsi="SimHei" w:eastAsia="SimHei" w:cs="SimHei"/>
          <w:b w:val="0"/>
          <w:bCs w:val="0"/>
          <w:color w:val="000000"/>
          <w:spacing w:val="-4"/>
          <w:lang w:eastAsia="zh-CN"/>
        </w:rPr>
        <w:fldChar w:fldCharType="end"/>
      </w:r>
      <w:r>
        <w:rPr>
          <w:rFonts w:hint="eastAsia" w:ascii="SimHei" w:hAnsi="SimHei" w:eastAsia="SimHei" w:cs="SimHei"/>
          <w:b w:val="0"/>
          <w:bCs w:val="0"/>
          <w:color w:val="000000"/>
          <w:spacing w:val="-4"/>
          <w:lang w:val="en-US" w:eastAsia="zh-CN"/>
        </w:rPr>
        <w:t>0</w:t>
      </w:r>
    </w:p>
    <w:p w14:paraId="6D03C42D">
      <w:pPr>
        <w:pStyle w:val="14"/>
        <w:keepNext w:val="0"/>
        <w:keepLines w:val="0"/>
        <w:pageBreakBefore w:val="0"/>
        <w:widowControl/>
        <w:tabs>
          <w:tab w:val="right" w:leader="dot" w:pos="8304"/>
        </w:tabs>
        <w:kinsoku w:val="0"/>
        <w:wordWrap/>
        <w:overflowPunct/>
        <w:topLinePunct w:val="0"/>
        <w:autoSpaceDE w:val="0"/>
        <w:autoSpaceDN w:val="0"/>
        <w:bidi w:val="0"/>
        <w:adjustRightInd/>
        <w:snapToGrid w:val="0"/>
        <w:spacing w:before="240" w:line="185" w:lineRule="auto"/>
        <w:ind w:left="49"/>
        <w:jc w:val="both"/>
        <w:textAlignment w:val="auto"/>
        <w:rPr>
          <w:rFonts w:hint="eastAsia" w:ascii="SimHei" w:hAnsi="SimHei" w:eastAsia="SimHei" w:cs="SimHei"/>
          <w:b w:val="0"/>
          <w:bCs w:val="0"/>
          <w:color w:val="000000"/>
          <w:spacing w:val="-4"/>
          <w:lang w:val="en-US" w:eastAsia="zh-CN"/>
        </w:rPr>
      </w:pPr>
      <w:r>
        <w:rPr>
          <w:rFonts w:hint="eastAsia" w:ascii="SimHei" w:hAnsi="SimHei" w:eastAsia="SimHei" w:cs="SimHei"/>
          <w:b w:val="0"/>
          <w:bCs w:val="0"/>
          <w:color w:val="000000"/>
          <w:spacing w:val="-4"/>
          <w:lang w:eastAsia="zh-CN"/>
        </w:rPr>
        <w:fldChar w:fldCharType="begin"/>
      </w:r>
      <w:r>
        <w:rPr>
          <w:rFonts w:hint="eastAsia" w:ascii="SimHei" w:hAnsi="SimHei" w:eastAsia="SimHei" w:cs="SimHei"/>
          <w:b w:val="0"/>
          <w:bCs w:val="0"/>
          <w:color w:val="000000"/>
          <w:spacing w:val="-4"/>
          <w:lang w:eastAsia="zh-CN"/>
        </w:rPr>
        <w:instrText xml:space="preserve">HYPERLINK \l "bookmark16"</w:instrText>
      </w:r>
      <w:r>
        <w:rPr>
          <w:rFonts w:hint="eastAsia" w:ascii="SimHei" w:hAnsi="SimHei" w:eastAsia="SimHei" w:cs="SimHei"/>
          <w:b w:val="0"/>
          <w:bCs w:val="0"/>
          <w:color w:val="000000"/>
          <w:spacing w:val="-4"/>
          <w:lang w:eastAsia="zh-CN"/>
        </w:rPr>
        <w:fldChar w:fldCharType="separate"/>
      </w:r>
      <w:r>
        <w:rPr>
          <w:rFonts w:hint="eastAsia" w:ascii="SimHei" w:hAnsi="SimHei" w:eastAsia="SimHei" w:cs="SimHei"/>
          <w:b w:val="0"/>
          <w:bCs w:val="0"/>
          <w:color w:val="000000"/>
          <w:spacing w:val="-4"/>
          <w:lang w:eastAsia="zh-CN"/>
        </w:rPr>
        <w:t>七、“三公”经费财政拨款预算安排情况说明</w:t>
      </w:r>
      <w:r>
        <w:rPr>
          <w:rFonts w:hint="eastAsia" w:ascii="SimHei" w:hAnsi="SimHei" w:eastAsia="SimHei" w:cs="SimHei"/>
          <w:b w:val="0"/>
          <w:bCs w:val="0"/>
          <w:color w:val="000000"/>
          <w:spacing w:val="-4"/>
          <w:lang w:eastAsia="zh-CN"/>
        </w:rPr>
        <w:tab/>
      </w:r>
      <w:r>
        <w:rPr>
          <w:rFonts w:hint="eastAsia" w:ascii="SimHei" w:hAnsi="SimHei" w:eastAsia="SimHei" w:cs="SimHei"/>
          <w:b w:val="0"/>
          <w:bCs w:val="0"/>
          <w:color w:val="000000"/>
          <w:spacing w:val="-4"/>
          <w:lang w:val="en-US" w:eastAsia="zh-CN"/>
        </w:rPr>
        <w:t>1</w:t>
      </w:r>
      <w:r>
        <w:rPr>
          <w:rFonts w:hint="eastAsia" w:ascii="SimHei" w:hAnsi="SimHei" w:eastAsia="SimHei" w:cs="SimHei"/>
          <w:b w:val="0"/>
          <w:bCs w:val="0"/>
          <w:color w:val="000000"/>
          <w:spacing w:val="-4"/>
          <w:lang w:eastAsia="zh-CN"/>
        </w:rPr>
        <w:fldChar w:fldCharType="end"/>
      </w:r>
      <w:r>
        <w:rPr>
          <w:rFonts w:hint="eastAsia" w:ascii="SimHei" w:hAnsi="SimHei" w:eastAsia="SimHei" w:cs="SimHei"/>
          <w:b w:val="0"/>
          <w:bCs w:val="0"/>
          <w:color w:val="000000"/>
          <w:spacing w:val="-4"/>
          <w:lang w:val="en-US" w:eastAsia="zh-CN"/>
        </w:rPr>
        <w:t>1</w:t>
      </w:r>
    </w:p>
    <w:p w14:paraId="058F018C">
      <w:pPr>
        <w:pStyle w:val="14"/>
        <w:keepNext w:val="0"/>
        <w:keepLines w:val="0"/>
        <w:pageBreakBefore w:val="0"/>
        <w:widowControl/>
        <w:tabs>
          <w:tab w:val="right" w:leader="dot" w:pos="8304"/>
        </w:tabs>
        <w:kinsoku w:val="0"/>
        <w:wordWrap/>
        <w:overflowPunct/>
        <w:topLinePunct w:val="0"/>
        <w:autoSpaceDE w:val="0"/>
        <w:autoSpaceDN w:val="0"/>
        <w:bidi w:val="0"/>
        <w:adjustRightInd/>
        <w:snapToGrid w:val="0"/>
        <w:spacing w:before="240" w:line="185" w:lineRule="auto"/>
        <w:ind w:left="49"/>
        <w:jc w:val="both"/>
        <w:textAlignment w:val="auto"/>
        <w:rPr>
          <w:rFonts w:hint="eastAsia" w:ascii="SimHei" w:hAnsi="SimHei" w:eastAsia="SimHei" w:cs="SimHei"/>
          <w:b w:val="0"/>
          <w:bCs w:val="0"/>
          <w:color w:val="000000"/>
          <w:spacing w:val="-4"/>
          <w:lang w:val="en-US" w:eastAsia="zh-CN"/>
        </w:rPr>
      </w:pPr>
      <w:r>
        <w:rPr>
          <w:rFonts w:hint="eastAsia" w:ascii="SimHei" w:hAnsi="SimHei" w:eastAsia="SimHei" w:cs="SimHei"/>
          <w:b w:val="0"/>
          <w:bCs w:val="0"/>
          <w:color w:val="000000"/>
          <w:spacing w:val="-4"/>
          <w:lang w:eastAsia="zh-CN"/>
        </w:rPr>
        <w:fldChar w:fldCharType="begin"/>
      </w:r>
      <w:r>
        <w:rPr>
          <w:rFonts w:hint="eastAsia" w:ascii="SimHei" w:hAnsi="SimHei" w:eastAsia="SimHei" w:cs="SimHei"/>
          <w:b w:val="0"/>
          <w:bCs w:val="0"/>
          <w:color w:val="000000"/>
          <w:spacing w:val="-4"/>
          <w:lang w:eastAsia="zh-CN"/>
        </w:rPr>
        <w:instrText xml:space="preserve">HYPERLINK \l "bookmark17"</w:instrText>
      </w:r>
      <w:r>
        <w:rPr>
          <w:rFonts w:hint="eastAsia" w:ascii="SimHei" w:hAnsi="SimHei" w:eastAsia="SimHei" w:cs="SimHei"/>
          <w:b w:val="0"/>
          <w:bCs w:val="0"/>
          <w:color w:val="000000"/>
          <w:spacing w:val="-4"/>
          <w:lang w:eastAsia="zh-CN"/>
        </w:rPr>
        <w:fldChar w:fldCharType="separate"/>
      </w:r>
      <w:r>
        <w:rPr>
          <w:rFonts w:hint="eastAsia" w:ascii="SimHei" w:hAnsi="SimHei" w:eastAsia="SimHei" w:cs="SimHei"/>
          <w:b w:val="0"/>
          <w:bCs w:val="0"/>
          <w:color w:val="000000"/>
          <w:spacing w:val="-4"/>
          <w:lang w:eastAsia="zh-CN"/>
        </w:rPr>
        <w:t>八、政府性基金预算收支情况说明</w:t>
      </w:r>
      <w:r>
        <w:rPr>
          <w:rFonts w:hint="eastAsia" w:ascii="SimHei" w:hAnsi="SimHei" w:eastAsia="SimHei" w:cs="SimHei"/>
          <w:b w:val="0"/>
          <w:bCs w:val="0"/>
          <w:color w:val="000000"/>
          <w:spacing w:val="-4"/>
          <w:lang w:eastAsia="zh-CN"/>
        </w:rPr>
        <w:tab/>
      </w:r>
      <w:r>
        <w:rPr>
          <w:rFonts w:hint="eastAsia" w:ascii="SimHei" w:hAnsi="SimHei" w:eastAsia="SimHei" w:cs="SimHei"/>
          <w:b w:val="0"/>
          <w:bCs w:val="0"/>
          <w:color w:val="000000"/>
          <w:spacing w:val="-4"/>
          <w:lang w:val="en-US" w:eastAsia="zh-CN"/>
        </w:rPr>
        <w:t>1</w:t>
      </w:r>
      <w:r>
        <w:rPr>
          <w:rFonts w:hint="eastAsia" w:ascii="SimHei" w:hAnsi="SimHei" w:eastAsia="SimHei" w:cs="SimHei"/>
          <w:b w:val="0"/>
          <w:bCs w:val="0"/>
          <w:color w:val="000000"/>
          <w:spacing w:val="-4"/>
          <w:lang w:eastAsia="zh-CN"/>
        </w:rPr>
        <w:fldChar w:fldCharType="end"/>
      </w:r>
      <w:r>
        <w:rPr>
          <w:rFonts w:hint="eastAsia" w:ascii="SimHei" w:hAnsi="SimHei" w:eastAsia="SimHei" w:cs="SimHei"/>
          <w:b w:val="0"/>
          <w:bCs w:val="0"/>
          <w:color w:val="000000"/>
          <w:spacing w:val="-4"/>
          <w:lang w:val="en-US" w:eastAsia="zh-CN"/>
        </w:rPr>
        <w:t>2</w:t>
      </w:r>
    </w:p>
    <w:p w14:paraId="0951EF01">
      <w:pPr>
        <w:pStyle w:val="14"/>
        <w:keepNext w:val="0"/>
        <w:keepLines w:val="0"/>
        <w:pageBreakBefore w:val="0"/>
        <w:widowControl/>
        <w:tabs>
          <w:tab w:val="right" w:leader="dot" w:pos="8304"/>
        </w:tabs>
        <w:kinsoku w:val="0"/>
        <w:wordWrap/>
        <w:overflowPunct/>
        <w:topLinePunct w:val="0"/>
        <w:autoSpaceDE w:val="0"/>
        <w:autoSpaceDN w:val="0"/>
        <w:bidi w:val="0"/>
        <w:adjustRightInd/>
        <w:snapToGrid w:val="0"/>
        <w:spacing w:before="240" w:line="185" w:lineRule="auto"/>
        <w:ind w:left="49"/>
        <w:jc w:val="both"/>
        <w:textAlignment w:val="auto"/>
        <w:rPr>
          <w:rFonts w:hint="eastAsia" w:ascii="SimHei" w:hAnsi="SimHei" w:eastAsia="SimHei" w:cs="SimHei"/>
          <w:b w:val="0"/>
          <w:bCs w:val="0"/>
          <w:color w:val="000000"/>
          <w:spacing w:val="-4"/>
          <w:lang w:val="en-US" w:eastAsia="zh-CN"/>
        </w:rPr>
      </w:pPr>
      <w:r>
        <w:rPr>
          <w:rFonts w:hint="eastAsia" w:ascii="SimHei" w:hAnsi="SimHei" w:eastAsia="SimHei" w:cs="SimHei"/>
          <w:b w:val="0"/>
          <w:bCs w:val="0"/>
          <w:color w:val="000000"/>
          <w:spacing w:val="-4"/>
          <w:lang w:eastAsia="zh-CN"/>
        </w:rPr>
        <w:fldChar w:fldCharType="begin"/>
      </w:r>
      <w:r>
        <w:rPr>
          <w:rFonts w:hint="eastAsia" w:ascii="SimHei" w:hAnsi="SimHei" w:eastAsia="SimHei" w:cs="SimHei"/>
          <w:b w:val="0"/>
          <w:bCs w:val="0"/>
          <w:color w:val="000000"/>
          <w:spacing w:val="-4"/>
          <w:lang w:eastAsia="zh-CN"/>
        </w:rPr>
        <w:instrText xml:space="preserve">HYPERLINK \l "bookmark18"</w:instrText>
      </w:r>
      <w:r>
        <w:rPr>
          <w:rFonts w:hint="eastAsia" w:ascii="SimHei" w:hAnsi="SimHei" w:eastAsia="SimHei" w:cs="SimHei"/>
          <w:b w:val="0"/>
          <w:bCs w:val="0"/>
          <w:color w:val="000000"/>
          <w:spacing w:val="-4"/>
          <w:lang w:eastAsia="zh-CN"/>
        </w:rPr>
        <w:fldChar w:fldCharType="separate"/>
      </w:r>
      <w:r>
        <w:rPr>
          <w:rFonts w:hint="eastAsia" w:ascii="SimHei" w:hAnsi="SimHei" w:eastAsia="SimHei" w:cs="SimHei"/>
          <w:b w:val="0"/>
          <w:bCs w:val="0"/>
          <w:color w:val="000000"/>
          <w:spacing w:val="-4"/>
          <w:lang w:eastAsia="zh-CN"/>
        </w:rPr>
        <w:t xml:space="preserve">九、国有资本经营预算支出情况说明 </w:t>
      </w:r>
      <w:r>
        <w:rPr>
          <w:rFonts w:hint="eastAsia" w:ascii="SimHei" w:hAnsi="SimHei" w:eastAsia="SimHei" w:cs="SimHei"/>
          <w:b w:val="0"/>
          <w:bCs w:val="0"/>
          <w:color w:val="000000"/>
          <w:spacing w:val="-4"/>
          <w:lang w:eastAsia="zh-CN"/>
        </w:rPr>
        <w:tab/>
      </w:r>
      <w:r>
        <w:rPr>
          <w:rFonts w:hint="eastAsia" w:ascii="SimHei" w:hAnsi="SimHei" w:eastAsia="SimHei" w:cs="SimHei"/>
          <w:b w:val="0"/>
          <w:bCs w:val="0"/>
          <w:color w:val="000000"/>
          <w:spacing w:val="-4"/>
          <w:lang w:val="en-US" w:eastAsia="zh-CN"/>
        </w:rPr>
        <w:t>1</w:t>
      </w:r>
      <w:r>
        <w:rPr>
          <w:rFonts w:hint="eastAsia" w:ascii="SimHei" w:hAnsi="SimHei" w:eastAsia="SimHei" w:cs="SimHei"/>
          <w:b w:val="0"/>
          <w:bCs w:val="0"/>
          <w:color w:val="000000"/>
          <w:spacing w:val="-4"/>
          <w:lang w:eastAsia="zh-CN"/>
        </w:rPr>
        <w:fldChar w:fldCharType="end"/>
      </w:r>
      <w:r>
        <w:rPr>
          <w:rFonts w:hint="eastAsia" w:ascii="SimHei" w:hAnsi="SimHei" w:eastAsia="SimHei" w:cs="SimHei"/>
          <w:b w:val="0"/>
          <w:bCs w:val="0"/>
          <w:color w:val="000000"/>
          <w:spacing w:val="-4"/>
          <w:lang w:val="en-US" w:eastAsia="zh-CN"/>
        </w:rPr>
        <w:t>2</w:t>
      </w:r>
    </w:p>
    <w:p w14:paraId="2162A1D3">
      <w:pPr>
        <w:pStyle w:val="14"/>
        <w:keepNext w:val="0"/>
        <w:keepLines w:val="0"/>
        <w:pageBreakBefore w:val="0"/>
        <w:widowControl/>
        <w:tabs>
          <w:tab w:val="right" w:leader="dot" w:pos="8304"/>
        </w:tabs>
        <w:kinsoku w:val="0"/>
        <w:wordWrap/>
        <w:overflowPunct/>
        <w:topLinePunct w:val="0"/>
        <w:autoSpaceDE w:val="0"/>
        <w:autoSpaceDN w:val="0"/>
        <w:bidi w:val="0"/>
        <w:adjustRightInd/>
        <w:snapToGrid w:val="0"/>
        <w:spacing w:before="240" w:line="185" w:lineRule="auto"/>
        <w:ind w:left="49"/>
        <w:jc w:val="both"/>
        <w:textAlignment w:val="auto"/>
        <w:rPr>
          <w:rFonts w:hint="eastAsia" w:ascii="SimHei" w:hAnsi="SimHei" w:eastAsia="SimHei" w:cs="SimHei"/>
          <w:b w:val="0"/>
          <w:bCs w:val="0"/>
          <w:color w:val="000000"/>
          <w:spacing w:val="-4"/>
          <w:lang w:val="en-US" w:eastAsia="zh-CN"/>
        </w:rPr>
      </w:pPr>
      <w:r>
        <w:rPr>
          <w:rFonts w:hint="eastAsia" w:ascii="SimHei" w:hAnsi="SimHei" w:eastAsia="SimHei" w:cs="SimHei"/>
          <w:b w:val="0"/>
          <w:bCs w:val="0"/>
          <w:color w:val="000000"/>
          <w:spacing w:val="-4"/>
          <w:lang w:eastAsia="zh-CN"/>
        </w:rPr>
        <w:fldChar w:fldCharType="begin"/>
      </w:r>
      <w:r>
        <w:rPr>
          <w:rFonts w:hint="eastAsia" w:ascii="SimHei" w:hAnsi="SimHei" w:eastAsia="SimHei" w:cs="SimHei"/>
          <w:b w:val="0"/>
          <w:bCs w:val="0"/>
          <w:color w:val="000000"/>
          <w:spacing w:val="-4"/>
          <w:lang w:eastAsia="zh-CN"/>
        </w:rPr>
        <w:instrText xml:space="preserve">HYPERLINK \l "bookmark19"</w:instrText>
      </w:r>
      <w:r>
        <w:rPr>
          <w:rFonts w:hint="eastAsia" w:ascii="SimHei" w:hAnsi="SimHei" w:eastAsia="SimHei" w:cs="SimHei"/>
          <w:b w:val="0"/>
          <w:bCs w:val="0"/>
          <w:color w:val="000000"/>
          <w:spacing w:val="-4"/>
          <w:lang w:eastAsia="zh-CN"/>
        </w:rPr>
        <w:fldChar w:fldCharType="separate"/>
      </w:r>
      <w:r>
        <w:rPr>
          <w:rFonts w:hint="eastAsia" w:ascii="SimHei" w:hAnsi="SimHei" w:eastAsia="SimHei" w:cs="SimHei"/>
          <w:b w:val="0"/>
          <w:bCs w:val="0"/>
          <w:color w:val="000000"/>
          <w:spacing w:val="-4"/>
          <w:lang w:eastAsia="zh-CN"/>
        </w:rPr>
        <w:t xml:space="preserve">十、其他重要事项的情况说明 </w:t>
      </w:r>
      <w:r>
        <w:rPr>
          <w:rFonts w:hint="eastAsia" w:ascii="SimHei" w:hAnsi="SimHei" w:eastAsia="SimHei" w:cs="SimHei"/>
          <w:b w:val="0"/>
          <w:bCs w:val="0"/>
          <w:color w:val="000000"/>
          <w:spacing w:val="-4"/>
          <w:lang w:eastAsia="zh-CN"/>
        </w:rPr>
        <w:tab/>
      </w:r>
      <w:r>
        <w:rPr>
          <w:rFonts w:hint="eastAsia" w:ascii="SimHei" w:hAnsi="SimHei" w:eastAsia="SimHei" w:cs="SimHei"/>
          <w:b w:val="0"/>
          <w:bCs w:val="0"/>
          <w:color w:val="000000"/>
          <w:spacing w:val="-4"/>
          <w:lang w:val="en-US" w:eastAsia="zh-CN"/>
        </w:rPr>
        <w:t>1</w:t>
      </w:r>
      <w:r>
        <w:rPr>
          <w:rFonts w:hint="eastAsia" w:ascii="SimHei" w:hAnsi="SimHei" w:eastAsia="SimHei" w:cs="SimHei"/>
          <w:b w:val="0"/>
          <w:bCs w:val="0"/>
          <w:color w:val="000000"/>
          <w:spacing w:val="-4"/>
          <w:lang w:eastAsia="zh-CN"/>
        </w:rPr>
        <w:fldChar w:fldCharType="end"/>
      </w:r>
      <w:r>
        <w:rPr>
          <w:rFonts w:hint="eastAsia" w:ascii="SimHei" w:hAnsi="SimHei" w:eastAsia="SimHei" w:cs="SimHei"/>
          <w:b w:val="0"/>
          <w:bCs w:val="0"/>
          <w:color w:val="000000"/>
          <w:spacing w:val="-4"/>
          <w:lang w:val="en-US" w:eastAsia="zh-CN"/>
        </w:rPr>
        <w:t>2</w:t>
      </w:r>
    </w:p>
    <w:p w14:paraId="7DAE8287">
      <w:pPr>
        <w:pStyle w:val="14"/>
        <w:keepNext w:val="0"/>
        <w:keepLines w:val="0"/>
        <w:pageBreakBefore w:val="0"/>
        <w:widowControl/>
        <w:tabs>
          <w:tab w:val="right" w:leader="dot" w:pos="8297"/>
        </w:tabs>
        <w:kinsoku w:val="0"/>
        <w:wordWrap/>
        <w:overflowPunct/>
        <w:topLinePunct w:val="0"/>
        <w:autoSpaceDE w:val="0"/>
        <w:autoSpaceDN w:val="0"/>
        <w:bidi w:val="0"/>
        <w:adjustRightInd/>
        <w:snapToGrid w:val="0"/>
        <w:spacing w:before="237" w:line="185" w:lineRule="auto"/>
        <w:ind w:left="34" w:firstLine="482" w:firstLineChars="200"/>
        <w:jc w:val="both"/>
        <w:textAlignment w:val="auto"/>
        <w:rPr>
          <w:rFonts w:hint="eastAsia" w:ascii="KaiTi" w:hAnsi="KaiTi" w:eastAsia="KaiTi" w:cs="KaiTi"/>
          <w:b/>
          <w:bCs/>
          <w:lang w:val="en-US" w:eastAsia="zh-CN"/>
        </w:rPr>
      </w:pPr>
      <w:r>
        <w:rPr>
          <w:rFonts w:hint="eastAsia" w:ascii="KaiTi" w:hAnsi="KaiTi" w:eastAsia="KaiTi" w:cs="KaiTi"/>
          <w:b/>
          <w:bCs/>
        </w:rPr>
        <w:fldChar w:fldCharType="begin"/>
      </w:r>
      <w:r>
        <w:rPr>
          <w:rFonts w:hint="eastAsia" w:ascii="KaiTi" w:hAnsi="KaiTi" w:eastAsia="KaiTi" w:cs="KaiTi"/>
          <w:b/>
          <w:bCs/>
          <w:lang w:eastAsia="zh-CN"/>
        </w:rPr>
        <w:instrText xml:space="preserve">HYPERLINK \l "bookmark20"</w:instrText>
      </w:r>
      <w:r>
        <w:rPr>
          <w:rFonts w:hint="eastAsia" w:ascii="KaiTi" w:hAnsi="KaiTi" w:eastAsia="KaiTi" w:cs="KaiTi"/>
          <w:b/>
          <w:bCs/>
        </w:rPr>
        <w:fldChar w:fldCharType="separate"/>
      </w:r>
      <w:r>
        <w:rPr>
          <w:rFonts w:hint="eastAsia" w:ascii="KaiTi" w:hAnsi="KaiTi" w:eastAsia="KaiTi" w:cs="KaiTi"/>
          <w:b/>
          <w:bCs/>
          <w:lang w:eastAsia="zh-CN"/>
        </w:rPr>
        <w:t>（一）机关运行经费</w:t>
      </w:r>
      <w:r>
        <w:rPr>
          <w:rFonts w:hint="eastAsia" w:ascii="KaiTi" w:hAnsi="KaiTi" w:eastAsia="KaiTi" w:cs="KaiTi"/>
          <w:b/>
          <w:bCs/>
          <w:lang w:eastAsia="zh-CN"/>
        </w:rPr>
        <w:tab/>
      </w:r>
      <w:r>
        <w:rPr>
          <w:rFonts w:hint="eastAsia" w:ascii="KaiTi" w:hAnsi="KaiTi" w:eastAsia="KaiTi" w:cs="KaiTi"/>
          <w:b/>
          <w:bCs/>
          <w:lang w:val="en-US" w:eastAsia="zh-CN"/>
        </w:rPr>
        <w:t>1</w:t>
      </w:r>
      <w:r>
        <w:rPr>
          <w:rFonts w:hint="eastAsia" w:ascii="KaiTi" w:hAnsi="KaiTi" w:eastAsia="KaiTi" w:cs="KaiTi"/>
          <w:b/>
          <w:bCs/>
        </w:rPr>
        <w:fldChar w:fldCharType="end"/>
      </w:r>
      <w:r>
        <w:rPr>
          <w:rFonts w:hint="eastAsia" w:ascii="KaiTi" w:hAnsi="KaiTi" w:eastAsia="KaiTi" w:cs="KaiTi"/>
          <w:b/>
          <w:bCs/>
          <w:lang w:val="en-US" w:eastAsia="zh-CN"/>
        </w:rPr>
        <w:t>2</w:t>
      </w:r>
    </w:p>
    <w:p w14:paraId="3CF930F8">
      <w:pPr>
        <w:pStyle w:val="14"/>
        <w:keepNext w:val="0"/>
        <w:keepLines w:val="0"/>
        <w:pageBreakBefore w:val="0"/>
        <w:widowControl/>
        <w:tabs>
          <w:tab w:val="right" w:leader="dot" w:pos="8297"/>
        </w:tabs>
        <w:kinsoku w:val="0"/>
        <w:wordWrap/>
        <w:overflowPunct/>
        <w:topLinePunct w:val="0"/>
        <w:autoSpaceDE w:val="0"/>
        <w:autoSpaceDN w:val="0"/>
        <w:bidi w:val="0"/>
        <w:adjustRightInd/>
        <w:snapToGrid w:val="0"/>
        <w:spacing w:before="237" w:line="185" w:lineRule="auto"/>
        <w:ind w:left="34" w:firstLine="482" w:firstLineChars="200"/>
        <w:jc w:val="both"/>
        <w:textAlignment w:val="auto"/>
        <w:rPr>
          <w:rFonts w:hint="eastAsia" w:ascii="KaiTi" w:hAnsi="KaiTi" w:eastAsia="KaiTi" w:cs="KaiTi"/>
          <w:b/>
          <w:bCs/>
          <w:lang w:val="en-US" w:eastAsia="zh-CN"/>
        </w:rPr>
      </w:pPr>
      <w:r>
        <w:rPr>
          <w:rFonts w:hint="eastAsia" w:ascii="KaiTi" w:hAnsi="KaiTi" w:eastAsia="KaiTi" w:cs="KaiTi"/>
          <w:b/>
          <w:bCs/>
        </w:rPr>
        <w:fldChar w:fldCharType="begin"/>
      </w:r>
      <w:r>
        <w:rPr>
          <w:rFonts w:hint="eastAsia" w:ascii="KaiTi" w:hAnsi="KaiTi" w:eastAsia="KaiTi" w:cs="KaiTi"/>
          <w:b/>
          <w:bCs/>
          <w:lang w:eastAsia="zh-CN"/>
        </w:rPr>
        <w:instrText xml:space="preserve">HYPERLINK \l "bookmark21"</w:instrText>
      </w:r>
      <w:r>
        <w:rPr>
          <w:rFonts w:hint="eastAsia" w:ascii="KaiTi" w:hAnsi="KaiTi" w:eastAsia="KaiTi" w:cs="KaiTi"/>
          <w:b/>
          <w:bCs/>
        </w:rPr>
        <w:fldChar w:fldCharType="separate"/>
      </w:r>
      <w:r>
        <w:rPr>
          <w:rFonts w:hint="eastAsia" w:ascii="KaiTi" w:hAnsi="KaiTi" w:eastAsia="KaiTi" w:cs="KaiTi"/>
          <w:b/>
          <w:bCs/>
          <w:lang w:eastAsia="zh-CN"/>
        </w:rPr>
        <w:t>（二）政府采购情况</w:t>
      </w:r>
      <w:r>
        <w:rPr>
          <w:rFonts w:hint="eastAsia" w:ascii="KaiTi" w:hAnsi="KaiTi" w:eastAsia="KaiTi" w:cs="KaiTi"/>
          <w:b/>
          <w:bCs/>
          <w:lang w:eastAsia="zh-CN"/>
        </w:rPr>
        <w:tab/>
      </w:r>
      <w:r>
        <w:rPr>
          <w:rFonts w:hint="eastAsia" w:ascii="KaiTi" w:hAnsi="KaiTi" w:eastAsia="KaiTi" w:cs="KaiTi"/>
          <w:b/>
          <w:bCs/>
          <w:lang w:val="en-US" w:eastAsia="zh-CN"/>
        </w:rPr>
        <w:t>1</w:t>
      </w:r>
      <w:r>
        <w:rPr>
          <w:rFonts w:hint="eastAsia" w:ascii="KaiTi" w:hAnsi="KaiTi" w:eastAsia="KaiTi" w:cs="KaiTi"/>
          <w:b/>
          <w:bCs/>
        </w:rPr>
        <w:fldChar w:fldCharType="end"/>
      </w:r>
      <w:r>
        <w:rPr>
          <w:rFonts w:hint="eastAsia" w:ascii="KaiTi" w:hAnsi="KaiTi" w:eastAsia="KaiTi" w:cs="KaiTi"/>
          <w:b/>
          <w:bCs/>
          <w:lang w:val="en-US" w:eastAsia="zh-CN"/>
        </w:rPr>
        <w:t>2</w:t>
      </w:r>
    </w:p>
    <w:p w14:paraId="00E48967">
      <w:pPr>
        <w:pStyle w:val="14"/>
        <w:keepNext w:val="0"/>
        <w:keepLines w:val="0"/>
        <w:pageBreakBefore w:val="0"/>
        <w:widowControl/>
        <w:tabs>
          <w:tab w:val="right" w:leader="dot" w:pos="8297"/>
        </w:tabs>
        <w:kinsoku w:val="0"/>
        <w:wordWrap/>
        <w:overflowPunct/>
        <w:topLinePunct w:val="0"/>
        <w:autoSpaceDE w:val="0"/>
        <w:autoSpaceDN w:val="0"/>
        <w:bidi w:val="0"/>
        <w:adjustRightInd/>
        <w:snapToGrid w:val="0"/>
        <w:spacing w:before="237" w:line="185" w:lineRule="auto"/>
        <w:ind w:left="34" w:firstLine="482" w:firstLineChars="200"/>
        <w:jc w:val="both"/>
        <w:textAlignment w:val="auto"/>
        <w:rPr>
          <w:rFonts w:hint="eastAsia" w:ascii="KaiTi" w:hAnsi="KaiTi" w:eastAsia="KaiTi" w:cs="KaiTi"/>
          <w:b/>
          <w:bCs/>
          <w:lang w:val="en-US" w:eastAsia="zh-CN"/>
        </w:rPr>
      </w:pPr>
      <w:r>
        <w:rPr>
          <w:rFonts w:hint="eastAsia" w:ascii="KaiTi" w:hAnsi="KaiTi" w:eastAsia="KaiTi" w:cs="KaiTi"/>
          <w:b/>
          <w:bCs/>
        </w:rPr>
        <w:fldChar w:fldCharType="begin"/>
      </w:r>
      <w:r>
        <w:rPr>
          <w:rFonts w:hint="eastAsia" w:ascii="KaiTi" w:hAnsi="KaiTi" w:eastAsia="KaiTi" w:cs="KaiTi"/>
          <w:b/>
          <w:bCs/>
          <w:lang w:eastAsia="zh-CN"/>
        </w:rPr>
        <w:instrText xml:space="preserve">HYPERLINK \l "bookmark22"</w:instrText>
      </w:r>
      <w:r>
        <w:rPr>
          <w:rFonts w:hint="eastAsia" w:ascii="KaiTi" w:hAnsi="KaiTi" w:eastAsia="KaiTi" w:cs="KaiTi"/>
          <w:b/>
          <w:bCs/>
        </w:rPr>
        <w:fldChar w:fldCharType="separate"/>
      </w:r>
      <w:r>
        <w:rPr>
          <w:rFonts w:hint="eastAsia" w:ascii="KaiTi" w:hAnsi="KaiTi" w:eastAsia="KaiTi" w:cs="KaiTi"/>
          <w:b/>
          <w:bCs/>
          <w:lang w:eastAsia="zh-CN"/>
        </w:rPr>
        <w:t>（三）国有资产占有使用情况</w:t>
      </w:r>
      <w:r>
        <w:rPr>
          <w:rFonts w:hint="eastAsia" w:ascii="KaiTi" w:hAnsi="KaiTi" w:eastAsia="KaiTi" w:cs="KaiTi"/>
          <w:b/>
          <w:bCs/>
          <w:lang w:eastAsia="zh-CN"/>
        </w:rPr>
        <w:tab/>
      </w:r>
      <w:r>
        <w:rPr>
          <w:rFonts w:hint="eastAsia" w:ascii="KaiTi" w:hAnsi="KaiTi" w:eastAsia="KaiTi" w:cs="KaiTi"/>
          <w:b/>
          <w:bCs/>
          <w:lang w:val="en-US" w:eastAsia="zh-CN"/>
        </w:rPr>
        <w:t>1</w:t>
      </w:r>
      <w:r>
        <w:rPr>
          <w:rFonts w:hint="eastAsia" w:ascii="KaiTi" w:hAnsi="KaiTi" w:eastAsia="KaiTi" w:cs="KaiTi"/>
          <w:b/>
          <w:bCs/>
        </w:rPr>
        <w:fldChar w:fldCharType="end"/>
      </w:r>
      <w:r>
        <w:rPr>
          <w:rFonts w:hint="eastAsia" w:ascii="KaiTi" w:hAnsi="KaiTi" w:eastAsia="KaiTi" w:cs="KaiTi"/>
          <w:b/>
          <w:bCs/>
          <w:lang w:val="en-US" w:eastAsia="zh-CN"/>
        </w:rPr>
        <w:t>2</w:t>
      </w:r>
    </w:p>
    <w:p w14:paraId="48F92E20">
      <w:pPr>
        <w:pStyle w:val="14"/>
        <w:keepNext w:val="0"/>
        <w:keepLines w:val="0"/>
        <w:pageBreakBefore w:val="0"/>
        <w:widowControl/>
        <w:tabs>
          <w:tab w:val="right" w:leader="dot" w:pos="8297"/>
        </w:tabs>
        <w:kinsoku w:val="0"/>
        <w:wordWrap/>
        <w:overflowPunct/>
        <w:topLinePunct w:val="0"/>
        <w:autoSpaceDE w:val="0"/>
        <w:autoSpaceDN w:val="0"/>
        <w:bidi w:val="0"/>
        <w:adjustRightInd/>
        <w:snapToGrid w:val="0"/>
        <w:spacing w:before="237" w:line="185" w:lineRule="auto"/>
        <w:ind w:left="34" w:firstLine="482" w:firstLineChars="200"/>
        <w:jc w:val="both"/>
        <w:textAlignment w:val="auto"/>
        <w:rPr>
          <w:rFonts w:hint="eastAsia" w:ascii="KaiTi" w:hAnsi="KaiTi" w:eastAsia="KaiTi" w:cs="KaiTi"/>
          <w:b/>
          <w:bCs/>
          <w:lang w:val="en-US" w:eastAsia="zh-CN"/>
        </w:rPr>
      </w:pPr>
      <w:r>
        <w:rPr>
          <w:rFonts w:hint="eastAsia" w:ascii="KaiTi" w:hAnsi="KaiTi" w:eastAsia="KaiTi" w:cs="KaiTi"/>
          <w:b/>
          <w:bCs/>
        </w:rPr>
        <w:fldChar w:fldCharType="begin"/>
      </w:r>
      <w:r>
        <w:rPr>
          <w:rFonts w:hint="eastAsia" w:ascii="KaiTi" w:hAnsi="KaiTi" w:eastAsia="KaiTi" w:cs="KaiTi"/>
          <w:b/>
          <w:bCs/>
          <w:lang w:eastAsia="zh-CN"/>
        </w:rPr>
        <w:instrText xml:space="preserve">HYPERLINK \l "bookmark23"</w:instrText>
      </w:r>
      <w:r>
        <w:rPr>
          <w:rFonts w:hint="eastAsia" w:ascii="KaiTi" w:hAnsi="KaiTi" w:eastAsia="KaiTi" w:cs="KaiTi"/>
          <w:b/>
          <w:bCs/>
        </w:rPr>
        <w:fldChar w:fldCharType="separate"/>
      </w:r>
      <w:r>
        <w:rPr>
          <w:rFonts w:hint="eastAsia" w:ascii="KaiTi" w:hAnsi="KaiTi" w:eastAsia="KaiTi" w:cs="KaiTi"/>
          <w:b/>
          <w:bCs/>
          <w:lang w:eastAsia="zh-CN"/>
        </w:rPr>
        <w:t>（四）绩效目标设置情况</w:t>
      </w:r>
      <w:r>
        <w:rPr>
          <w:rFonts w:hint="eastAsia" w:ascii="KaiTi" w:hAnsi="KaiTi" w:eastAsia="KaiTi" w:cs="KaiTi"/>
          <w:b/>
          <w:bCs/>
          <w:lang w:eastAsia="zh-CN"/>
        </w:rPr>
        <w:tab/>
      </w:r>
      <w:r>
        <w:rPr>
          <w:rFonts w:hint="eastAsia" w:ascii="KaiTi" w:hAnsi="KaiTi" w:eastAsia="KaiTi" w:cs="KaiTi"/>
          <w:b/>
          <w:bCs/>
          <w:lang w:val="en-US" w:eastAsia="zh-CN"/>
        </w:rPr>
        <w:t>1</w:t>
      </w:r>
      <w:r>
        <w:rPr>
          <w:rFonts w:hint="eastAsia" w:ascii="KaiTi" w:hAnsi="KaiTi" w:eastAsia="KaiTi" w:cs="KaiTi"/>
          <w:b/>
          <w:bCs/>
        </w:rPr>
        <w:fldChar w:fldCharType="end"/>
      </w:r>
      <w:r>
        <w:rPr>
          <w:rFonts w:hint="eastAsia" w:ascii="KaiTi" w:hAnsi="KaiTi" w:eastAsia="KaiTi" w:cs="KaiTi"/>
          <w:b/>
          <w:bCs/>
          <w:lang w:val="en-US" w:eastAsia="zh-CN"/>
        </w:rPr>
        <w:t>2</w:t>
      </w:r>
    </w:p>
    <w:p w14:paraId="4292FDB4">
      <w:pPr>
        <w:pStyle w:val="14"/>
        <w:keepNext w:val="0"/>
        <w:keepLines w:val="0"/>
        <w:pageBreakBefore w:val="0"/>
        <w:widowControl/>
        <w:tabs>
          <w:tab w:val="right" w:leader="dot" w:pos="8304"/>
        </w:tabs>
        <w:kinsoku w:val="0"/>
        <w:wordWrap/>
        <w:overflowPunct/>
        <w:topLinePunct w:val="0"/>
        <w:autoSpaceDE w:val="0"/>
        <w:autoSpaceDN w:val="0"/>
        <w:bidi w:val="0"/>
        <w:adjustRightInd/>
        <w:snapToGrid w:val="0"/>
        <w:spacing w:before="240" w:line="185" w:lineRule="auto"/>
        <w:ind w:left="49"/>
        <w:jc w:val="both"/>
        <w:textAlignment w:val="auto"/>
        <w:rPr>
          <w:rFonts w:hint="eastAsia" w:ascii="SimHei" w:hAnsi="SimHei" w:eastAsia="SimHei" w:cs="SimHei"/>
          <w:b w:val="0"/>
          <w:bCs w:val="0"/>
          <w:color w:val="000000"/>
          <w:spacing w:val="-4"/>
          <w:lang w:val="en-US" w:eastAsia="zh-CN"/>
        </w:rPr>
      </w:pPr>
      <w:r>
        <w:rPr>
          <w:rFonts w:hint="eastAsia" w:ascii="SimHei" w:hAnsi="SimHei" w:eastAsia="SimHei" w:cs="SimHei"/>
          <w:b w:val="0"/>
          <w:bCs w:val="0"/>
          <w:color w:val="000000"/>
          <w:spacing w:val="-4"/>
          <w:lang w:eastAsia="zh-CN"/>
        </w:rPr>
        <w:fldChar w:fldCharType="begin"/>
      </w:r>
      <w:r>
        <w:rPr>
          <w:rFonts w:hint="eastAsia" w:ascii="SimHei" w:hAnsi="SimHei" w:eastAsia="SimHei" w:cs="SimHei"/>
          <w:b w:val="0"/>
          <w:bCs w:val="0"/>
          <w:color w:val="000000"/>
          <w:spacing w:val="-4"/>
          <w:lang w:eastAsia="zh-CN"/>
        </w:rPr>
        <w:instrText xml:space="preserve">HYPERLINK \l "bookmark24"</w:instrText>
      </w:r>
      <w:r>
        <w:rPr>
          <w:rFonts w:hint="eastAsia" w:ascii="SimHei" w:hAnsi="SimHei" w:eastAsia="SimHei" w:cs="SimHei"/>
          <w:b w:val="0"/>
          <w:bCs w:val="0"/>
          <w:color w:val="000000"/>
          <w:spacing w:val="-4"/>
          <w:lang w:eastAsia="zh-CN"/>
        </w:rPr>
        <w:fldChar w:fldCharType="separate"/>
      </w:r>
      <w:r>
        <w:rPr>
          <w:rFonts w:hint="eastAsia" w:ascii="SimHei" w:hAnsi="SimHei" w:eastAsia="SimHei" w:cs="SimHei"/>
          <w:b w:val="0"/>
          <w:bCs w:val="0"/>
          <w:color w:val="000000"/>
          <w:spacing w:val="-4"/>
          <w:lang w:eastAsia="zh-CN"/>
        </w:rPr>
        <w:t>十一、名词解释</w:t>
      </w:r>
      <w:r>
        <w:rPr>
          <w:rFonts w:hint="eastAsia" w:ascii="SimHei" w:hAnsi="SimHei" w:eastAsia="SimHei" w:cs="SimHei"/>
          <w:b w:val="0"/>
          <w:bCs w:val="0"/>
          <w:color w:val="000000"/>
          <w:spacing w:val="-4"/>
          <w:lang w:eastAsia="zh-CN"/>
        </w:rPr>
        <w:tab/>
      </w:r>
      <w:r>
        <w:rPr>
          <w:rFonts w:hint="eastAsia" w:ascii="SimHei" w:hAnsi="SimHei" w:eastAsia="SimHei" w:cs="SimHei"/>
          <w:b w:val="0"/>
          <w:bCs w:val="0"/>
          <w:color w:val="000000"/>
          <w:spacing w:val="-4"/>
          <w:lang w:val="en-US" w:eastAsia="zh-CN"/>
        </w:rPr>
        <w:t>1</w:t>
      </w:r>
      <w:r>
        <w:rPr>
          <w:rFonts w:hint="eastAsia" w:ascii="SimHei" w:hAnsi="SimHei" w:eastAsia="SimHei" w:cs="SimHei"/>
          <w:b w:val="0"/>
          <w:bCs w:val="0"/>
          <w:color w:val="000000"/>
          <w:spacing w:val="-4"/>
          <w:lang w:eastAsia="zh-CN"/>
        </w:rPr>
        <w:fldChar w:fldCharType="end"/>
      </w:r>
      <w:r>
        <w:rPr>
          <w:rFonts w:hint="eastAsia" w:ascii="SimHei" w:hAnsi="SimHei" w:eastAsia="SimHei" w:cs="SimHei"/>
          <w:b w:val="0"/>
          <w:bCs w:val="0"/>
          <w:color w:val="000000"/>
          <w:spacing w:val="-4"/>
          <w:lang w:val="en-US" w:eastAsia="zh-CN"/>
        </w:rPr>
        <w:t>3</w:t>
      </w:r>
    </w:p>
    <w:p w14:paraId="010A9697">
      <w:pPr>
        <w:pStyle w:val="14"/>
        <w:keepNext w:val="0"/>
        <w:keepLines w:val="0"/>
        <w:pageBreakBefore w:val="0"/>
        <w:widowControl/>
        <w:tabs>
          <w:tab w:val="right" w:leader="dot" w:pos="8297"/>
        </w:tabs>
        <w:kinsoku w:val="0"/>
        <w:wordWrap/>
        <w:overflowPunct/>
        <w:topLinePunct w:val="0"/>
        <w:autoSpaceDE w:val="0"/>
        <w:autoSpaceDN w:val="0"/>
        <w:bidi w:val="0"/>
        <w:adjustRightInd/>
        <w:snapToGrid w:val="0"/>
        <w:spacing w:before="237" w:line="185" w:lineRule="auto"/>
        <w:ind w:left="34" w:firstLine="464" w:firstLineChars="200"/>
        <w:jc w:val="both"/>
        <w:textAlignment w:val="auto"/>
        <w:rPr>
          <w:rFonts w:hint="eastAsia" w:ascii="SimHei" w:hAnsi="SimHei" w:eastAsia="SimHei" w:cs="SimHei"/>
          <w:b w:val="0"/>
          <w:bCs w:val="0"/>
          <w:color w:val="000000"/>
          <w:spacing w:val="-4"/>
          <w:lang w:eastAsia="zh-CN"/>
        </w:rPr>
        <w:sectPr>
          <w:footerReference r:id="rId3" w:type="default"/>
          <w:pgSz w:w="11907" w:h="16839"/>
          <w:pgMar w:top="1417" w:right="1417" w:bottom="1417" w:left="1417" w:header="0" w:footer="0" w:gutter="0"/>
          <w:cols w:space="0" w:num="1"/>
          <w:rtlGutter w:val="0"/>
          <w:docGrid w:linePitch="0" w:charSpace="0"/>
        </w:sectPr>
      </w:pPr>
    </w:p>
    <w:p w14:paraId="40B9A378">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SimHei" w:eastAsia="SimHei"/>
          <w:sz w:val="32"/>
          <w:szCs w:val="32"/>
          <w:lang w:eastAsia="zh-CN"/>
        </w:rPr>
      </w:pPr>
      <w:r>
        <w:rPr>
          <w:rFonts w:hint="eastAsia" w:ascii="SimHei" w:eastAsia="SimHei"/>
          <w:sz w:val="32"/>
          <w:szCs w:val="32"/>
          <w:lang w:eastAsia="zh-CN"/>
        </w:rPr>
        <w:t>一、基本职能及主要工作</w:t>
      </w:r>
    </w:p>
    <w:p w14:paraId="1E0C3776">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（一）机构设置及主要职责</w:t>
      </w:r>
    </w:p>
    <w:p w14:paraId="30A0EC83">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德阳市罗江区水利局是区政府行政职能部门之一，所属单位</w:t>
      </w:r>
      <w:r>
        <w:rPr>
          <w:rFonts w:hint="eastAsia" w:ascii="FangSong_GB2312" w:eastAsia="FangSong_GB2312"/>
          <w:sz w:val="32"/>
          <w:szCs w:val="32"/>
          <w:lang w:val="en-US" w:eastAsia="zh-CN"/>
        </w:rPr>
        <w:t>6</w:t>
      </w:r>
      <w:r>
        <w:rPr>
          <w:rFonts w:hint="eastAsia" w:ascii="FangSong_GB2312" w:eastAsia="FangSong_GB2312"/>
          <w:sz w:val="32"/>
          <w:szCs w:val="32"/>
          <w:lang w:eastAsia="zh-CN"/>
        </w:rPr>
        <w:t>个，其中：区本级行政单位1个区水利局机关；全额拨款事业单位5个分别为区水利灌排工程管理中心、区水旱灾害防御中心（河道管理站）、区水利工程质量与安全监督站、区水土保持预防监督站、区水利水电工程移民中心。</w:t>
      </w:r>
    </w:p>
    <w:p w14:paraId="0BFEDD20">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区水利局内设4个股室：办公室、水利水保股、水政水资源股、建设管理股。</w:t>
      </w:r>
    </w:p>
    <w:p w14:paraId="7DBAA2CC">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区水利局主要职责为</w:t>
      </w:r>
    </w:p>
    <w:p w14:paraId="1A2DD890">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1.负责本系统、本部门的依法行政工作。贯彻执行国家和省有关水行政管理工作的法律、法规和政策，拟订全区水利战略中长期规划和政策并组织实施。</w:t>
      </w:r>
    </w:p>
    <w:p w14:paraId="61B4E0A0">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2.负责提出水利固定资产投资建议，按照规定权限审批、核准并组织实施。</w:t>
      </w:r>
    </w:p>
    <w:p w14:paraId="590AFC6D">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3.实施水资源的统一监督管理，制定水量分配方案并监督实施；负责水利基本建设工程的监督管理。</w:t>
      </w:r>
    </w:p>
    <w:p w14:paraId="68BDA322">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4.承办水利建设项目的初审转报工作。</w:t>
      </w:r>
    </w:p>
    <w:p w14:paraId="1FA946BF">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5.会同区应急管理局做好防汛抗旱指挥部的日常工作，组织、协调、监督，并指导全区防汛抗旱减灾工作。</w:t>
      </w:r>
    </w:p>
    <w:p w14:paraId="2895A035">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6.负责全区江河、水库、滩涂的治理及管护范围内砂石资源等的开发、利用和保护、区域内涉水、涉河建设工作的审核与监督管理。</w:t>
      </w:r>
    </w:p>
    <w:p w14:paraId="19DAE386">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7.负责全区水土流失综合防治，拟订水土保持规划并监测实施。</w:t>
      </w:r>
    </w:p>
    <w:p w14:paraId="01733069">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val="en-US" w:eastAsia="zh-CN"/>
        </w:rPr>
        <w:t>8</w:t>
      </w:r>
      <w:r>
        <w:rPr>
          <w:rFonts w:hint="eastAsia" w:ascii="FangSong_GB2312" w:eastAsia="FangSong_GB2312"/>
          <w:sz w:val="32"/>
          <w:szCs w:val="32"/>
          <w:lang w:eastAsia="zh-CN"/>
        </w:rPr>
        <w:t>.负责全区农业用水管理、农村水利等与广大群众切身利益息息相关的工作。</w:t>
      </w:r>
    </w:p>
    <w:p w14:paraId="13DB0105">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val="en-US" w:eastAsia="zh-CN"/>
        </w:rPr>
        <w:t>9</w:t>
      </w:r>
      <w:r>
        <w:rPr>
          <w:rFonts w:hint="eastAsia" w:ascii="FangSong_GB2312" w:eastAsia="FangSong_GB2312"/>
          <w:sz w:val="32"/>
          <w:szCs w:val="32"/>
          <w:lang w:eastAsia="zh-CN"/>
        </w:rPr>
        <w:t>.负责全区大中型水利水电工程移民安置、后期扶持工作方针、政策、法律、法规的宣传贯彻执行。</w:t>
      </w:r>
    </w:p>
    <w:p w14:paraId="7BDE837F">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（二）区水利局202</w:t>
      </w:r>
      <w:r>
        <w:rPr>
          <w:rFonts w:hint="eastAsia" w:ascii="KaiTi_GB2312" w:eastAsia="KaiTi_GB2312"/>
          <w:sz w:val="32"/>
          <w:szCs w:val="32"/>
          <w:lang w:val="en-US" w:eastAsia="zh-CN"/>
        </w:rPr>
        <w:t>5</w:t>
      </w:r>
      <w:r>
        <w:rPr>
          <w:rFonts w:hint="eastAsia" w:ascii="KaiTi_GB2312" w:eastAsia="KaiTi_GB2312"/>
          <w:sz w:val="32"/>
          <w:szCs w:val="32"/>
          <w:lang w:eastAsia="zh-CN"/>
        </w:rPr>
        <w:t>年重点工作</w:t>
      </w:r>
    </w:p>
    <w:p w14:paraId="42C5DF53">
      <w:pPr>
        <w:pStyle w:val="4"/>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FangSong_GB2312" w:cs="Times New Roman"/>
          <w:kern w:val="0"/>
          <w:sz w:val="32"/>
          <w:szCs w:val="32"/>
        </w:rPr>
      </w:pPr>
      <w:r>
        <w:rPr>
          <w:rFonts w:hint="eastAsia" w:ascii="KaiTi_GB2312" w:eastAsia="KaiTi_GB2312" w:cs="KaiTi_GB2312"/>
          <w:b/>
          <w:bCs/>
          <w:color w:val="000000"/>
          <w:kern w:val="2"/>
          <w:sz w:val="32"/>
          <w:szCs w:val="32"/>
          <w:lang w:val="en-US" w:eastAsia="zh-CN" w:bidi="ar"/>
        </w:rPr>
        <w:t>1.</w:t>
      </w:r>
      <w:r>
        <w:rPr>
          <w:rFonts w:hint="default" w:ascii="KaiTi_GB2312" w:hAnsi="Times New Roman" w:eastAsia="KaiTi_GB2312" w:cs="KaiTi_GB2312"/>
          <w:b/>
          <w:bCs/>
          <w:color w:val="000000"/>
          <w:kern w:val="2"/>
          <w:sz w:val="32"/>
          <w:szCs w:val="32"/>
          <w:lang w:val="en-US" w:eastAsia="zh-CN" w:bidi="ar"/>
        </w:rPr>
        <w:t>加快重点水利工程建设。</w:t>
      </w:r>
      <w:r>
        <w:rPr>
          <w:rFonts w:hint="default" w:ascii="FangSong_GB2312" w:hAnsi="Times New Roman" w:eastAsia="FangSong_GB2312" w:cs="FangSong_GB2312"/>
          <w:b/>
          <w:bCs/>
          <w:kern w:val="0"/>
          <w:sz w:val="32"/>
          <w:szCs w:val="32"/>
          <w:lang w:val="en-US" w:eastAsia="zh-CN" w:bidi="ar"/>
        </w:rPr>
        <w:t>一是</w:t>
      </w:r>
      <w:r>
        <w:rPr>
          <w:rFonts w:hint="default" w:ascii="FangSong_GB2312" w:hAnsi="Times New Roman" w:eastAsia="FangSong_GB2312" w:cs="FangSong_GB2312"/>
          <w:kern w:val="0"/>
          <w:sz w:val="32"/>
          <w:szCs w:val="32"/>
          <w:lang w:val="en-US" w:eastAsia="zh-CN" w:bidi="ar"/>
        </w:rPr>
        <w:t>抓好重点项目建设工作，加快三渔水库、</w:t>
      </w:r>
      <w:r>
        <w:rPr>
          <w:rFonts w:hint="default" w:ascii="FangSong_GB2312" w:hAnsi="Times New Roman" w:eastAsia="FangSong_GB2312" w:cs="FangSong_GB2312"/>
          <w:color w:val="000000"/>
          <w:kern w:val="0"/>
          <w:sz w:val="32"/>
          <w:szCs w:val="32"/>
          <w:lang w:val="en-US" w:eastAsia="zh-CN" w:bidi="ar"/>
        </w:rPr>
        <w:t>城乡供水一体化全覆盖等项目建设</w:t>
      </w:r>
      <w:r>
        <w:rPr>
          <w:rFonts w:hint="default" w:ascii="FangSong_GB2312" w:hAnsi="Times New Roman" w:eastAsia="FangSong_GB2312" w:cs="FangSong_GB2312"/>
          <w:kern w:val="0"/>
          <w:sz w:val="32"/>
          <w:szCs w:val="32"/>
          <w:lang w:val="en-US" w:eastAsia="zh-CN" w:bidi="ar"/>
        </w:rPr>
        <w:t>进度。</w:t>
      </w:r>
      <w:r>
        <w:rPr>
          <w:rFonts w:hint="default" w:ascii="FangSong_GB2312" w:hAnsi="Times New Roman" w:eastAsia="FangSong_GB2312" w:cs="FangSong_GB2312"/>
          <w:b/>
          <w:bCs/>
          <w:kern w:val="0"/>
          <w:sz w:val="32"/>
          <w:szCs w:val="32"/>
          <w:lang w:val="en-US" w:eastAsia="zh-CN" w:bidi="ar"/>
        </w:rPr>
        <w:t>二是</w:t>
      </w:r>
      <w:r>
        <w:rPr>
          <w:rFonts w:hint="default" w:ascii="FangSong_GB2312" w:hAnsi="Times New Roman" w:eastAsia="FangSong_GB2312" w:cs="FangSong_GB2312"/>
          <w:color w:val="000000"/>
          <w:kern w:val="2"/>
          <w:sz w:val="32"/>
          <w:szCs w:val="32"/>
          <w:lang w:val="en-US" w:eastAsia="zh-CN" w:bidi="ar"/>
        </w:rPr>
        <w:t>做好水利领域基础设施建设项目储备，</w:t>
      </w:r>
      <w:r>
        <w:rPr>
          <w:rFonts w:hint="default" w:ascii="FangSong_GB2312" w:hAnsi="Times New Roman" w:eastAsia="FangSong_GB2312" w:cs="FangSong_GB2312"/>
          <w:kern w:val="0"/>
          <w:sz w:val="32"/>
          <w:szCs w:val="32"/>
          <w:lang w:val="en-US" w:eastAsia="zh-CN" w:bidi="ar"/>
        </w:rPr>
        <w:t>加快推进都江堰灌区续建配套与现代化改造工程鄢回分干渠、西分干渠及隐逸山、红旗堰中型灌区</w:t>
      </w:r>
      <w:r>
        <w:rPr>
          <w:rFonts w:hint="default" w:ascii="FangSong_GB2312" w:hAnsi="Times New Roman" w:eastAsia="FangSong_GB2312" w:cs="FangSong_GB2312"/>
          <w:kern w:val="2"/>
          <w:sz w:val="32"/>
          <w:szCs w:val="32"/>
          <w:lang w:val="en-US" w:eastAsia="zh-CN" w:bidi="ar"/>
        </w:rPr>
        <w:t>等项目前期工作。</w:t>
      </w:r>
    </w:p>
    <w:p w14:paraId="6EE4FB7D">
      <w:pPr>
        <w:pStyle w:val="4"/>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FangSong_GB2312" w:cs="Times New Roman"/>
          <w:kern w:val="0"/>
          <w:sz w:val="32"/>
          <w:szCs w:val="32"/>
        </w:rPr>
      </w:pPr>
      <w:r>
        <w:rPr>
          <w:rFonts w:hint="eastAsia" w:ascii="KaiTi_GB2312" w:eastAsia="KaiTi_GB2312" w:cs="KaiTi_GB2312"/>
          <w:b/>
          <w:bCs/>
          <w:color w:val="000000"/>
          <w:kern w:val="2"/>
          <w:sz w:val="32"/>
          <w:szCs w:val="32"/>
          <w:lang w:val="en-US" w:eastAsia="zh-CN" w:bidi="ar"/>
        </w:rPr>
        <w:t>2.</w:t>
      </w:r>
      <w:r>
        <w:rPr>
          <w:rFonts w:hint="default" w:ascii="KaiTi_GB2312" w:hAnsi="Times New Roman" w:eastAsia="KaiTi_GB2312" w:cs="KaiTi_GB2312"/>
          <w:b/>
          <w:bCs/>
          <w:color w:val="000000"/>
          <w:kern w:val="2"/>
          <w:sz w:val="32"/>
          <w:szCs w:val="32"/>
          <w:lang w:val="en-US" w:eastAsia="zh-CN" w:bidi="ar"/>
        </w:rPr>
        <w:t>做好水旱灾害防御准备。</w:t>
      </w:r>
      <w:r>
        <w:rPr>
          <w:rFonts w:hint="default" w:ascii="FangSong_GB2312" w:hAnsi="Times New Roman" w:eastAsia="FangSong_GB2312" w:cs="FangSong_GB2312"/>
          <w:b/>
          <w:bCs/>
          <w:kern w:val="0"/>
          <w:sz w:val="32"/>
          <w:szCs w:val="32"/>
          <w:lang w:val="en-US" w:eastAsia="zh-CN" w:bidi="ar"/>
        </w:rPr>
        <w:t>一是</w:t>
      </w:r>
      <w:r>
        <w:rPr>
          <w:rFonts w:hint="default" w:ascii="FangSong_GB2312" w:hAnsi="Times New Roman" w:eastAsia="FangSong_GB2312" w:cs="FangSong_GB2312"/>
          <w:b w:val="0"/>
          <w:bCs w:val="0"/>
          <w:color w:val="000000"/>
          <w:kern w:val="0"/>
          <w:sz w:val="32"/>
          <w:szCs w:val="32"/>
          <w:lang w:val="en-US" w:eastAsia="zh-CN" w:bidi="ar"/>
        </w:rPr>
        <w:t>持续做好防汛检查、物资储备等工作，强化隐患排查，</w:t>
      </w:r>
      <w:r>
        <w:rPr>
          <w:rFonts w:hint="default" w:ascii="FangSong_GB2312" w:hAnsi="Times New Roman" w:eastAsia="FangSong_GB2312" w:cs="FangSong_GB2312"/>
          <w:kern w:val="0"/>
          <w:sz w:val="32"/>
          <w:szCs w:val="32"/>
          <w:lang w:val="en-US" w:eastAsia="zh-CN" w:bidi="ar"/>
        </w:rPr>
        <w:t>提高全区防洪减灾能力。</w:t>
      </w:r>
      <w:r>
        <w:rPr>
          <w:rFonts w:hint="default" w:ascii="FangSong_GB2312" w:hAnsi="Times New Roman" w:eastAsia="FangSong_GB2312" w:cs="FangSong_GB2312"/>
          <w:b/>
          <w:bCs/>
          <w:kern w:val="0"/>
          <w:sz w:val="32"/>
          <w:szCs w:val="32"/>
          <w:lang w:val="en-US" w:eastAsia="zh-CN" w:bidi="ar"/>
        </w:rPr>
        <w:t>二是</w:t>
      </w:r>
      <w:r>
        <w:rPr>
          <w:rFonts w:hint="default" w:ascii="FangSong_GB2312" w:hAnsi="Times New Roman" w:eastAsia="FangSong_GB2312" w:cs="FangSong_GB2312"/>
          <w:kern w:val="0"/>
          <w:sz w:val="32"/>
          <w:szCs w:val="32"/>
          <w:lang w:val="en-US" w:eastAsia="zh-CN" w:bidi="ar"/>
        </w:rPr>
        <w:t>科学安排水库安全度汛工作，严格执行汛限水位，严肃水库巡查值守。</w:t>
      </w:r>
      <w:r>
        <w:rPr>
          <w:rFonts w:hint="default" w:ascii="FangSong_GB2312" w:hAnsi="Times New Roman" w:eastAsia="FangSong_GB2312" w:cs="FangSong_GB2312"/>
          <w:b/>
          <w:bCs/>
          <w:kern w:val="0"/>
          <w:sz w:val="32"/>
          <w:szCs w:val="32"/>
          <w:lang w:val="en-US" w:eastAsia="zh-CN" w:bidi="ar"/>
        </w:rPr>
        <w:t>三是</w:t>
      </w:r>
      <w:r>
        <w:rPr>
          <w:rFonts w:hint="default" w:ascii="FangSong_GB2312" w:hAnsi="Times New Roman" w:eastAsia="FangSong_GB2312" w:cs="FangSong_GB2312"/>
          <w:kern w:val="0"/>
          <w:sz w:val="32"/>
          <w:szCs w:val="32"/>
          <w:lang w:val="en-US" w:eastAsia="zh-CN" w:bidi="ar"/>
        </w:rPr>
        <w:t>加强防灾救灾宣传教育，提高全社会风险意识和自救互救能力。</w:t>
      </w:r>
    </w:p>
    <w:p w14:paraId="70812A44">
      <w:pPr>
        <w:keepNext w:val="0"/>
        <w:keepLines w:val="0"/>
        <w:widowControl w:val="0"/>
        <w:suppressLineNumbers w:val="0"/>
        <w:autoSpaceDE w:val="0"/>
        <w:autoSpaceDN/>
        <w:spacing w:before="0" w:beforeAutospacing="0" w:after="0" w:afterAutospacing="0" w:line="540" w:lineRule="exact"/>
        <w:ind w:left="0" w:right="0" w:firstLine="640" w:firstLineChars="200"/>
        <w:jc w:val="both"/>
        <w:rPr>
          <w:rFonts w:hint="default" w:ascii="FangSong_GB2312" w:hAnsi="Times New Roman" w:eastAsia="FangSong_GB2312" w:cs="Times New Roman"/>
          <w:kern w:val="2"/>
          <w:sz w:val="32"/>
          <w:szCs w:val="32"/>
        </w:rPr>
      </w:pPr>
      <w:r>
        <w:rPr>
          <w:rFonts w:hint="eastAsia" w:ascii="KaiTi_GB2312" w:hAnsi="Times New Roman" w:eastAsia="KaiTi_GB2312" w:cs="KaiTi_GB2312"/>
          <w:b/>
          <w:bCs/>
          <w:color w:val="000000"/>
          <w:kern w:val="2"/>
          <w:sz w:val="32"/>
          <w:szCs w:val="32"/>
          <w:lang w:val="en-US" w:eastAsia="zh-CN" w:bidi="ar"/>
        </w:rPr>
        <w:t>3.</w:t>
      </w:r>
      <w:r>
        <w:rPr>
          <w:rFonts w:hint="default" w:ascii="KaiTi_GB2312" w:hAnsi="Times New Roman" w:eastAsia="KaiTi_GB2312" w:cs="KaiTi_GB2312"/>
          <w:b/>
          <w:bCs/>
          <w:color w:val="000000"/>
          <w:kern w:val="2"/>
          <w:sz w:val="32"/>
          <w:szCs w:val="32"/>
          <w:lang w:val="en-US" w:eastAsia="zh-CN" w:bidi="ar"/>
        </w:rPr>
        <w:t>全面推进河湖长制工作。</w:t>
      </w:r>
      <w:r>
        <w:rPr>
          <w:rFonts w:hint="default" w:ascii="FangSong_GB2312" w:hAnsi="Times New Roman" w:eastAsia="FangSong_GB2312" w:cs="FangSong_GB2312"/>
          <w:b/>
          <w:bCs/>
          <w:color w:val="000000"/>
          <w:kern w:val="2"/>
          <w:sz w:val="32"/>
          <w:szCs w:val="32"/>
          <w:lang w:val="en-US" w:eastAsia="zh-CN" w:bidi="ar"/>
        </w:rPr>
        <w:t>一是</w:t>
      </w:r>
      <w:r>
        <w:rPr>
          <w:rFonts w:hint="default" w:ascii="FangSong_GB2312" w:hAnsi="Times New Roman" w:eastAsia="FangSong_GB2312" w:cs="FangSong_GB2312"/>
          <w:b w:val="0"/>
          <w:bCs w:val="0"/>
          <w:color w:val="000000"/>
          <w:kern w:val="2"/>
          <w:sz w:val="32"/>
          <w:szCs w:val="32"/>
          <w:lang w:val="en-US" w:eastAsia="zh-CN" w:bidi="ar"/>
        </w:rPr>
        <w:t>压紧</w:t>
      </w:r>
      <w:r>
        <w:rPr>
          <w:rFonts w:hint="default" w:ascii="FangSong_GB2312" w:hAnsi="Times New Roman" w:eastAsia="FangSong_GB2312" w:cs="FangSong_GB2312"/>
          <w:color w:val="000000"/>
          <w:kern w:val="2"/>
          <w:sz w:val="32"/>
          <w:szCs w:val="32"/>
          <w:lang w:val="en-US" w:eastAsia="zh-CN" w:bidi="ar"/>
        </w:rPr>
        <w:t>压实责任，进一步</w:t>
      </w:r>
      <w:r>
        <w:rPr>
          <w:rFonts w:hint="default" w:ascii="FangSong_GB2312" w:hAnsi="Times New Roman" w:eastAsia="FangSong_GB2312" w:cs="FangSong_GB2312"/>
          <w:b w:val="0"/>
          <w:bCs w:val="0"/>
          <w:color w:val="000000"/>
          <w:kern w:val="2"/>
          <w:sz w:val="32"/>
          <w:szCs w:val="32"/>
          <w:lang w:val="en-US" w:eastAsia="zh-CN" w:bidi="ar"/>
        </w:rPr>
        <w:t>督促各级河长按时按质开展河道巡查问题整治</w:t>
      </w:r>
      <w:r>
        <w:rPr>
          <w:rFonts w:hint="default" w:ascii="FangSong_GB2312" w:hAnsi="Times New Roman" w:eastAsia="FangSong_GB2312" w:cs="FangSong_GB2312"/>
          <w:color w:val="000000"/>
          <w:kern w:val="2"/>
          <w:sz w:val="32"/>
          <w:szCs w:val="32"/>
          <w:lang w:val="en-US" w:eastAsia="zh-CN" w:bidi="ar"/>
        </w:rPr>
        <w:t>。</w:t>
      </w:r>
      <w:r>
        <w:rPr>
          <w:rFonts w:hint="default" w:ascii="FangSong_GB2312" w:hAnsi="Times New Roman" w:eastAsia="FangSong_GB2312" w:cs="FangSong_GB2312"/>
          <w:b/>
          <w:bCs/>
          <w:color w:val="000000"/>
          <w:kern w:val="2"/>
          <w:sz w:val="32"/>
          <w:szCs w:val="32"/>
          <w:lang w:val="en-US" w:eastAsia="zh-CN" w:bidi="ar"/>
        </w:rPr>
        <w:t>二是</w:t>
      </w:r>
      <w:r>
        <w:rPr>
          <w:rFonts w:hint="default" w:ascii="FangSong_GB2312" w:hAnsi="Times New Roman" w:eastAsia="FangSong_GB2312" w:cs="FangSong_GB2312"/>
          <w:b w:val="0"/>
          <w:bCs w:val="0"/>
          <w:color w:val="000000"/>
          <w:kern w:val="2"/>
          <w:sz w:val="32"/>
          <w:szCs w:val="32"/>
          <w:lang w:val="en-US" w:eastAsia="zh-CN" w:bidi="ar"/>
        </w:rPr>
        <w:t>持续常态化开展河湖“四乱”治理</w:t>
      </w:r>
      <w:r>
        <w:rPr>
          <w:rFonts w:hint="default" w:ascii="FangSong_GB2312" w:hAnsi="Times New Roman" w:eastAsia="FangSong_GB2312" w:cs="FangSong_GB2312"/>
          <w:color w:val="000000"/>
          <w:kern w:val="2"/>
          <w:sz w:val="32"/>
          <w:szCs w:val="32"/>
          <w:lang w:val="en-US" w:eastAsia="zh-CN" w:bidi="ar"/>
        </w:rPr>
        <w:t>，全面整治河湖管理保护方面存在的突出问题。</w:t>
      </w:r>
      <w:r>
        <w:rPr>
          <w:rFonts w:hint="default" w:ascii="FangSong_GB2312" w:hAnsi="Times New Roman" w:eastAsia="FangSong_GB2312" w:cs="FangSong_GB2312"/>
          <w:b/>
          <w:bCs/>
          <w:color w:val="000000"/>
          <w:kern w:val="2"/>
          <w:sz w:val="32"/>
          <w:szCs w:val="32"/>
          <w:lang w:val="en-US" w:eastAsia="zh-CN" w:bidi="ar"/>
        </w:rPr>
        <w:t>三是</w:t>
      </w:r>
      <w:r>
        <w:rPr>
          <w:rFonts w:hint="default" w:ascii="FangSong_GB2312" w:hAnsi="Times New Roman" w:eastAsia="FangSong_GB2312" w:cs="FangSong_GB2312"/>
          <w:color w:val="000000"/>
          <w:kern w:val="2"/>
          <w:sz w:val="32"/>
          <w:szCs w:val="32"/>
          <w:lang w:val="en-US" w:eastAsia="zh-CN" w:bidi="ar"/>
        </w:rPr>
        <w:t>持续推进水库标准化创建工作，力争万佛寺水库达到省级、彭家坝水库达到国家级标准。</w:t>
      </w:r>
    </w:p>
    <w:p w14:paraId="17E275A6">
      <w:pPr>
        <w:pStyle w:val="4"/>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FangSong_GB2312" w:cs="Times New Roman"/>
          <w:kern w:val="0"/>
          <w:sz w:val="32"/>
          <w:szCs w:val="32"/>
        </w:rPr>
      </w:pPr>
      <w:r>
        <w:rPr>
          <w:rFonts w:hint="eastAsia" w:ascii="KaiTi_GB2312" w:eastAsia="KaiTi_GB2312" w:cs="KaiTi_GB2312"/>
          <w:b/>
          <w:bCs/>
          <w:color w:val="000000"/>
          <w:kern w:val="2"/>
          <w:sz w:val="32"/>
          <w:szCs w:val="32"/>
          <w:lang w:val="en-US" w:eastAsia="zh-CN" w:bidi="ar"/>
        </w:rPr>
        <w:t>4.</w:t>
      </w:r>
      <w:r>
        <w:rPr>
          <w:rFonts w:hint="default" w:ascii="KaiTi_GB2312" w:hAnsi="Times New Roman" w:eastAsia="KaiTi_GB2312" w:cs="KaiTi_GB2312"/>
          <w:b/>
          <w:bCs/>
          <w:color w:val="000000"/>
          <w:kern w:val="2"/>
          <w:sz w:val="32"/>
          <w:szCs w:val="32"/>
          <w:lang w:val="en-US" w:eastAsia="zh-CN" w:bidi="ar"/>
        </w:rPr>
        <w:t>全面做好水利中心工作。</w:t>
      </w:r>
      <w:r>
        <w:rPr>
          <w:rFonts w:hint="default" w:ascii="FangSong_GB2312" w:hAnsi="Times New Roman" w:eastAsia="FangSong_GB2312" w:cs="FangSong_GB2312"/>
          <w:b/>
          <w:bCs/>
          <w:kern w:val="0"/>
          <w:sz w:val="32"/>
          <w:szCs w:val="32"/>
          <w:lang w:val="en-US" w:eastAsia="zh-CN" w:bidi="ar"/>
        </w:rPr>
        <w:t>一是</w:t>
      </w:r>
      <w:r>
        <w:rPr>
          <w:rFonts w:hint="default" w:ascii="FangSong_GB2312" w:hAnsi="Times New Roman" w:eastAsia="FangSong_GB2312" w:cs="FangSong_GB2312"/>
          <w:kern w:val="0"/>
          <w:sz w:val="32"/>
          <w:szCs w:val="32"/>
          <w:lang w:val="en-US" w:eastAsia="zh-CN" w:bidi="ar"/>
        </w:rPr>
        <w:t>实施最严格水资源管理制度考核，加强重点用水单位监督管理，加大水资源费征收力度。</w:t>
      </w:r>
      <w:r>
        <w:rPr>
          <w:rFonts w:hint="default" w:ascii="FangSong_GB2312" w:hAnsi="Times New Roman" w:eastAsia="FangSong_GB2312" w:cs="FangSong_GB2312"/>
          <w:b/>
          <w:bCs/>
          <w:kern w:val="0"/>
          <w:sz w:val="32"/>
          <w:szCs w:val="32"/>
          <w:lang w:val="en-US" w:eastAsia="zh-CN" w:bidi="ar"/>
        </w:rPr>
        <w:t>二是</w:t>
      </w:r>
      <w:r>
        <w:rPr>
          <w:rFonts w:hint="default" w:ascii="FangSong_GB2312" w:hAnsi="Times New Roman" w:eastAsia="FangSong_GB2312" w:cs="FangSong_GB2312"/>
          <w:b w:val="0"/>
          <w:bCs w:val="0"/>
          <w:kern w:val="0"/>
          <w:sz w:val="32"/>
          <w:szCs w:val="32"/>
          <w:lang w:val="en-US" w:eastAsia="zh-CN" w:bidi="ar"/>
        </w:rPr>
        <w:t>强化</w:t>
      </w:r>
      <w:r>
        <w:rPr>
          <w:rFonts w:hint="default" w:ascii="FangSong_GB2312" w:hAnsi="Times New Roman" w:eastAsia="FangSong_GB2312" w:cs="FangSong_GB2312"/>
          <w:kern w:val="0"/>
          <w:sz w:val="32"/>
          <w:szCs w:val="32"/>
          <w:lang w:val="en-US" w:eastAsia="zh-CN" w:bidi="ar"/>
        </w:rPr>
        <w:t>水利监管能力，加强在建工程关键环节、重要时段的质量安全监督管理。</w:t>
      </w:r>
      <w:r>
        <w:rPr>
          <w:rFonts w:hint="default" w:ascii="FangSong_GB2312" w:hAnsi="Times New Roman" w:eastAsia="FangSong_GB2312" w:cs="FangSong_GB2312"/>
          <w:b/>
          <w:bCs/>
          <w:kern w:val="0"/>
          <w:sz w:val="32"/>
          <w:szCs w:val="32"/>
          <w:lang w:val="en-US" w:eastAsia="zh-CN" w:bidi="ar"/>
        </w:rPr>
        <w:t>三是</w:t>
      </w:r>
      <w:r>
        <w:rPr>
          <w:rFonts w:hint="default" w:ascii="FangSong_GB2312" w:hAnsi="Times New Roman" w:eastAsia="FangSong_GB2312" w:cs="FangSong_GB2312"/>
          <w:kern w:val="0"/>
          <w:sz w:val="32"/>
          <w:szCs w:val="32"/>
          <w:lang w:val="en-US" w:eastAsia="zh-CN" w:bidi="ar"/>
        </w:rPr>
        <w:t>加强对取水许可、河道采砂、水土保持等涉水问题的执法监督，减少水事违法案件。</w:t>
      </w:r>
      <w:r>
        <w:rPr>
          <w:rFonts w:hint="default" w:ascii="FangSong_GB2312" w:hAnsi="Times New Roman" w:eastAsia="FangSong_GB2312" w:cs="FangSong_GB2312"/>
          <w:b/>
          <w:bCs/>
          <w:kern w:val="0"/>
          <w:sz w:val="32"/>
          <w:szCs w:val="32"/>
          <w:lang w:val="en-US" w:eastAsia="zh-CN" w:bidi="ar"/>
        </w:rPr>
        <w:t>四是</w:t>
      </w:r>
      <w:r>
        <w:rPr>
          <w:rFonts w:hint="default" w:ascii="FangSong_GB2312" w:hAnsi="Times New Roman" w:eastAsia="FangSong_GB2312" w:cs="FangSong_GB2312"/>
          <w:kern w:val="0"/>
          <w:sz w:val="32"/>
          <w:szCs w:val="32"/>
          <w:lang w:val="en-US" w:eastAsia="zh-CN" w:bidi="ar"/>
        </w:rPr>
        <w:t>扎实抓好移民信访维稳工作，妥善处置工程建设及移民人口年度核查工作中的矛盾、纠纷和问题。</w:t>
      </w:r>
    </w:p>
    <w:p w14:paraId="123FE7B6">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SimHei" w:eastAsia="SimHei"/>
          <w:sz w:val="32"/>
          <w:szCs w:val="32"/>
          <w:lang w:eastAsia="zh-CN"/>
        </w:rPr>
      </w:pPr>
      <w:r>
        <w:rPr>
          <w:rFonts w:hint="eastAsia" w:ascii="SimHei" w:eastAsia="SimHei"/>
          <w:sz w:val="32"/>
          <w:szCs w:val="32"/>
          <w:lang w:eastAsia="zh-CN"/>
        </w:rPr>
        <w:t>二、部门预算单位构成</w:t>
      </w:r>
    </w:p>
    <w:p w14:paraId="748A3FD4">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（一）部门预算单位构成</w:t>
      </w:r>
    </w:p>
    <w:p w14:paraId="546EE5C6">
      <w:pPr>
        <w:keepNext w:val="0"/>
        <w:keepLines w:val="0"/>
        <w:pageBreakBefore w:val="0"/>
        <w:widowControl/>
        <w:kinsoku w:val="0"/>
        <w:wordWrap/>
        <w:overflowPunct/>
        <w:topLinePunct w:val="0"/>
        <w:autoSpaceDE w:val="0"/>
        <w:autoSpaceDN w:val="0"/>
        <w:bidi w:val="0"/>
        <w:adjustRightInd/>
        <w:snapToGrid w:val="0"/>
        <w:spacing w:line="58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区水利局一级预算单位1个，其中：行政单位1个。局下属事业单位均未实行独立核算。</w:t>
      </w:r>
    </w:p>
    <w:p w14:paraId="5A77B209">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（二）部门预算人员情况</w:t>
      </w:r>
    </w:p>
    <w:p w14:paraId="268010BC">
      <w:pPr>
        <w:keepNext w:val="0"/>
        <w:keepLines w:val="0"/>
        <w:pageBreakBefore w:val="0"/>
        <w:widowControl/>
        <w:kinsoku w:val="0"/>
        <w:wordWrap/>
        <w:overflowPunct/>
        <w:topLinePunct w:val="0"/>
        <w:autoSpaceDE w:val="0"/>
        <w:autoSpaceDN w:val="0"/>
        <w:bidi w:val="0"/>
        <w:adjustRightInd/>
        <w:snapToGrid w:val="0"/>
        <w:spacing w:line="560" w:lineRule="exact"/>
        <w:ind w:firstLine="616" w:firstLineChars="200"/>
        <w:jc w:val="both"/>
        <w:textAlignment w:val="auto"/>
        <w:rPr>
          <w:rFonts w:hint="eastAsia" w:ascii="FangSong_GB2312" w:eastAsia="FangSong_GB2312"/>
          <w:spacing w:val="-6"/>
          <w:sz w:val="32"/>
          <w:szCs w:val="32"/>
          <w:lang w:eastAsia="zh-CN"/>
        </w:rPr>
      </w:pPr>
      <w:r>
        <w:rPr>
          <w:rFonts w:hint="eastAsia" w:ascii="FangSong_GB2312" w:eastAsia="FangSong_GB2312"/>
          <w:spacing w:val="-6"/>
          <w:sz w:val="32"/>
          <w:szCs w:val="32"/>
          <w:lang w:eastAsia="zh-CN"/>
        </w:rPr>
        <w:t>1.区水利局 202</w:t>
      </w:r>
      <w:r>
        <w:rPr>
          <w:rFonts w:hint="eastAsia" w:ascii="FangSong_GB2312" w:eastAsia="FangSong_GB2312"/>
          <w:spacing w:val="-6"/>
          <w:sz w:val="32"/>
          <w:szCs w:val="32"/>
          <w:lang w:val="en-US" w:eastAsia="zh-CN"/>
        </w:rPr>
        <w:t>5</w:t>
      </w:r>
      <w:r>
        <w:rPr>
          <w:rFonts w:hint="eastAsia" w:ascii="FangSong_GB2312" w:eastAsia="FangSong_GB2312"/>
          <w:spacing w:val="-6"/>
          <w:sz w:val="32"/>
          <w:szCs w:val="32"/>
          <w:lang w:eastAsia="zh-CN"/>
        </w:rPr>
        <w:t>年人员编制</w:t>
      </w:r>
      <w:r>
        <w:rPr>
          <w:rFonts w:hint="eastAsia" w:ascii="FangSong_GB2312" w:eastAsia="FangSong_GB2312"/>
          <w:spacing w:val="-6"/>
          <w:sz w:val="32"/>
          <w:szCs w:val="32"/>
          <w:lang w:val="en-US" w:eastAsia="zh-CN"/>
        </w:rPr>
        <w:t>49</w:t>
      </w:r>
      <w:r>
        <w:rPr>
          <w:rFonts w:hint="eastAsia" w:ascii="FangSong_GB2312" w:eastAsia="FangSong_GB2312"/>
          <w:spacing w:val="-6"/>
          <w:sz w:val="32"/>
          <w:szCs w:val="32"/>
          <w:lang w:eastAsia="zh-CN"/>
        </w:rPr>
        <w:t>人，其中：行政编制7人，机关工勤编制3人，全额拨款事业编制3</w:t>
      </w:r>
      <w:r>
        <w:rPr>
          <w:rFonts w:hint="eastAsia" w:ascii="FangSong_GB2312" w:eastAsia="FangSong_GB2312"/>
          <w:spacing w:val="-6"/>
          <w:sz w:val="32"/>
          <w:szCs w:val="32"/>
          <w:lang w:val="en-US" w:eastAsia="zh-CN"/>
        </w:rPr>
        <w:t>9</w:t>
      </w:r>
      <w:r>
        <w:rPr>
          <w:rFonts w:hint="eastAsia" w:ascii="FangSong_GB2312" w:eastAsia="FangSong_GB2312"/>
          <w:spacing w:val="-6"/>
          <w:sz w:val="32"/>
          <w:szCs w:val="32"/>
          <w:lang w:eastAsia="zh-CN"/>
        </w:rPr>
        <w:t>人。</w:t>
      </w:r>
    </w:p>
    <w:p w14:paraId="146ECBD3">
      <w:pPr>
        <w:keepNext w:val="0"/>
        <w:keepLines w:val="0"/>
        <w:pageBreakBefore w:val="0"/>
        <w:widowControl/>
        <w:kinsoku w:val="0"/>
        <w:wordWrap/>
        <w:overflowPunct/>
        <w:topLinePunct w:val="0"/>
        <w:autoSpaceDE w:val="0"/>
        <w:autoSpaceDN w:val="0"/>
        <w:bidi w:val="0"/>
        <w:adjustRightInd/>
        <w:snapToGrid w:val="0"/>
        <w:spacing w:line="560" w:lineRule="exact"/>
        <w:ind w:firstLine="616" w:firstLineChars="200"/>
        <w:jc w:val="both"/>
        <w:textAlignment w:val="auto"/>
        <w:rPr>
          <w:rFonts w:hint="eastAsia" w:ascii="FangSong_GB2312" w:eastAsia="FangSong_GB2312"/>
          <w:sz w:val="32"/>
          <w:szCs w:val="32"/>
          <w:lang w:eastAsia="zh-CN"/>
        </w:rPr>
      </w:pPr>
      <w:r>
        <w:rPr>
          <w:rFonts w:hint="eastAsia" w:ascii="FangSong_GB2312" w:eastAsia="FangSong_GB2312"/>
          <w:spacing w:val="-6"/>
          <w:sz w:val="32"/>
          <w:szCs w:val="32"/>
          <w:lang w:eastAsia="zh-CN"/>
        </w:rPr>
        <w:t>2.区水利局202</w:t>
      </w:r>
      <w:r>
        <w:rPr>
          <w:rFonts w:hint="eastAsia" w:ascii="FangSong_GB2312" w:eastAsia="FangSong_GB2312"/>
          <w:spacing w:val="-6"/>
          <w:sz w:val="32"/>
          <w:szCs w:val="32"/>
          <w:lang w:val="en-US" w:eastAsia="zh-CN"/>
        </w:rPr>
        <w:t>5</w:t>
      </w:r>
      <w:r>
        <w:rPr>
          <w:rFonts w:hint="eastAsia" w:ascii="FangSong_GB2312" w:eastAsia="FangSong_GB2312"/>
          <w:spacing w:val="-6"/>
          <w:sz w:val="32"/>
          <w:szCs w:val="32"/>
          <w:lang w:eastAsia="zh-CN"/>
        </w:rPr>
        <w:t>年财政预算在职人数50人，其中：行政7人，全额拨款4</w:t>
      </w:r>
      <w:r>
        <w:rPr>
          <w:rFonts w:hint="eastAsia" w:ascii="FangSong_GB2312" w:eastAsia="FangSong_GB2312"/>
          <w:spacing w:val="-6"/>
          <w:sz w:val="32"/>
          <w:szCs w:val="32"/>
          <w:lang w:val="en-US" w:eastAsia="zh-CN"/>
        </w:rPr>
        <w:t>3</w:t>
      </w:r>
      <w:r>
        <w:rPr>
          <w:rFonts w:hint="eastAsia" w:ascii="FangSong_GB2312" w:eastAsia="FangSong_GB2312"/>
          <w:spacing w:val="-6"/>
          <w:sz w:val="32"/>
          <w:szCs w:val="32"/>
          <w:lang w:eastAsia="zh-CN"/>
        </w:rPr>
        <w:t xml:space="preserve">人（含乡镇机改分流人员 </w:t>
      </w:r>
      <w:r>
        <w:rPr>
          <w:rFonts w:hint="eastAsia" w:ascii="FangSong_GB2312" w:eastAsia="FangSong_GB2312"/>
          <w:spacing w:val="-6"/>
          <w:sz w:val="32"/>
          <w:szCs w:val="32"/>
          <w:lang w:val="en-US" w:eastAsia="zh-CN"/>
        </w:rPr>
        <w:t>6</w:t>
      </w:r>
      <w:r>
        <w:rPr>
          <w:rFonts w:hint="eastAsia" w:ascii="FangSong_GB2312" w:eastAsia="FangSong_GB2312"/>
          <w:spacing w:val="-6"/>
          <w:sz w:val="32"/>
          <w:szCs w:val="32"/>
          <w:lang w:eastAsia="zh-CN"/>
        </w:rPr>
        <w:t>人）</w:t>
      </w:r>
      <w:r>
        <w:rPr>
          <w:rFonts w:hint="eastAsia" w:ascii="FangSong_GB2312" w:eastAsia="FangSong_GB2312"/>
          <w:sz w:val="32"/>
          <w:szCs w:val="32"/>
          <w:lang w:eastAsia="zh-CN"/>
        </w:rPr>
        <w:t>； 退休人员</w:t>
      </w:r>
      <w:r>
        <w:rPr>
          <w:rFonts w:hint="eastAsia" w:ascii="FangSong_GB2312" w:eastAsia="FangSong_GB2312"/>
          <w:sz w:val="32"/>
          <w:szCs w:val="32"/>
          <w:lang w:val="en-US" w:eastAsia="zh-CN"/>
        </w:rPr>
        <w:t>32</w:t>
      </w:r>
      <w:r>
        <w:rPr>
          <w:rFonts w:hint="eastAsia" w:ascii="FangSong_GB2312" w:eastAsia="FangSong_GB2312"/>
          <w:sz w:val="32"/>
          <w:szCs w:val="32"/>
          <w:lang w:eastAsia="zh-CN"/>
        </w:rPr>
        <w:t>人，其中：行政7人，机关工勤3人，全额拨款事业</w:t>
      </w:r>
      <w:r>
        <w:rPr>
          <w:rFonts w:hint="eastAsia" w:ascii="FangSong_GB2312" w:eastAsia="FangSong_GB2312"/>
          <w:sz w:val="32"/>
          <w:szCs w:val="32"/>
          <w:lang w:val="en-US" w:eastAsia="zh-CN"/>
        </w:rPr>
        <w:t>22</w:t>
      </w:r>
      <w:r>
        <w:rPr>
          <w:rFonts w:hint="eastAsia" w:ascii="FangSong_GB2312" w:eastAsia="FangSong_GB2312"/>
          <w:sz w:val="32"/>
          <w:szCs w:val="32"/>
          <w:lang w:eastAsia="zh-CN"/>
        </w:rPr>
        <w:t>人（含乡镇机改分流人员</w:t>
      </w:r>
      <w:r>
        <w:rPr>
          <w:rFonts w:hint="eastAsia" w:ascii="FangSong_GB2312" w:eastAsia="FangSong_GB2312"/>
          <w:sz w:val="32"/>
          <w:szCs w:val="32"/>
          <w:lang w:val="en-US" w:eastAsia="zh-CN"/>
        </w:rPr>
        <w:t>3</w:t>
      </w:r>
      <w:r>
        <w:rPr>
          <w:rFonts w:hint="eastAsia" w:ascii="FangSong_GB2312" w:eastAsia="FangSong_GB2312"/>
          <w:sz w:val="32"/>
          <w:szCs w:val="32"/>
          <w:lang w:eastAsia="zh-CN"/>
        </w:rPr>
        <w:t>人）；遗属6人。本次公开数据包括所有下属二级单位数据。</w:t>
      </w:r>
    </w:p>
    <w:p w14:paraId="1BFEA52D">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SimHei" w:eastAsia="SimHei"/>
          <w:sz w:val="32"/>
          <w:szCs w:val="32"/>
          <w:lang w:eastAsia="zh-CN"/>
        </w:rPr>
      </w:pPr>
      <w:r>
        <w:rPr>
          <w:rFonts w:hint="eastAsia" w:ascii="SimHei" w:eastAsia="SimHei"/>
          <w:sz w:val="32"/>
          <w:szCs w:val="32"/>
          <w:lang w:eastAsia="zh-CN"/>
        </w:rPr>
        <w:t>三、收支预算增减变化情况说明</w:t>
      </w:r>
    </w:p>
    <w:p w14:paraId="5436E112">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按照综合预算的原则，区水利局所有收支均包含下属单位数据，全部纳入部门预算管理。收入包括：一般公共预算收入</w:t>
      </w:r>
      <w:r>
        <w:rPr>
          <w:rFonts w:hint="eastAsia" w:ascii="FangSong_GB2312" w:eastAsia="FangSong_GB2312"/>
          <w:sz w:val="32"/>
          <w:szCs w:val="32"/>
          <w:lang w:val="en-US" w:eastAsia="zh-CN"/>
        </w:rPr>
        <w:t>1734.60</w:t>
      </w:r>
      <w:r>
        <w:rPr>
          <w:rFonts w:hint="eastAsia" w:ascii="FangSong_GB2312" w:eastAsia="FangSong_GB2312"/>
          <w:sz w:val="32"/>
          <w:szCs w:val="32"/>
          <w:lang w:eastAsia="zh-CN"/>
        </w:rPr>
        <w:t>万元，与202</w:t>
      </w:r>
      <w:r>
        <w:rPr>
          <w:rFonts w:hint="eastAsia" w:ascii="FangSong_GB2312" w:eastAsia="FangSong_GB2312"/>
          <w:sz w:val="32"/>
          <w:szCs w:val="32"/>
          <w:lang w:val="en-US" w:eastAsia="zh-CN"/>
        </w:rPr>
        <w:t>4</w:t>
      </w:r>
      <w:r>
        <w:rPr>
          <w:rFonts w:hint="eastAsia" w:ascii="FangSong_GB2312" w:eastAsia="FangSong_GB2312"/>
          <w:sz w:val="32"/>
          <w:szCs w:val="32"/>
          <w:lang w:eastAsia="zh-CN"/>
        </w:rPr>
        <w:t>年财政拨款收支总预算数1696.43万元相比增加</w:t>
      </w:r>
      <w:r>
        <w:rPr>
          <w:rFonts w:hint="eastAsia" w:ascii="FangSong_GB2312" w:eastAsia="FangSong_GB2312"/>
          <w:sz w:val="32"/>
          <w:szCs w:val="32"/>
          <w:lang w:val="en-US" w:eastAsia="zh-CN"/>
        </w:rPr>
        <w:t>38.17</w:t>
      </w:r>
      <w:r>
        <w:rPr>
          <w:rFonts w:hint="eastAsia" w:ascii="FangSong_GB2312" w:eastAsia="FangSong_GB2312"/>
          <w:sz w:val="32"/>
          <w:szCs w:val="32"/>
          <w:lang w:eastAsia="zh-CN"/>
        </w:rPr>
        <w:t>万元，主要原因为人员增加和政策性增支。支出包括：社会保障和就业支出</w:t>
      </w:r>
      <w:r>
        <w:rPr>
          <w:rFonts w:hint="eastAsia" w:ascii="FangSong_GB2312" w:eastAsia="FangSong_GB2312"/>
          <w:sz w:val="32"/>
          <w:szCs w:val="32"/>
          <w:lang w:val="en-US" w:eastAsia="zh-CN"/>
        </w:rPr>
        <w:t>123.98</w:t>
      </w:r>
      <w:r>
        <w:rPr>
          <w:rFonts w:hint="eastAsia" w:ascii="FangSong_GB2312" w:eastAsia="FangSong_GB2312"/>
          <w:sz w:val="32"/>
          <w:szCs w:val="32"/>
          <w:lang w:eastAsia="zh-CN"/>
        </w:rPr>
        <w:t>万元；卫生健康支出</w:t>
      </w:r>
      <w:r>
        <w:rPr>
          <w:rFonts w:hint="eastAsia" w:ascii="FangSong_GB2312" w:eastAsia="FangSong_GB2312"/>
          <w:sz w:val="32"/>
          <w:szCs w:val="32"/>
          <w:lang w:val="en-US" w:eastAsia="zh-CN"/>
        </w:rPr>
        <w:t>34.86</w:t>
      </w:r>
      <w:r>
        <w:rPr>
          <w:rFonts w:hint="eastAsia" w:ascii="FangSong_GB2312" w:eastAsia="FangSong_GB2312"/>
          <w:sz w:val="32"/>
          <w:szCs w:val="32"/>
          <w:lang w:eastAsia="zh-CN"/>
        </w:rPr>
        <w:t xml:space="preserve">万元；农林水支出 </w:t>
      </w:r>
      <w:r>
        <w:rPr>
          <w:rFonts w:hint="eastAsia" w:ascii="FangSong_GB2312" w:eastAsia="FangSong_GB2312"/>
          <w:sz w:val="32"/>
          <w:szCs w:val="32"/>
          <w:lang w:val="en-US" w:eastAsia="zh-CN"/>
        </w:rPr>
        <w:t>1507.56</w:t>
      </w:r>
      <w:r>
        <w:rPr>
          <w:rFonts w:hint="eastAsia" w:ascii="FangSong_GB2312" w:eastAsia="FangSong_GB2312"/>
          <w:sz w:val="32"/>
          <w:szCs w:val="32"/>
          <w:lang w:eastAsia="zh-CN"/>
        </w:rPr>
        <w:t>万元；住房保障支出68.</w:t>
      </w:r>
      <w:r>
        <w:rPr>
          <w:rFonts w:hint="eastAsia" w:ascii="FangSong_GB2312" w:eastAsia="FangSong_GB2312"/>
          <w:sz w:val="32"/>
          <w:szCs w:val="32"/>
          <w:lang w:val="en-US" w:eastAsia="zh-CN"/>
        </w:rPr>
        <w:t>20</w:t>
      </w:r>
      <w:r>
        <w:rPr>
          <w:rFonts w:hint="eastAsia" w:ascii="FangSong_GB2312" w:eastAsia="FangSong_GB2312"/>
          <w:sz w:val="32"/>
          <w:szCs w:val="32"/>
          <w:lang w:eastAsia="zh-CN"/>
        </w:rPr>
        <w:t>万元；区水利局202</w:t>
      </w:r>
      <w:r>
        <w:rPr>
          <w:rFonts w:hint="eastAsia" w:ascii="FangSong_GB2312" w:eastAsia="FangSong_GB2312"/>
          <w:sz w:val="32"/>
          <w:szCs w:val="32"/>
          <w:lang w:val="en-US" w:eastAsia="zh-CN"/>
        </w:rPr>
        <w:t>5</w:t>
      </w:r>
      <w:r>
        <w:rPr>
          <w:rFonts w:hint="eastAsia" w:ascii="FangSong_GB2312" w:eastAsia="FangSong_GB2312"/>
          <w:sz w:val="32"/>
          <w:szCs w:val="32"/>
          <w:lang w:eastAsia="zh-CN"/>
        </w:rPr>
        <w:t>年收支总预算</w:t>
      </w:r>
      <w:r>
        <w:rPr>
          <w:rFonts w:hint="eastAsia" w:ascii="FangSong_GB2312" w:eastAsia="FangSong_GB2312"/>
          <w:sz w:val="32"/>
          <w:szCs w:val="32"/>
          <w:lang w:val="en-US" w:eastAsia="zh-CN"/>
        </w:rPr>
        <w:t>1734.60</w:t>
      </w:r>
      <w:r>
        <w:rPr>
          <w:rFonts w:hint="eastAsia" w:ascii="FangSong_GB2312" w:eastAsia="FangSong_GB2312"/>
          <w:sz w:val="32"/>
          <w:szCs w:val="32"/>
          <w:lang w:eastAsia="zh-CN"/>
        </w:rPr>
        <w:t>万元。</w:t>
      </w:r>
    </w:p>
    <w:p w14:paraId="4E378C95">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（一）收入预算情况</w:t>
      </w:r>
    </w:p>
    <w:p w14:paraId="783C04C8">
      <w:pPr>
        <w:keepNext w:val="0"/>
        <w:keepLines w:val="0"/>
        <w:pageBreakBefore w:val="0"/>
        <w:widowControl/>
        <w:kinsoku w:val="0"/>
        <w:wordWrap/>
        <w:overflowPunct/>
        <w:topLinePunct w:val="0"/>
        <w:autoSpaceDE w:val="0"/>
        <w:autoSpaceDN w:val="0"/>
        <w:bidi w:val="0"/>
        <w:adjustRightInd/>
        <w:snapToGrid w:val="0"/>
        <w:spacing w:line="560" w:lineRule="exact"/>
        <w:ind w:firstLine="684" w:firstLineChars="200"/>
        <w:jc w:val="both"/>
        <w:textAlignment w:val="auto"/>
        <w:rPr>
          <w:rFonts w:hint="eastAsia" w:ascii="FangSong_GB2312" w:eastAsia="FangSong_GB2312"/>
          <w:sz w:val="32"/>
          <w:szCs w:val="32"/>
          <w:lang w:eastAsia="zh-CN"/>
        </w:rPr>
      </w:pPr>
      <w:r>
        <w:rPr>
          <w:rFonts w:hint="eastAsia" w:ascii="FangSong_GB2312" w:eastAsia="FangSong_GB2312"/>
          <w:spacing w:val="11"/>
          <w:sz w:val="32"/>
          <w:szCs w:val="32"/>
          <w:lang w:eastAsia="zh-CN"/>
        </w:rPr>
        <w:t>202</w:t>
      </w:r>
      <w:r>
        <w:rPr>
          <w:rFonts w:hint="eastAsia" w:ascii="FangSong_GB2312" w:eastAsia="FangSong_GB2312"/>
          <w:spacing w:val="11"/>
          <w:sz w:val="32"/>
          <w:szCs w:val="32"/>
          <w:lang w:val="en-US" w:eastAsia="zh-CN"/>
        </w:rPr>
        <w:t>5</w:t>
      </w:r>
      <w:r>
        <w:rPr>
          <w:rFonts w:hint="eastAsia" w:ascii="FangSong_GB2312" w:eastAsia="FangSong_GB2312"/>
          <w:spacing w:val="11"/>
          <w:sz w:val="32"/>
          <w:szCs w:val="32"/>
          <w:lang w:eastAsia="zh-CN"/>
        </w:rPr>
        <w:t>年收入预算</w:t>
      </w:r>
      <w:r>
        <w:rPr>
          <w:rFonts w:hint="eastAsia" w:ascii="FangSong_GB2312" w:eastAsia="FangSong_GB2312"/>
          <w:sz w:val="32"/>
          <w:szCs w:val="32"/>
          <w:lang w:val="en-US" w:eastAsia="zh-CN"/>
        </w:rPr>
        <w:t>1734.60</w:t>
      </w:r>
      <w:r>
        <w:rPr>
          <w:rFonts w:hint="eastAsia" w:ascii="FangSong_GB2312" w:eastAsia="FangSong_GB2312"/>
          <w:spacing w:val="11"/>
          <w:sz w:val="32"/>
          <w:szCs w:val="32"/>
          <w:lang w:eastAsia="zh-CN"/>
        </w:rPr>
        <w:t>万元，其中：上年结转0万元，</w:t>
      </w:r>
      <w:r>
        <w:rPr>
          <w:rFonts w:hint="eastAsia" w:ascii="FangSong_GB2312" w:eastAsia="FangSong_GB2312"/>
          <w:sz w:val="32"/>
          <w:szCs w:val="32"/>
          <w:lang w:eastAsia="zh-CN"/>
        </w:rPr>
        <w:t>占0%；一般公共预算拨款收入</w:t>
      </w:r>
      <w:r>
        <w:rPr>
          <w:rFonts w:hint="eastAsia" w:ascii="FangSong_GB2312" w:eastAsia="FangSong_GB2312"/>
          <w:sz w:val="32"/>
          <w:szCs w:val="32"/>
          <w:lang w:val="en-US" w:eastAsia="zh-CN"/>
        </w:rPr>
        <w:t>1734.60</w:t>
      </w:r>
      <w:r>
        <w:rPr>
          <w:rFonts w:hint="eastAsia" w:ascii="FangSong_GB2312" w:eastAsia="FangSong_GB2312"/>
          <w:sz w:val="32"/>
          <w:szCs w:val="32"/>
          <w:lang w:eastAsia="zh-CN"/>
        </w:rPr>
        <w:t>万元，占100%；事业收入0万元，占0%；事业单位经营收0万元，占0%；其他收入0万元，占0%。</w:t>
      </w:r>
    </w:p>
    <w:p w14:paraId="08DEC8E9">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（二）支出预算情况</w:t>
      </w:r>
    </w:p>
    <w:p w14:paraId="79627B0C">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2025年支出预算</w:t>
      </w:r>
      <w:r>
        <w:rPr>
          <w:rFonts w:hint="eastAsia" w:ascii="FangSong_GB2312" w:eastAsia="FangSong_GB2312"/>
          <w:sz w:val="32"/>
          <w:szCs w:val="32"/>
          <w:lang w:val="en-US" w:eastAsia="zh-CN"/>
        </w:rPr>
        <w:t>1734.60</w:t>
      </w:r>
      <w:r>
        <w:rPr>
          <w:rFonts w:hint="eastAsia" w:ascii="FangSong_GB2312" w:eastAsia="FangSong_GB2312"/>
          <w:sz w:val="32"/>
          <w:szCs w:val="32"/>
          <w:lang w:eastAsia="zh-CN"/>
        </w:rPr>
        <w:t>万元，其中：基本支出</w:t>
      </w:r>
      <w:r>
        <w:rPr>
          <w:rFonts w:hint="eastAsia" w:ascii="FangSong_GB2312" w:eastAsia="FangSong_GB2312"/>
          <w:sz w:val="32"/>
          <w:szCs w:val="32"/>
          <w:lang w:val="en-US" w:eastAsia="zh-CN"/>
        </w:rPr>
        <w:t>1067.72</w:t>
      </w:r>
      <w:r>
        <w:rPr>
          <w:rFonts w:hint="eastAsia" w:ascii="FangSong_GB2312" w:eastAsia="FangSong_GB2312"/>
          <w:sz w:val="32"/>
          <w:szCs w:val="32"/>
          <w:lang w:eastAsia="zh-CN"/>
        </w:rPr>
        <w:t>万元，占</w:t>
      </w:r>
      <w:r>
        <w:rPr>
          <w:rFonts w:hint="eastAsia" w:ascii="FangSong_GB2312" w:eastAsia="FangSong_GB2312"/>
          <w:sz w:val="32"/>
          <w:szCs w:val="32"/>
          <w:lang w:val="en-US" w:eastAsia="zh-CN"/>
        </w:rPr>
        <w:t>61.55</w:t>
      </w:r>
      <w:r>
        <w:rPr>
          <w:rFonts w:hint="eastAsia" w:ascii="FangSong_GB2312" w:eastAsia="FangSong_GB2312"/>
          <w:sz w:val="32"/>
          <w:szCs w:val="32"/>
          <w:lang w:eastAsia="zh-CN"/>
        </w:rPr>
        <w:t>%；项目支出</w:t>
      </w:r>
      <w:r>
        <w:rPr>
          <w:rFonts w:hint="eastAsia" w:ascii="FangSong_GB2312" w:eastAsia="FangSong_GB2312"/>
          <w:sz w:val="32"/>
          <w:szCs w:val="32"/>
          <w:lang w:val="en-US" w:eastAsia="zh-CN"/>
        </w:rPr>
        <w:t>666</w:t>
      </w:r>
      <w:r>
        <w:rPr>
          <w:rFonts w:hint="eastAsia" w:ascii="FangSong_GB2312" w:eastAsia="FangSong_GB2312"/>
          <w:sz w:val="32"/>
          <w:szCs w:val="32"/>
          <w:lang w:eastAsia="zh-CN"/>
        </w:rPr>
        <w:t>.</w:t>
      </w:r>
      <w:r>
        <w:rPr>
          <w:rFonts w:hint="eastAsia" w:ascii="FangSong_GB2312" w:eastAsia="FangSong_GB2312"/>
          <w:sz w:val="32"/>
          <w:szCs w:val="32"/>
          <w:lang w:val="en-US" w:eastAsia="zh-CN"/>
        </w:rPr>
        <w:t>88</w:t>
      </w:r>
      <w:r>
        <w:rPr>
          <w:rFonts w:hint="eastAsia" w:ascii="FangSong_GB2312" w:eastAsia="FangSong_GB2312"/>
          <w:sz w:val="32"/>
          <w:szCs w:val="32"/>
          <w:lang w:eastAsia="zh-CN"/>
        </w:rPr>
        <w:t>万元，占3</w:t>
      </w:r>
      <w:r>
        <w:rPr>
          <w:rFonts w:hint="eastAsia" w:ascii="FangSong_GB2312" w:eastAsia="FangSong_GB2312"/>
          <w:sz w:val="32"/>
          <w:szCs w:val="32"/>
          <w:lang w:val="en-US" w:eastAsia="zh-CN"/>
        </w:rPr>
        <w:t>8.45</w:t>
      </w:r>
      <w:r>
        <w:rPr>
          <w:rFonts w:hint="eastAsia" w:ascii="FangSong_GB2312" w:eastAsia="FangSong_GB2312"/>
          <w:sz w:val="32"/>
          <w:szCs w:val="32"/>
          <w:lang w:eastAsia="zh-CN"/>
        </w:rPr>
        <w:t>%。</w:t>
      </w:r>
    </w:p>
    <w:p w14:paraId="087C911B">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SimHei" w:eastAsia="SimHei"/>
          <w:sz w:val="32"/>
          <w:szCs w:val="32"/>
          <w:lang w:eastAsia="zh-CN"/>
        </w:rPr>
      </w:pPr>
      <w:r>
        <w:rPr>
          <w:rFonts w:hint="eastAsia" w:ascii="SimHei" w:eastAsia="SimHei"/>
          <w:sz w:val="32"/>
          <w:szCs w:val="32"/>
          <w:lang w:eastAsia="zh-CN"/>
        </w:rPr>
        <w:t>四、财政拨款收支预算情况说明</w:t>
      </w:r>
    </w:p>
    <w:p w14:paraId="72E4594E">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区水利局2025 年财政拨款收支总预算</w:t>
      </w:r>
      <w:r>
        <w:rPr>
          <w:rFonts w:hint="default" w:ascii="FangSong_GB2312" w:eastAsia="FangSong_GB2312"/>
          <w:sz w:val="32"/>
          <w:szCs w:val="32"/>
          <w:lang w:val="en-US" w:eastAsia="zh-CN"/>
        </w:rPr>
        <w:t>1734.60</w:t>
      </w:r>
      <w:r>
        <w:rPr>
          <w:rFonts w:hint="eastAsia" w:ascii="FangSong_GB2312" w:eastAsia="FangSong_GB2312"/>
          <w:sz w:val="32"/>
          <w:szCs w:val="32"/>
          <w:lang w:eastAsia="zh-CN"/>
        </w:rPr>
        <w:t>万元。一般公共预算收入</w:t>
      </w:r>
      <w:r>
        <w:rPr>
          <w:rFonts w:hint="default" w:ascii="FangSong_GB2312" w:eastAsia="FangSong_GB2312"/>
          <w:sz w:val="32"/>
          <w:szCs w:val="32"/>
          <w:lang w:val="en-US" w:eastAsia="zh-CN"/>
        </w:rPr>
        <w:t>1734.60</w:t>
      </w:r>
      <w:r>
        <w:rPr>
          <w:rFonts w:hint="eastAsia" w:ascii="FangSong_GB2312" w:eastAsia="FangSong_GB2312"/>
          <w:sz w:val="32"/>
          <w:szCs w:val="32"/>
          <w:lang w:eastAsia="zh-CN"/>
        </w:rPr>
        <w:t>万元，与2024年财政拨款收支总预算数1696.43万元相比增加3</w:t>
      </w:r>
      <w:r>
        <w:rPr>
          <w:rFonts w:hint="eastAsia" w:ascii="FangSong_GB2312" w:eastAsia="FangSong_GB2312"/>
          <w:sz w:val="32"/>
          <w:szCs w:val="32"/>
          <w:lang w:val="en-US" w:eastAsia="zh-CN"/>
        </w:rPr>
        <w:t>8.17</w:t>
      </w:r>
      <w:r>
        <w:rPr>
          <w:rFonts w:hint="eastAsia" w:ascii="FangSong_GB2312" w:eastAsia="FangSong_GB2312"/>
          <w:sz w:val="32"/>
          <w:szCs w:val="32"/>
          <w:lang w:eastAsia="zh-CN"/>
        </w:rPr>
        <w:t>万元，主要为原因人员增加和政策性增支。</w:t>
      </w:r>
    </w:p>
    <w:p w14:paraId="6D847FC2">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default" w:ascii="FangSong_GB2312" w:eastAsia="FangSong_GB2312"/>
          <w:sz w:val="32"/>
          <w:szCs w:val="32"/>
          <w:lang w:val="en-US" w:eastAsia="zh-CN"/>
        </w:rPr>
      </w:pPr>
      <w:r>
        <w:rPr>
          <w:rFonts w:hint="eastAsia" w:ascii="FangSong_GB2312" w:eastAsia="FangSong_GB2312"/>
          <w:sz w:val="32"/>
          <w:szCs w:val="32"/>
          <w:lang w:eastAsia="zh-CN"/>
        </w:rPr>
        <w:t>收入包括：本年一般公共预算拨款收入</w:t>
      </w:r>
      <w:r>
        <w:rPr>
          <w:rFonts w:hint="default" w:ascii="FangSong_GB2312" w:eastAsia="FangSong_GB2312"/>
          <w:sz w:val="32"/>
          <w:szCs w:val="32"/>
          <w:lang w:val="en-US" w:eastAsia="zh-CN"/>
        </w:rPr>
        <w:t>1734.60</w:t>
      </w:r>
      <w:r>
        <w:rPr>
          <w:rFonts w:hint="eastAsia" w:ascii="FangSong_GB2312" w:eastAsia="FangSong_GB2312"/>
          <w:sz w:val="32"/>
          <w:szCs w:val="32"/>
          <w:lang w:eastAsia="zh-CN"/>
        </w:rPr>
        <w:t>万元、政府性基金预算拨款收入0万元、上年结转一般公共预算拨款收入0万元；支出包括：社会保障和就业支出</w:t>
      </w:r>
      <w:r>
        <w:rPr>
          <w:rFonts w:hint="eastAsia" w:ascii="FangSong_GB2312" w:eastAsia="FangSong_GB2312"/>
          <w:sz w:val="32"/>
          <w:szCs w:val="32"/>
          <w:lang w:val="en-US" w:eastAsia="zh-CN"/>
        </w:rPr>
        <w:t>123.98</w:t>
      </w:r>
      <w:r>
        <w:rPr>
          <w:rFonts w:hint="eastAsia" w:ascii="FangSong_GB2312" w:eastAsia="FangSong_GB2312"/>
          <w:sz w:val="32"/>
          <w:szCs w:val="32"/>
          <w:lang w:eastAsia="zh-CN"/>
        </w:rPr>
        <w:t>万元；卫生健康支出</w:t>
      </w:r>
      <w:r>
        <w:rPr>
          <w:rFonts w:hint="eastAsia" w:ascii="FangSong_GB2312" w:eastAsia="FangSong_GB2312"/>
          <w:sz w:val="32"/>
          <w:szCs w:val="32"/>
          <w:lang w:val="en-US" w:eastAsia="zh-CN"/>
        </w:rPr>
        <w:t>34.86</w:t>
      </w:r>
      <w:r>
        <w:rPr>
          <w:rFonts w:hint="eastAsia" w:ascii="FangSong_GB2312" w:eastAsia="FangSong_GB2312"/>
          <w:sz w:val="32"/>
          <w:szCs w:val="32"/>
          <w:lang w:eastAsia="zh-CN"/>
        </w:rPr>
        <w:t xml:space="preserve">万元；农林水支出 </w:t>
      </w:r>
      <w:r>
        <w:rPr>
          <w:rFonts w:hint="eastAsia" w:ascii="FangSong_GB2312" w:eastAsia="FangSong_GB2312"/>
          <w:sz w:val="32"/>
          <w:szCs w:val="32"/>
          <w:lang w:val="en-US" w:eastAsia="zh-CN"/>
        </w:rPr>
        <w:t>1507.56</w:t>
      </w:r>
      <w:r>
        <w:rPr>
          <w:rFonts w:hint="eastAsia" w:ascii="FangSong_GB2312" w:eastAsia="FangSong_GB2312"/>
          <w:sz w:val="32"/>
          <w:szCs w:val="32"/>
          <w:lang w:eastAsia="zh-CN"/>
        </w:rPr>
        <w:t>万元；住房保障支出68.</w:t>
      </w:r>
      <w:r>
        <w:rPr>
          <w:rFonts w:hint="eastAsia" w:ascii="FangSong_GB2312" w:eastAsia="FangSong_GB2312"/>
          <w:sz w:val="32"/>
          <w:szCs w:val="32"/>
          <w:lang w:val="en-US" w:eastAsia="zh-CN"/>
        </w:rPr>
        <w:t>20</w:t>
      </w:r>
      <w:r>
        <w:rPr>
          <w:rFonts w:hint="eastAsia" w:ascii="FangSong_GB2312" w:eastAsia="FangSong_GB2312"/>
          <w:sz w:val="32"/>
          <w:szCs w:val="32"/>
          <w:lang w:eastAsia="zh-CN"/>
        </w:rPr>
        <w:t>万元。</w:t>
      </w:r>
    </w:p>
    <w:p w14:paraId="78D3F220">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SimHei" w:eastAsia="SimHei"/>
          <w:sz w:val="32"/>
          <w:szCs w:val="32"/>
          <w:lang w:eastAsia="zh-CN"/>
        </w:rPr>
      </w:pPr>
      <w:r>
        <w:rPr>
          <w:rFonts w:hint="eastAsia" w:ascii="SimHei" w:eastAsia="SimHei"/>
          <w:sz w:val="32"/>
          <w:szCs w:val="32"/>
          <w:lang w:eastAsia="zh-CN"/>
        </w:rPr>
        <w:t>五、一般公共预算当年拨款情况说明</w:t>
      </w:r>
    </w:p>
    <w:p w14:paraId="03D1BB8E">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hAnsi="Arial" w:eastAsia="FangSong_GB2312" w:cs="Arial"/>
          <w:sz w:val="32"/>
          <w:szCs w:val="32"/>
          <w:lang w:eastAsia="zh-CN"/>
        </w:rPr>
      </w:pPr>
      <w:r>
        <w:rPr>
          <w:rFonts w:hint="eastAsia" w:ascii="FangSong_GB2312" w:hAnsi="Arial" w:eastAsia="FangSong_GB2312" w:cs="Arial"/>
          <w:sz w:val="32"/>
          <w:szCs w:val="32"/>
          <w:lang w:eastAsia="zh-CN"/>
        </w:rPr>
        <w:t>（一）一般公共预算当年拨款规模变化情况</w:t>
      </w:r>
    </w:p>
    <w:p w14:paraId="68E1E82E">
      <w:pPr>
        <w:keepNext w:val="0"/>
        <w:keepLines w:val="0"/>
        <w:pageBreakBefore w:val="0"/>
        <w:widowControl/>
        <w:kinsoku w:val="0"/>
        <w:wordWrap/>
        <w:overflowPunct/>
        <w:topLinePunct w:val="0"/>
        <w:autoSpaceDE w:val="0"/>
        <w:autoSpaceDN w:val="0"/>
        <w:bidi w:val="0"/>
        <w:adjustRightInd/>
        <w:snapToGrid w:val="0"/>
        <w:spacing w:line="560" w:lineRule="exact"/>
        <w:ind w:firstLine="664" w:firstLineChars="200"/>
        <w:jc w:val="both"/>
        <w:textAlignment w:val="auto"/>
        <w:rPr>
          <w:rFonts w:hint="eastAsia" w:ascii="KaiTi_GB2312" w:eastAsia="KaiTi_GB2312"/>
          <w:sz w:val="32"/>
          <w:szCs w:val="32"/>
          <w:lang w:eastAsia="zh-CN"/>
        </w:rPr>
      </w:pPr>
      <w:r>
        <w:rPr>
          <w:rFonts w:hint="eastAsia" w:ascii="FangSong_GB2312" w:hAnsi="Arial" w:eastAsia="FangSong_GB2312" w:cs="Arial"/>
          <w:spacing w:val="6"/>
          <w:sz w:val="32"/>
          <w:szCs w:val="32"/>
          <w:lang w:eastAsia="zh-CN"/>
        </w:rPr>
        <w:t>区水利局</w:t>
      </w:r>
      <w:r>
        <w:rPr>
          <w:rFonts w:hint="eastAsia" w:ascii="FangSong_GB2312" w:eastAsia="FangSong_GB2312" w:cs="Arial"/>
          <w:spacing w:val="6"/>
          <w:sz w:val="32"/>
          <w:szCs w:val="32"/>
          <w:lang w:eastAsia="zh-CN"/>
        </w:rPr>
        <w:t>2025</w:t>
      </w:r>
      <w:r>
        <w:rPr>
          <w:rFonts w:hint="eastAsia" w:ascii="FangSong_GB2312" w:hAnsi="Arial" w:eastAsia="FangSong_GB2312" w:cs="Arial"/>
          <w:spacing w:val="6"/>
          <w:sz w:val="32"/>
          <w:szCs w:val="32"/>
          <w:lang w:eastAsia="zh-CN"/>
        </w:rPr>
        <w:t>年一般公共预算当年拨款</w:t>
      </w:r>
      <w:r>
        <w:rPr>
          <w:rFonts w:hint="default" w:ascii="FangSong_GB2312" w:eastAsia="FangSong_GB2312"/>
          <w:sz w:val="32"/>
          <w:szCs w:val="32"/>
          <w:lang w:val="en-US" w:eastAsia="zh-CN"/>
        </w:rPr>
        <w:t>1734.60</w:t>
      </w:r>
      <w:r>
        <w:rPr>
          <w:rFonts w:hint="eastAsia" w:ascii="FangSong_GB2312" w:hAnsi="Arial" w:eastAsia="FangSong_GB2312" w:cs="Arial"/>
          <w:spacing w:val="6"/>
          <w:sz w:val="32"/>
          <w:szCs w:val="32"/>
          <w:lang w:eastAsia="zh-CN"/>
        </w:rPr>
        <w:t>万元，比</w:t>
      </w:r>
      <w:r>
        <w:rPr>
          <w:rFonts w:hint="eastAsia" w:ascii="FangSong_GB2312" w:eastAsia="FangSong_GB2312" w:cs="Arial"/>
          <w:sz w:val="32"/>
          <w:szCs w:val="32"/>
          <w:lang w:eastAsia="zh-CN"/>
        </w:rPr>
        <w:t>2024</w:t>
      </w:r>
      <w:r>
        <w:rPr>
          <w:rFonts w:hint="eastAsia" w:ascii="FangSong_GB2312" w:hAnsi="Arial" w:eastAsia="FangSong_GB2312" w:cs="Arial"/>
          <w:sz w:val="32"/>
          <w:szCs w:val="32"/>
          <w:lang w:eastAsia="zh-CN"/>
        </w:rPr>
        <w:t>年预算数增加3</w:t>
      </w:r>
      <w:r>
        <w:rPr>
          <w:rFonts w:hint="eastAsia" w:ascii="FangSong_GB2312" w:eastAsia="FangSong_GB2312" w:cs="Arial"/>
          <w:sz w:val="32"/>
          <w:szCs w:val="32"/>
          <w:lang w:val="en-US" w:eastAsia="zh-CN"/>
        </w:rPr>
        <w:t>8.</w:t>
      </w:r>
      <w:r>
        <w:rPr>
          <w:rFonts w:hint="eastAsia" w:ascii="FangSong_GB2312" w:hAnsi="Arial" w:eastAsia="FangSong_GB2312" w:cs="Arial"/>
          <w:sz w:val="32"/>
          <w:szCs w:val="32"/>
          <w:lang w:eastAsia="zh-CN"/>
        </w:rPr>
        <w:t>1</w:t>
      </w:r>
      <w:r>
        <w:rPr>
          <w:rFonts w:hint="eastAsia" w:ascii="FangSong_GB2312" w:eastAsia="FangSong_GB2312" w:cs="Arial"/>
          <w:sz w:val="32"/>
          <w:szCs w:val="32"/>
          <w:lang w:val="en-US" w:eastAsia="zh-CN"/>
        </w:rPr>
        <w:t>7</w:t>
      </w:r>
      <w:r>
        <w:rPr>
          <w:rFonts w:hint="eastAsia" w:ascii="FangSong_GB2312" w:hAnsi="Arial" w:eastAsia="FangSong_GB2312" w:cs="Arial"/>
          <w:sz w:val="32"/>
          <w:szCs w:val="32"/>
          <w:lang w:eastAsia="zh-CN"/>
        </w:rPr>
        <w:t>万元，主要原因是人员增加和政策性增支。</w:t>
      </w:r>
    </w:p>
    <w:p w14:paraId="56F871C0">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（二）一般公共预算当年拨款结构情况</w:t>
      </w:r>
    </w:p>
    <w:p w14:paraId="0254C30D">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社会保障和就业支出</w:t>
      </w:r>
      <w:r>
        <w:rPr>
          <w:rFonts w:hint="eastAsia" w:ascii="FangSong_GB2312" w:eastAsia="FangSong_GB2312"/>
          <w:sz w:val="32"/>
          <w:szCs w:val="32"/>
          <w:lang w:val="en-US" w:eastAsia="zh-CN"/>
        </w:rPr>
        <w:t>123.98</w:t>
      </w:r>
      <w:r>
        <w:rPr>
          <w:rFonts w:hint="eastAsia" w:ascii="FangSong_GB2312" w:eastAsia="FangSong_GB2312"/>
          <w:sz w:val="32"/>
          <w:szCs w:val="32"/>
          <w:lang w:eastAsia="zh-CN"/>
        </w:rPr>
        <w:t>万元，占</w:t>
      </w:r>
      <w:r>
        <w:rPr>
          <w:rFonts w:hint="eastAsia" w:ascii="FangSong_GB2312" w:eastAsia="FangSong_GB2312"/>
          <w:sz w:val="32"/>
          <w:szCs w:val="32"/>
          <w:lang w:val="en-US" w:eastAsia="zh-CN"/>
        </w:rPr>
        <w:t>7.15</w:t>
      </w:r>
      <w:r>
        <w:rPr>
          <w:rFonts w:hint="eastAsia" w:ascii="FangSong_GB2312" w:eastAsia="FangSong_GB2312"/>
          <w:sz w:val="32"/>
          <w:szCs w:val="32"/>
          <w:lang w:eastAsia="zh-CN"/>
        </w:rPr>
        <w:t>%；卫生健康支</w:t>
      </w:r>
      <w:r>
        <w:rPr>
          <w:rFonts w:hint="eastAsia" w:ascii="FangSong_GB2312" w:eastAsia="FangSong_GB2312"/>
          <w:spacing w:val="40"/>
          <w:sz w:val="32"/>
          <w:szCs w:val="32"/>
          <w:lang w:eastAsia="zh-CN"/>
        </w:rPr>
        <w:t>出</w:t>
      </w:r>
      <w:r>
        <w:rPr>
          <w:rFonts w:hint="eastAsia" w:ascii="FangSong_GB2312" w:eastAsia="FangSong_GB2312"/>
          <w:spacing w:val="40"/>
          <w:sz w:val="32"/>
          <w:szCs w:val="32"/>
          <w:lang w:val="en-US" w:eastAsia="zh-CN"/>
        </w:rPr>
        <w:t>34.86</w:t>
      </w:r>
      <w:r>
        <w:rPr>
          <w:rFonts w:hint="eastAsia" w:ascii="FangSong_GB2312" w:eastAsia="FangSong_GB2312"/>
          <w:spacing w:val="40"/>
          <w:sz w:val="32"/>
          <w:szCs w:val="32"/>
          <w:lang w:eastAsia="zh-CN"/>
        </w:rPr>
        <w:t>万元，占2.0</w:t>
      </w:r>
      <w:r>
        <w:rPr>
          <w:rFonts w:hint="eastAsia" w:ascii="FangSong_GB2312" w:eastAsia="FangSong_GB2312"/>
          <w:spacing w:val="40"/>
          <w:sz w:val="32"/>
          <w:szCs w:val="32"/>
          <w:lang w:val="en-US" w:eastAsia="zh-CN"/>
        </w:rPr>
        <w:t>1</w:t>
      </w:r>
      <w:r>
        <w:rPr>
          <w:rFonts w:hint="eastAsia" w:ascii="FangSong_GB2312" w:eastAsia="FangSong_GB2312"/>
          <w:spacing w:val="40"/>
          <w:sz w:val="32"/>
          <w:szCs w:val="32"/>
          <w:lang w:eastAsia="zh-CN"/>
        </w:rPr>
        <w:t>%；农林水支出</w:t>
      </w:r>
      <w:r>
        <w:rPr>
          <w:rFonts w:hint="eastAsia" w:ascii="FangSong_GB2312" w:eastAsia="FangSong_GB2312"/>
          <w:spacing w:val="40"/>
          <w:sz w:val="32"/>
          <w:szCs w:val="32"/>
          <w:lang w:val="en-US" w:eastAsia="zh-CN"/>
        </w:rPr>
        <w:t>1507.56</w:t>
      </w:r>
      <w:r>
        <w:rPr>
          <w:rFonts w:hint="eastAsia" w:ascii="FangSong_GB2312" w:eastAsia="FangSong_GB2312"/>
          <w:spacing w:val="40"/>
          <w:sz w:val="32"/>
          <w:szCs w:val="32"/>
          <w:lang w:eastAsia="zh-CN"/>
        </w:rPr>
        <w:t>万元，占</w:t>
      </w:r>
      <w:r>
        <w:rPr>
          <w:rFonts w:hint="eastAsia" w:ascii="FangSong_GB2312" w:eastAsia="FangSong_GB2312"/>
          <w:spacing w:val="20"/>
          <w:sz w:val="32"/>
          <w:szCs w:val="32"/>
          <w:lang w:val="en-US" w:eastAsia="zh-CN"/>
        </w:rPr>
        <w:t>86.91</w:t>
      </w:r>
      <w:r>
        <w:rPr>
          <w:rFonts w:hint="eastAsia" w:ascii="FangSong_GB2312" w:eastAsia="FangSong_GB2312"/>
          <w:spacing w:val="20"/>
          <w:sz w:val="32"/>
          <w:szCs w:val="32"/>
          <w:lang w:eastAsia="zh-CN"/>
        </w:rPr>
        <w:t>%；住</w:t>
      </w:r>
      <w:r>
        <w:rPr>
          <w:rFonts w:hint="eastAsia" w:ascii="FangSong_GB2312" w:eastAsia="FangSong_GB2312"/>
          <w:sz w:val="32"/>
          <w:szCs w:val="32"/>
          <w:lang w:eastAsia="zh-CN"/>
        </w:rPr>
        <w:t>房保障支出68.</w:t>
      </w:r>
      <w:r>
        <w:rPr>
          <w:rFonts w:hint="eastAsia" w:ascii="FangSong_GB2312" w:eastAsia="FangSong_GB2312"/>
          <w:sz w:val="32"/>
          <w:szCs w:val="32"/>
          <w:lang w:val="en-US" w:eastAsia="zh-CN"/>
        </w:rPr>
        <w:t>20</w:t>
      </w:r>
      <w:r>
        <w:rPr>
          <w:rFonts w:hint="eastAsia" w:ascii="FangSong_GB2312" w:eastAsia="FangSong_GB2312"/>
          <w:sz w:val="32"/>
          <w:szCs w:val="32"/>
          <w:lang w:eastAsia="zh-CN"/>
        </w:rPr>
        <w:t>万元；占</w:t>
      </w:r>
      <w:r>
        <w:rPr>
          <w:rFonts w:hint="eastAsia" w:ascii="FangSong_GB2312" w:eastAsia="FangSong_GB2312"/>
          <w:sz w:val="32"/>
          <w:szCs w:val="32"/>
          <w:lang w:val="en-US" w:eastAsia="zh-CN"/>
        </w:rPr>
        <w:t>3.93</w:t>
      </w:r>
      <w:r>
        <w:rPr>
          <w:rFonts w:hint="eastAsia" w:ascii="FangSong_GB2312" w:eastAsia="FangSong_GB2312"/>
          <w:sz w:val="32"/>
          <w:szCs w:val="32"/>
          <w:lang w:eastAsia="zh-CN"/>
        </w:rPr>
        <w:t>%。</w:t>
      </w:r>
    </w:p>
    <w:p w14:paraId="70AE1D40">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（三）一般公共预算当年拨款具体使用情况</w:t>
      </w:r>
    </w:p>
    <w:p w14:paraId="5DB85698">
      <w:pPr>
        <w:keepNext w:val="0"/>
        <w:keepLines w:val="0"/>
        <w:pageBreakBefore w:val="0"/>
        <w:widowControl/>
        <w:kinsoku w:val="0"/>
        <w:wordWrap/>
        <w:overflowPunct/>
        <w:topLinePunct w:val="0"/>
        <w:autoSpaceDE w:val="0"/>
        <w:autoSpaceDN w:val="0"/>
        <w:bidi w:val="0"/>
        <w:adjustRightInd/>
        <w:snapToGrid w:val="0"/>
        <w:spacing w:line="560" w:lineRule="exact"/>
        <w:ind w:firstLine="616" w:firstLineChars="200"/>
        <w:jc w:val="both"/>
        <w:textAlignment w:val="auto"/>
        <w:rPr>
          <w:rFonts w:hint="eastAsia" w:ascii="FangSong_GB2312" w:eastAsia="FangSong_GB2312"/>
          <w:spacing w:val="-6"/>
          <w:sz w:val="32"/>
          <w:szCs w:val="32"/>
          <w:lang w:eastAsia="zh-CN"/>
        </w:rPr>
      </w:pPr>
      <w:r>
        <w:rPr>
          <w:rFonts w:hint="eastAsia" w:ascii="FangSong_GB2312" w:eastAsia="FangSong_GB2312"/>
          <w:spacing w:val="-6"/>
          <w:sz w:val="32"/>
          <w:szCs w:val="32"/>
          <w:lang w:eastAsia="zh-CN"/>
        </w:rPr>
        <w:t>1.社会保障和就业支出（类）行政事业单位养老支出（款）机关事业单位基本养老保险费支出（项）2025年预算数为80.5</w:t>
      </w:r>
      <w:r>
        <w:rPr>
          <w:rFonts w:hint="eastAsia" w:ascii="FangSong_GB2312" w:eastAsia="FangSong_GB2312"/>
          <w:spacing w:val="-6"/>
          <w:sz w:val="32"/>
          <w:szCs w:val="32"/>
          <w:lang w:val="en-US" w:eastAsia="zh-CN"/>
        </w:rPr>
        <w:t>4</w:t>
      </w:r>
      <w:r>
        <w:rPr>
          <w:rFonts w:hint="eastAsia" w:ascii="FangSong_GB2312" w:eastAsia="FangSong_GB2312"/>
          <w:spacing w:val="-6"/>
          <w:sz w:val="32"/>
          <w:szCs w:val="32"/>
          <w:lang w:eastAsia="zh-CN"/>
        </w:rPr>
        <w:t>万元，主要用于机关及下属事业单位按财政预算口径计算的基本养老保险缴费支出。</w:t>
      </w:r>
    </w:p>
    <w:p w14:paraId="2D4354F5">
      <w:pPr>
        <w:keepNext w:val="0"/>
        <w:keepLines w:val="0"/>
        <w:pageBreakBefore w:val="0"/>
        <w:widowControl/>
        <w:kinsoku w:val="0"/>
        <w:wordWrap/>
        <w:overflowPunct/>
        <w:topLinePunct w:val="0"/>
        <w:autoSpaceDE w:val="0"/>
        <w:autoSpaceDN w:val="0"/>
        <w:bidi w:val="0"/>
        <w:adjustRightInd/>
        <w:snapToGrid w:val="0"/>
        <w:spacing w:line="560" w:lineRule="exact"/>
        <w:ind w:firstLine="616" w:firstLineChars="200"/>
        <w:jc w:val="both"/>
        <w:textAlignment w:val="auto"/>
        <w:rPr>
          <w:rFonts w:hint="eastAsia" w:ascii="FangSong_GB2312" w:hAnsi="Arial" w:eastAsia="FangSong_GB2312" w:cs="Arial"/>
          <w:spacing w:val="-6"/>
          <w:sz w:val="32"/>
          <w:szCs w:val="32"/>
          <w:lang w:eastAsia="zh-CN"/>
        </w:rPr>
      </w:pPr>
      <w:r>
        <w:rPr>
          <w:rFonts w:hint="eastAsia" w:ascii="FangSong_GB2312" w:hAnsi="Arial" w:eastAsia="FangSong_GB2312" w:cs="Arial"/>
          <w:spacing w:val="-6"/>
          <w:sz w:val="32"/>
          <w:szCs w:val="32"/>
          <w:lang w:eastAsia="zh-CN"/>
        </w:rPr>
        <w:t>2.社会保障和就业支出（类）行政事业单位养老支出（款）机关事业单位职业年金缴费支出（项）</w:t>
      </w:r>
      <w:r>
        <w:rPr>
          <w:rFonts w:hint="eastAsia" w:ascii="FangSong_GB2312" w:eastAsia="FangSong_GB2312" w:cs="Arial"/>
          <w:spacing w:val="-6"/>
          <w:sz w:val="32"/>
          <w:szCs w:val="32"/>
          <w:lang w:eastAsia="zh-CN"/>
        </w:rPr>
        <w:t>2025</w:t>
      </w:r>
      <w:r>
        <w:rPr>
          <w:rFonts w:hint="eastAsia" w:ascii="FangSong_GB2312" w:hAnsi="Arial" w:eastAsia="FangSong_GB2312" w:cs="Arial"/>
          <w:spacing w:val="-6"/>
          <w:sz w:val="32"/>
          <w:szCs w:val="32"/>
          <w:lang w:eastAsia="zh-CN"/>
        </w:rPr>
        <w:t>年预算数为40.2</w:t>
      </w:r>
      <w:r>
        <w:rPr>
          <w:rFonts w:hint="eastAsia" w:ascii="FangSong_GB2312" w:eastAsia="FangSong_GB2312" w:cs="Arial"/>
          <w:spacing w:val="-6"/>
          <w:sz w:val="32"/>
          <w:szCs w:val="32"/>
          <w:lang w:val="en-US" w:eastAsia="zh-CN"/>
        </w:rPr>
        <w:t>7</w:t>
      </w:r>
      <w:r>
        <w:rPr>
          <w:rFonts w:hint="eastAsia" w:ascii="FangSong_GB2312" w:hAnsi="Arial" w:eastAsia="FangSong_GB2312" w:cs="Arial"/>
          <w:spacing w:val="-6"/>
          <w:sz w:val="32"/>
          <w:szCs w:val="32"/>
          <w:lang w:eastAsia="zh-CN"/>
        </w:rPr>
        <w:t>万元，主要用于机关及下属事业单位按财政预算口径计算的职业年金缴费支出。</w:t>
      </w:r>
    </w:p>
    <w:p w14:paraId="4FC523C8">
      <w:pPr>
        <w:keepNext w:val="0"/>
        <w:keepLines w:val="0"/>
        <w:pageBreakBefore w:val="0"/>
        <w:widowControl/>
        <w:kinsoku w:val="0"/>
        <w:wordWrap/>
        <w:overflowPunct/>
        <w:topLinePunct w:val="0"/>
        <w:autoSpaceDE w:val="0"/>
        <w:autoSpaceDN w:val="0"/>
        <w:bidi w:val="0"/>
        <w:adjustRightInd/>
        <w:snapToGrid w:val="0"/>
        <w:spacing w:line="560" w:lineRule="exact"/>
        <w:ind w:firstLine="616" w:firstLineChars="200"/>
        <w:jc w:val="both"/>
        <w:textAlignment w:val="auto"/>
        <w:rPr>
          <w:rFonts w:hint="eastAsia" w:ascii="FangSong_GB2312" w:eastAsia="FangSong_GB2312"/>
          <w:sz w:val="32"/>
          <w:szCs w:val="32"/>
          <w:lang w:eastAsia="zh-CN"/>
        </w:rPr>
      </w:pPr>
      <w:r>
        <w:rPr>
          <w:rFonts w:hint="eastAsia" w:ascii="FangSong_GB2312" w:hAnsi="Arial" w:eastAsia="FangSong_GB2312" w:cs="Arial"/>
          <w:spacing w:val="-6"/>
          <w:sz w:val="32"/>
          <w:szCs w:val="32"/>
          <w:lang w:eastAsia="zh-CN"/>
        </w:rPr>
        <w:t>3.社会保障和就业支出（类）行政事业单位养老支出（款）其他行政事业单位养老支出（项）</w:t>
      </w:r>
      <w:r>
        <w:rPr>
          <w:rFonts w:hint="eastAsia" w:ascii="FangSong_GB2312" w:eastAsia="FangSong_GB2312" w:cs="Arial"/>
          <w:spacing w:val="-6"/>
          <w:sz w:val="32"/>
          <w:szCs w:val="32"/>
          <w:lang w:eastAsia="zh-CN"/>
        </w:rPr>
        <w:t>2025</w:t>
      </w:r>
      <w:r>
        <w:rPr>
          <w:rFonts w:hint="eastAsia" w:ascii="FangSong_GB2312" w:hAnsi="Arial" w:eastAsia="FangSong_GB2312" w:cs="Arial"/>
          <w:spacing w:val="-6"/>
          <w:sz w:val="32"/>
          <w:szCs w:val="32"/>
          <w:lang w:eastAsia="zh-CN"/>
        </w:rPr>
        <w:t>年预算数为</w:t>
      </w:r>
      <w:r>
        <w:rPr>
          <w:rFonts w:hint="eastAsia" w:ascii="FangSong_GB2312" w:eastAsia="FangSong_GB2312" w:cs="Arial"/>
          <w:spacing w:val="-6"/>
          <w:sz w:val="32"/>
          <w:szCs w:val="32"/>
          <w:lang w:val="en-US" w:eastAsia="zh-CN"/>
        </w:rPr>
        <w:t>0.32</w:t>
      </w:r>
      <w:r>
        <w:rPr>
          <w:rFonts w:hint="eastAsia" w:ascii="FangSong_GB2312" w:hAnsi="Arial" w:eastAsia="FangSong_GB2312" w:cs="Arial"/>
          <w:spacing w:val="-6"/>
          <w:sz w:val="32"/>
          <w:szCs w:val="32"/>
          <w:lang w:eastAsia="zh-CN"/>
        </w:rPr>
        <w:t>万元，主要用于下属事业单位退休人员费等支出。</w:t>
      </w:r>
    </w:p>
    <w:p w14:paraId="00863C17">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4.社会保障和就业支出（类）其他社会保障和就业支出（款）其他社会保障和就业支出（项）2025年预算数为2.8</w:t>
      </w:r>
      <w:r>
        <w:rPr>
          <w:rFonts w:hint="eastAsia" w:ascii="FangSong_GB2312" w:eastAsia="FangSong_GB2312"/>
          <w:sz w:val="32"/>
          <w:szCs w:val="32"/>
          <w:lang w:val="en-US" w:eastAsia="zh-CN"/>
        </w:rPr>
        <w:t>6</w:t>
      </w:r>
      <w:r>
        <w:rPr>
          <w:rFonts w:hint="eastAsia" w:ascii="FangSong_GB2312" w:eastAsia="FangSong_GB2312"/>
          <w:sz w:val="32"/>
          <w:szCs w:val="32"/>
          <w:lang w:eastAsia="zh-CN"/>
        </w:rPr>
        <w:t>万元，主要用于下属事业单位按财政预算口径计算的工伤、失业保险缴费支出。</w:t>
      </w:r>
    </w:p>
    <w:p w14:paraId="569CDA3C">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5.卫生健康支出（类）行政事业单位医疗（款）行政单位医疗（项）2025年预算数为</w:t>
      </w:r>
      <w:r>
        <w:rPr>
          <w:rFonts w:hint="eastAsia" w:ascii="FangSong_GB2312" w:eastAsia="FangSong_GB2312"/>
          <w:sz w:val="32"/>
          <w:szCs w:val="32"/>
          <w:lang w:val="en-US" w:eastAsia="zh-CN"/>
        </w:rPr>
        <w:t>5.62</w:t>
      </w:r>
      <w:r>
        <w:rPr>
          <w:rFonts w:hint="eastAsia" w:ascii="FangSong_GB2312" w:eastAsia="FangSong_GB2312"/>
          <w:sz w:val="32"/>
          <w:szCs w:val="32"/>
          <w:lang w:eastAsia="zh-CN"/>
        </w:rPr>
        <w:t>万元，主要用于按财政预算口径计算的行政单位人员医疗保险缴费支出。</w:t>
      </w:r>
    </w:p>
    <w:p w14:paraId="641A8882">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6.卫生健康支出（类）行政事业单位医疗（款）事业单位医疗（项）2025年预算数为</w:t>
      </w:r>
      <w:r>
        <w:rPr>
          <w:rFonts w:hint="eastAsia" w:ascii="FangSong_GB2312" w:eastAsia="FangSong_GB2312"/>
          <w:sz w:val="32"/>
          <w:szCs w:val="32"/>
          <w:lang w:val="en-US" w:eastAsia="zh-CN"/>
        </w:rPr>
        <w:t>29.23</w:t>
      </w:r>
      <w:r>
        <w:rPr>
          <w:rFonts w:hint="eastAsia" w:ascii="FangSong_GB2312" w:eastAsia="FangSong_GB2312"/>
          <w:sz w:val="32"/>
          <w:szCs w:val="32"/>
          <w:lang w:eastAsia="zh-CN"/>
        </w:rPr>
        <w:t>万元，主要用于下属事业单位按财政预算口径计算的人员医疗保险缴费支出。</w:t>
      </w:r>
    </w:p>
    <w:p w14:paraId="6F01FFEB">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7.农林水支出（类）农业农村（款）行政运行（项）2025年预算数为</w:t>
      </w:r>
      <w:r>
        <w:rPr>
          <w:rFonts w:hint="eastAsia" w:ascii="FangSong_GB2312" w:eastAsia="FangSong_GB2312"/>
          <w:sz w:val="32"/>
          <w:szCs w:val="32"/>
          <w:lang w:val="en-US" w:eastAsia="zh-CN"/>
        </w:rPr>
        <w:t>102.19</w:t>
      </w:r>
      <w:r>
        <w:rPr>
          <w:rFonts w:hint="eastAsia" w:ascii="FangSong_GB2312" w:eastAsia="FangSong_GB2312"/>
          <w:sz w:val="32"/>
          <w:szCs w:val="32"/>
          <w:lang w:eastAsia="zh-CN"/>
        </w:rPr>
        <w:t>万元，主要用于行政机关及参公管理事业单位为维持日常运转而开支的人员支出及日常公用支出。</w:t>
      </w:r>
    </w:p>
    <w:p w14:paraId="1C8EEAB3">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8.农林水支出（类）农业农村（款）事业运行（项）2025年预算数为</w:t>
      </w:r>
      <w:r>
        <w:rPr>
          <w:rFonts w:hint="eastAsia" w:ascii="FangSong_GB2312" w:eastAsia="FangSong_GB2312"/>
          <w:sz w:val="32"/>
          <w:szCs w:val="32"/>
          <w:lang w:val="en-US" w:eastAsia="zh-CN"/>
        </w:rPr>
        <w:t>477.64</w:t>
      </w:r>
      <w:r>
        <w:rPr>
          <w:rFonts w:hint="eastAsia" w:ascii="FangSong_GB2312" w:eastAsia="FangSong_GB2312"/>
          <w:sz w:val="32"/>
          <w:szCs w:val="32"/>
          <w:lang w:eastAsia="zh-CN"/>
        </w:rPr>
        <w:t>万元，主要用于下属事业单位为维持日常运转而开支的人员支出、日常公用支出等。</w:t>
      </w:r>
    </w:p>
    <w:p w14:paraId="7122E793">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9.农林水支出（类）水利（款）行政运行（项）2025年预算数为</w:t>
      </w:r>
      <w:r>
        <w:rPr>
          <w:rFonts w:hint="eastAsia" w:ascii="FangSong_GB2312" w:eastAsia="FangSong_GB2312"/>
          <w:sz w:val="32"/>
          <w:szCs w:val="32"/>
          <w:lang w:val="en-US" w:eastAsia="zh-CN"/>
        </w:rPr>
        <w:t>34.05</w:t>
      </w:r>
      <w:r>
        <w:rPr>
          <w:rFonts w:hint="eastAsia" w:ascii="FangSong_GB2312" w:eastAsia="FangSong_GB2312"/>
          <w:sz w:val="32"/>
          <w:szCs w:val="32"/>
          <w:lang w:eastAsia="zh-CN"/>
        </w:rPr>
        <w:t>万元。主要用于行政机关单位为维持日常运转而开支的人员支出及日常公用支出。</w:t>
      </w:r>
    </w:p>
    <w:p w14:paraId="49413BEE">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1</w:t>
      </w:r>
      <w:r>
        <w:rPr>
          <w:rFonts w:hint="eastAsia" w:ascii="FangSong_GB2312" w:eastAsia="FangSong_GB2312"/>
          <w:sz w:val="32"/>
          <w:szCs w:val="32"/>
          <w:lang w:val="en-US" w:eastAsia="zh-CN"/>
        </w:rPr>
        <w:t>0</w:t>
      </w:r>
      <w:r>
        <w:rPr>
          <w:rFonts w:hint="eastAsia" w:ascii="FangSong_GB2312" w:eastAsia="FangSong_GB2312"/>
          <w:sz w:val="32"/>
          <w:szCs w:val="32"/>
          <w:lang w:eastAsia="zh-CN"/>
        </w:rPr>
        <w:t>.农林水支出（类）水利（款）水利行业业务管理（项）2025年预算数为</w:t>
      </w:r>
      <w:r>
        <w:rPr>
          <w:rFonts w:hint="eastAsia" w:ascii="FangSong_GB2312" w:eastAsia="FangSong_GB2312"/>
          <w:sz w:val="32"/>
          <w:szCs w:val="32"/>
          <w:lang w:val="en-US" w:eastAsia="zh-CN"/>
        </w:rPr>
        <w:t>344.8</w:t>
      </w:r>
      <w:r>
        <w:rPr>
          <w:rFonts w:hint="eastAsia" w:ascii="FangSong_GB2312" w:eastAsia="FangSong_GB2312"/>
          <w:sz w:val="32"/>
          <w:szCs w:val="32"/>
          <w:lang w:eastAsia="zh-CN"/>
        </w:rPr>
        <w:t>万元。主要用于主要用于下属事业单位为维持日常运转而开支的人员支出、日常公用支出及水资源公报编制等项目支出。</w:t>
      </w:r>
    </w:p>
    <w:p w14:paraId="78B0AF4C">
      <w:pPr>
        <w:keepNext w:val="0"/>
        <w:keepLines w:val="0"/>
        <w:pageBreakBefore w:val="0"/>
        <w:widowControl/>
        <w:kinsoku w:val="0"/>
        <w:wordWrap/>
        <w:overflowPunct/>
        <w:topLinePunct w:val="0"/>
        <w:autoSpaceDE w:val="0"/>
        <w:autoSpaceDN w:val="0"/>
        <w:bidi w:val="0"/>
        <w:adjustRightInd/>
        <w:snapToGrid w:val="0"/>
        <w:spacing w:line="560" w:lineRule="exact"/>
        <w:ind w:firstLine="616" w:firstLineChars="200"/>
        <w:jc w:val="both"/>
        <w:textAlignment w:val="auto"/>
        <w:rPr>
          <w:rFonts w:hint="eastAsia" w:ascii="FangSong_GB2312" w:eastAsia="FangSong_GB2312"/>
          <w:sz w:val="32"/>
          <w:szCs w:val="32"/>
          <w:lang w:eastAsia="zh-CN"/>
        </w:rPr>
      </w:pPr>
      <w:r>
        <w:rPr>
          <w:rFonts w:hint="eastAsia" w:ascii="FangSong_GB2312" w:hAnsi="Arial" w:eastAsia="FangSong_GB2312" w:cs="Arial"/>
          <w:spacing w:val="-6"/>
          <w:sz w:val="32"/>
          <w:szCs w:val="32"/>
          <w:lang w:eastAsia="zh-CN"/>
        </w:rPr>
        <w:t>1</w:t>
      </w:r>
      <w:r>
        <w:rPr>
          <w:rFonts w:hint="eastAsia" w:ascii="FangSong_GB2312" w:eastAsia="FangSong_GB2312" w:cs="Arial"/>
          <w:spacing w:val="-6"/>
          <w:sz w:val="32"/>
          <w:szCs w:val="32"/>
          <w:lang w:val="en-US" w:eastAsia="zh-CN"/>
        </w:rPr>
        <w:t>1</w:t>
      </w:r>
      <w:r>
        <w:rPr>
          <w:rFonts w:hint="eastAsia" w:ascii="FangSong_GB2312" w:hAnsi="Arial" w:eastAsia="FangSong_GB2312" w:cs="Arial"/>
          <w:spacing w:val="-6"/>
          <w:sz w:val="32"/>
          <w:szCs w:val="32"/>
          <w:lang w:eastAsia="zh-CN"/>
        </w:rPr>
        <w:t>.农林水支出（类）水利（款）水利工程运行与维护（项）</w:t>
      </w:r>
      <w:r>
        <w:rPr>
          <w:rFonts w:hint="eastAsia" w:ascii="FangSong_GB2312" w:eastAsia="FangSong_GB2312" w:cs="Arial"/>
          <w:spacing w:val="-6"/>
          <w:sz w:val="32"/>
          <w:szCs w:val="32"/>
          <w:lang w:eastAsia="zh-CN"/>
        </w:rPr>
        <w:t>2025</w:t>
      </w:r>
      <w:r>
        <w:rPr>
          <w:rFonts w:hint="eastAsia" w:ascii="FangSong_GB2312" w:hAnsi="Arial" w:eastAsia="FangSong_GB2312" w:cs="Arial"/>
          <w:spacing w:val="-6"/>
          <w:sz w:val="32"/>
          <w:szCs w:val="32"/>
          <w:lang w:eastAsia="zh-CN"/>
        </w:rPr>
        <w:t>年预算数为</w:t>
      </w:r>
      <w:r>
        <w:rPr>
          <w:rFonts w:hint="eastAsia" w:ascii="FangSong_GB2312" w:eastAsia="FangSong_GB2312" w:cs="Arial"/>
          <w:spacing w:val="-6"/>
          <w:sz w:val="32"/>
          <w:szCs w:val="32"/>
          <w:lang w:val="en-US" w:eastAsia="zh-CN"/>
        </w:rPr>
        <w:t>254</w:t>
      </w:r>
      <w:r>
        <w:rPr>
          <w:rFonts w:hint="eastAsia" w:ascii="FangSong_GB2312" w:hAnsi="Arial" w:eastAsia="FangSong_GB2312" w:cs="Arial"/>
          <w:spacing w:val="-6"/>
          <w:sz w:val="32"/>
          <w:szCs w:val="32"/>
          <w:lang w:eastAsia="zh-CN"/>
        </w:rPr>
        <w:t>万元，主要用于河（湖）长制工作公示牌、分界牌制作、更换，河（湖）长制资料宣传、电视电台宣传、LED 宣传、会议资料印刷、图片资料打印、横幅制作宣传， 河（湖）长制工作外地考察学习，全区区域内河湖长制巡查、检查、督查、河道维护、河（湖）长制工作培训等专项经费、渠道岁修、水库白蚁防治等。</w:t>
      </w:r>
    </w:p>
    <w:p w14:paraId="7203A344">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1</w:t>
      </w:r>
      <w:r>
        <w:rPr>
          <w:rFonts w:hint="eastAsia" w:ascii="FangSong_GB2312" w:eastAsia="FangSong_GB2312"/>
          <w:sz w:val="32"/>
          <w:szCs w:val="32"/>
          <w:lang w:val="en-US" w:eastAsia="zh-CN"/>
        </w:rPr>
        <w:t>2</w:t>
      </w:r>
      <w:r>
        <w:rPr>
          <w:rFonts w:hint="eastAsia" w:ascii="FangSong_GB2312" w:eastAsia="FangSong_GB2312"/>
          <w:sz w:val="32"/>
          <w:szCs w:val="32"/>
          <w:lang w:eastAsia="zh-CN"/>
        </w:rPr>
        <w:t>农林水支出（类）水利（款）水利前期工作（项）2025年预算数为</w:t>
      </w:r>
      <w:r>
        <w:rPr>
          <w:rFonts w:hint="eastAsia" w:ascii="FangSong_GB2312" w:eastAsia="FangSong_GB2312"/>
          <w:sz w:val="32"/>
          <w:szCs w:val="32"/>
          <w:lang w:val="en-US" w:eastAsia="zh-CN"/>
        </w:rPr>
        <w:t>15</w:t>
      </w:r>
      <w:r>
        <w:rPr>
          <w:rFonts w:hint="eastAsia" w:ascii="FangSong_GB2312" w:eastAsia="FangSong_GB2312"/>
          <w:sz w:val="32"/>
          <w:szCs w:val="32"/>
          <w:lang w:eastAsia="zh-CN"/>
        </w:rPr>
        <w:t>万元，主要用于水利工程项目水土保持评审及项目验收等专家服务费方面等。</w:t>
      </w:r>
    </w:p>
    <w:p w14:paraId="43D3EDB0">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1</w:t>
      </w:r>
      <w:r>
        <w:rPr>
          <w:rFonts w:hint="eastAsia" w:ascii="FangSong_GB2312" w:eastAsia="FangSong_GB2312"/>
          <w:sz w:val="32"/>
          <w:szCs w:val="32"/>
          <w:lang w:val="en-US" w:eastAsia="zh-CN"/>
        </w:rPr>
        <w:t>3</w:t>
      </w:r>
      <w:r>
        <w:rPr>
          <w:rFonts w:hint="eastAsia" w:ascii="FangSong_GB2312" w:eastAsia="FangSong_GB2312"/>
          <w:sz w:val="32"/>
          <w:szCs w:val="32"/>
          <w:lang w:eastAsia="zh-CN"/>
        </w:rPr>
        <w:t>.农林水支出（类）水利（款）水土保持（项）2025年预算数为</w:t>
      </w:r>
      <w:r>
        <w:rPr>
          <w:rFonts w:hint="eastAsia" w:ascii="FangSong_GB2312" w:eastAsia="FangSong_GB2312"/>
          <w:sz w:val="32"/>
          <w:szCs w:val="32"/>
          <w:lang w:val="en-US" w:eastAsia="zh-CN"/>
        </w:rPr>
        <w:t>5</w:t>
      </w:r>
      <w:r>
        <w:rPr>
          <w:rFonts w:hint="eastAsia" w:ascii="FangSong_GB2312" w:eastAsia="FangSong_GB2312"/>
          <w:sz w:val="32"/>
          <w:szCs w:val="32"/>
          <w:lang w:eastAsia="zh-CN"/>
        </w:rPr>
        <w:t>万元，主要用于我区金山镇科技园水土流失监测点的数据收集及气象观测设备等的管理运行维护、水利工程项目水土保持评审及项目验收等专家服务费方面的项目支出。</w:t>
      </w:r>
    </w:p>
    <w:p w14:paraId="606D4FD2">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color w:val="auto"/>
          <w:sz w:val="32"/>
          <w:szCs w:val="32"/>
          <w:lang w:eastAsia="zh-CN"/>
        </w:rPr>
      </w:pPr>
      <w:r>
        <w:rPr>
          <w:rFonts w:hint="eastAsia" w:ascii="FangSong_GB2312" w:eastAsia="FangSong_GB2312"/>
          <w:sz w:val="32"/>
          <w:szCs w:val="32"/>
          <w:lang w:eastAsia="zh-CN"/>
        </w:rPr>
        <w:t>1</w:t>
      </w:r>
      <w:r>
        <w:rPr>
          <w:rFonts w:hint="eastAsia" w:ascii="FangSong_GB2312" w:eastAsia="FangSong_GB2312"/>
          <w:sz w:val="32"/>
          <w:szCs w:val="32"/>
          <w:lang w:val="en-US" w:eastAsia="zh-CN"/>
        </w:rPr>
        <w:t>4</w:t>
      </w:r>
      <w:r>
        <w:rPr>
          <w:rFonts w:hint="eastAsia" w:ascii="FangSong_GB2312" w:eastAsia="FangSong_GB2312"/>
          <w:sz w:val="32"/>
          <w:szCs w:val="32"/>
          <w:lang w:eastAsia="zh-CN"/>
        </w:rPr>
        <w:t>.农林水支出（类）</w:t>
      </w:r>
      <w:r>
        <w:rPr>
          <w:rFonts w:hint="eastAsia" w:ascii="FangSong_GB2312" w:eastAsia="FangSong_GB2312"/>
          <w:color w:val="auto"/>
          <w:sz w:val="32"/>
          <w:szCs w:val="32"/>
          <w:lang w:eastAsia="zh-CN"/>
        </w:rPr>
        <w:t>水利（款）水利执法监督（项）2025年预算数为</w:t>
      </w:r>
      <w:r>
        <w:rPr>
          <w:rFonts w:hint="eastAsia" w:ascii="FangSong_GB2312" w:eastAsia="FangSong_GB2312"/>
          <w:color w:val="auto"/>
          <w:sz w:val="32"/>
          <w:szCs w:val="32"/>
          <w:lang w:val="en-US" w:eastAsia="zh-CN"/>
        </w:rPr>
        <w:t>5</w:t>
      </w:r>
      <w:r>
        <w:rPr>
          <w:rFonts w:hint="eastAsia" w:ascii="FangSong_GB2312" w:eastAsia="FangSong_GB2312"/>
          <w:color w:val="auto"/>
          <w:sz w:val="32"/>
          <w:szCs w:val="32"/>
          <w:lang w:eastAsia="zh-CN"/>
        </w:rPr>
        <w:t>万元，主要用于水行政执法宣传，水保、水行政执法巡查、检查、督查等发生的项目支出。</w:t>
      </w:r>
    </w:p>
    <w:p w14:paraId="073BCF04">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1</w:t>
      </w:r>
      <w:r>
        <w:rPr>
          <w:rFonts w:hint="eastAsia" w:ascii="FangSong_GB2312" w:eastAsia="FangSong_GB2312"/>
          <w:sz w:val="32"/>
          <w:szCs w:val="32"/>
          <w:lang w:val="en-US" w:eastAsia="zh-CN"/>
        </w:rPr>
        <w:t>5</w:t>
      </w:r>
      <w:r>
        <w:rPr>
          <w:rFonts w:hint="eastAsia" w:ascii="FangSong_GB2312" w:eastAsia="FangSong_GB2312"/>
          <w:sz w:val="32"/>
          <w:szCs w:val="32"/>
          <w:lang w:eastAsia="zh-CN"/>
        </w:rPr>
        <w:t>.农林水支出（类）水利（款）防汛（项）2025年预算数为</w:t>
      </w:r>
      <w:r>
        <w:rPr>
          <w:rFonts w:hint="eastAsia" w:ascii="FangSong_GB2312" w:eastAsia="FangSong_GB2312"/>
          <w:sz w:val="32"/>
          <w:szCs w:val="32"/>
          <w:lang w:val="en-US" w:eastAsia="zh-CN"/>
        </w:rPr>
        <w:t>50</w:t>
      </w:r>
      <w:r>
        <w:rPr>
          <w:rFonts w:hint="eastAsia" w:ascii="FangSong_GB2312" w:eastAsia="FangSong_GB2312"/>
          <w:sz w:val="32"/>
          <w:szCs w:val="32"/>
          <w:lang w:eastAsia="zh-CN"/>
        </w:rPr>
        <w:t>万元，主要用于防汛物资购置、防汛值班、防汛通信设施设备、橡胶坝、太平闸桥、防汛网络系统、区级小范围演练等支出。</w:t>
      </w:r>
    </w:p>
    <w:p w14:paraId="12EF54D5">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1</w:t>
      </w:r>
      <w:r>
        <w:rPr>
          <w:rFonts w:hint="eastAsia" w:ascii="FangSong_GB2312" w:eastAsia="FangSong_GB2312"/>
          <w:sz w:val="32"/>
          <w:szCs w:val="32"/>
          <w:lang w:val="en-US" w:eastAsia="zh-CN"/>
        </w:rPr>
        <w:t>6</w:t>
      </w:r>
      <w:r>
        <w:rPr>
          <w:rFonts w:hint="eastAsia" w:ascii="FangSong_GB2312" w:eastAsia="FangSong_GB2312"/>
          <w:sz w:val="32"/>
          <w:szCs w:val="32"/>
          <w:lang w:eastAsia="zh-CN"/>
        </w:rPr>
        <w:t>.农林水支出（类）水利（款）农村水利（项）2025年预算数为</w:t>
      </w:r>
      <w:r>
        <w:rPr>
          <w:rFonts w:hint="eastAsia" w:ascii="FangSong_GB2312" w:eastAsia="FangSong_GB2312"/>
          <w:sz w:val="32"/>
          <w:szCs w:val="32"/>
          <w:lang w:val="en-US" w:eastAsia="zh-CN"/>
        </w:rPr>
        <w:t>80</w:t>
      </w:r>
      <w:r>
        <w:rPr>
          <w:rFonts w:hint="eastAsia" w:ascii="FangSong_GB2312" w:eastAsia="FangSong_GB2312"/>
          <w:sz w:val="32"/>
          <w:szCs w:val="32"/>
          <w:lang w:eastAsia="zh-CN"/>
        </w:rPr>
        <w:t>万元，主要</w:t>
      </w:r>
      <w:r>
        <w:rPr>
          <w:rFonts w:hint="eastAsia" w:ascii="FangSong_GB2312" w:hAnsi="FangSong_GB2312" w:eastAsia="FangSong_GB2312" w:cs="FangSong_GB2312"/>
          <w:color w:val="000000"/>
          <w:sz w:val="32"/>
          <w:szCs w:val="32"/>
        </w:rPr>
        <w:t>向人民渠二处缴纳</w:t>
      </w:r>
      <w:r>
        <w:rPr>
          <w:rFonts w:hint="eastAsia" w:ascii="FangSong_GB2312" w:hAnsi="华文仿宋" w:eastAsia="FangSong_GB2312"/>
          <w:color w:val="000000"/>
          <w:sz w:val="32"/>
          <w:szCs w:val="32"/>
        </w:rPr>
        <w:t>本年农业水费不足部分</w:t>
      </w:r>
      <w:r>
        <w:rPr>
          <w:rFonts w:hint="eastAsia" w:ascii="FangSong_GB2312" w:eastAsia="FangSong_GB2312"/>
          <w:sz w:val="32"/>
          <w:szCs w:val="32"/>
          <w:lang w:eastAsia="zh-CN"/>
        </w:rPr>
        <w:t>等。</w:t>
      </w:r>
    </w:p>
    <w:p w14:paraId="469E9099">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1</w:t>
      </w:r>
      <w:r>
        <w:rPr>
          <w:rFonts w:hint="eastAsia" w:ascii="FangSong_GB2312" w:eastAsia="FangSong_GB2312"/>
          <w:sz w:val="32"/>
          <w:szCs w:val="32"/>
          <w:lang w:val="en-US" w:eastAsia="zh-CN"/>
        </w:rPr>
        <w:t>7</w:t>
      </w:r>
      <w:r>
        <w:rPr>
          <w:rFonts w:hint="eastAsia" w:ascii="FangSong_GB2312" w:eastAsia="FangSong_GB2312"/>
          <w:sz w:val="32"/>
          <w:szCs w:val="32"/>
          <w:lang w:eastAsia="zh-CN"/>
        </w:rPr>
        <w:t>.农林水支出（类）水利（款）大中型水库移民后期扶持专项支出（项）2025年预算数为</w:t>
      </w:r>
      <w:r>
        <w:rPr>
          <w:rFonts w:hint="eastAsia" w:ascii="FangSong_GB2312" w:eastAsia="FangSong_GB2312"/>
          <w:sz w:val="32"/>
          <w:szCs w:val="32"/>
          <w:lang w:val="en-US" w:eastAsia="zh-CN"/>
        </w:rPr>
        <w:t>44.88</w:t>
      </w:r>
      <w:r>
        <w:rPr>
          <w:rFonts w:hint="eastAsia" w:ascii="FangSong_GB2312" w:eastAsia="FangSong_GB2312"/>
          <w:sz w:val="32"/>
          <w:szCs w:val="32"/>
          <w:lang w:eastAsia="zh-CN"/>
        </w:rPr>
        <w:t>万元，主要用于移民生产开发项目产生的支出。</w:t>
      </w:r>
    </w:p>
    <w:p w14:paraId="799F9B8B">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1</w:t>
      </w:r>
      <w:r>
        <w:rPr>
          <w:rFonts w:hint="eastAsia" w:ascii="FangSong_GB2312" w:eastAsia="FangSong_GB2312"/>
          <w:sz w:val="32"/>
          <w:szCs w:val="32"/>
          <w:lang w:val="en-US" w:eastAsia="zh-CN"/>
        </w:rPr>
        <w:t>8</w:t>
      </w:r>
      <w:r>
        <w:rPr>
          <w:rFonts w:hint="eastAsia" w:ascii="FangSong_GB2312" w:eastAsia="FangSong_GB2312"/>
          <w:sz w:val="32"/>
          <w:szCs w:val="32"/>
          <w:lang w:eastAsia="zh-CN"/>
        </w:rPr>
        <w:t>.农林水支出（类）水利（款）其他水利支出（项）2025年预算数为</w:t>
      </w:r>
      <w:r>
        <w:rPr>
          <w:rFonts w:hint="eastAsia" w:ascii="FangSong_GB2312" w:eastAsia="FangSong_GB2312"/>
          <w:sz w:val="32"/>
          <w:szCs w:val="32"/>
          <w:lang w:val="en-US" w:eastAsia="zh-CN"/>
        </w:rPr>
        <w:t>95</w:t>
      </w:r>
      <w:r>
        <w:rPr>
          <w:rFonts w:hint="eastAsia" w:ascii="FangSong_GB2312" w:eastAsia="FangSong_GB2312"/>
          <w:sz w:val="32"/>
          <w:szCs w:val="32"/>
          <w:lang w:eastAsia="zh-CN"/>
        </w:rPr>
        <w:t>万元，主要用于对张家老堰、战备、万安、尖梁子、旱场湾5座水库进行除险加固产生的项目支出。</w:t>
      </w:r>
    </w:p>
    <w:p w14:paraId="2227B673">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p>
    <w:p w14:paraId="3B2AB81D">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p>
    <w:p w14:paraId="084384E4">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p>
    <w:p w14:paraId="0C942516">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color w:val="auto"/>
          <w:sz w:val="32"/>
          <w:szCs w:val="32"/>
          <w:lang w:eastAsia="zh-CN"/>
        </w:rPr>
      </w:pPr>
      <w:r>
        <w:rPr>
          <w:rFonts w:hint="eastAsia" w:ascii="FangSong_GB2312" w:eastAsia="FangSong_GB2312"/>
          <w:color w:val="auto"/>
          <w:sz w:val="32"/>
          <w:szCs w:val="32"/>
          <w:lang w:eastAsia="zh-CN"/>
        </w:rPr>
        <w:t>1</w:t>
      </w:r>
      <w:r>
        <w:rPr>
          <w:rFonts w:hint="eastAsia" w:ascii="FangSong_GB2312" w:eastAsia="FangSong_GB2312"/>
          <w:color w:val="auto"/>
          <w:sz w:val="32"/>
          <w:szCs w:val="32"/>
          <w:lang w:val="en-US" w:eastAsia="zh-CN"/>
        </w:rPr>
        <w:t>9</w:t>
      </w:r>
      <w:r>
        <w:rPr>
          <w:rFonts w:hint="eastAsia" w:ascii="FangSong_GB2312" w:eastAsia="FangSong_GB2312"/>
          <w:color w:val="auto"/>
          <w:sz w:val="32"/>
          <w:szCs w:val="32"/>
          <w:lang w:eastAsia="zh-CN"/>
        </w:rPr>
        <w:t>.住房保障支出（类）住房改革支出（款）住房公积金（项）2025年预算数为68.</w:t>
      </w:r>
      <w:r>
        <w:rPr>
          <w:rFonts w:hint="eastAsia" w:ascii="FangSong_GB2312" w:eastAsia="FangSong_GB2312"/>
          <w:color w:val="auto"/>
          <w:sz w:val="32"/>
          <w:szCs w:val="32"/>
          <w:lang w:val="en-US" w:eastAsia="zh-CN"/>
        </w:rPr>
        <w:t>20</w:t>
      </w:r>
      <w:r>
        <w:rPr>
          <w:rFonts w:hint="eastAsia" w:ascii="FangSong_GB2312" w:eastAsia="FangSong_GB2312"/>
          <w:color w:val="auto"/>
          <w:sz w:val="32"/>
          <w:szCs w:val="32"/>
          <w:lang w:eastAsia="zh-CN"/>
        </w:rPr>
        <w:t>万元，主要用于行政事业单位人员按财政预算口径计算的住房公积金缴费支出。</w:t>
      </w:r>
    </w:p>
    <w:p w14:paraId="606803EE">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SimHei" w:eastAsia="SimHei"/>
          <w:sz w:val="32"/>
          <w:szCs w:val="32"/>
          <w:lang w:eastAsia="zh-CN"/>
        </w:rPr>
      </w:pPr>
      <w:r>
        <w:rPr>
          <w:rFonts w:hint="eastAsia" w:ascii="SimHei" w:eastAsia="SimHei"/>
          <w:sz w:val="32"/>
          <w:szCs w:val="32"/>
          <w:lang w:eastAsia="zh-CN"/>
        </w:rPr>
        <w:t>六、一般公共预算基本支出情况说明</w:t>
      </w:r>
    </w:p>
    <w:p w14:paraId="75A3C121">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区水利局2025年一般公共预算基本支出</w:t>
      </w:r>
      <w:r>
        <w:rPr>
          <w:rFonts w:hint="eastAsia" w:ascii="FangSong_GB2312" w:eastAsia="FangSong_GB2312"/>
          <w:sz w:val="32"/>
          <w:szCs w:val="32"/>
          <w:lang w:val="en-US" w:eastAsia="zh-CN"/>
        </w:rPr>
        <w:t>1734.6</w:t>
      </w:r>
      <w:r>
        <w:rPr>
          <w:rFonts w:hint="eastAsia" w:ascii="FangSong_GB2312" w:eastAsia="FangSong_GB2312"/>
          <w:sz w:val="32"/>
          <w:szCs w:val="32"/>
          <w:lang w:eastAsia="zh-CN"/>
        </w:rPr>
        <w:t>万元，其中：</w:t>
      </w:r>
    </w:p>
    <w:p w14:paraId="2B9B4514">
      <w:pPr>
        <w:keepNext w:val="0"/>
        <w:keepLines w:val="0"/>
        <w:pageBreakBefore w:val="0"/>
        <w:widowControl/>
        <w:kinsoku w:val="0"/>
        <w:wordWrap/>
        <w:overflowPunct/>
        <w:topLinePunct w:val="0"/>
        <w:autoSpaceDE w:val="0"/>
        <w:autoSpaceDN w:val="0"/>
        <w:bidi w:val="0"/>
        <w:adjustRightInd/>
        <w:snapToGrid w:val="0"/>
        <w:spacing w:line="560" w:lineRule="exact"/>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人员经费</w:t>
      </w:r>
      <w:r>
        <w:rPr>
          <w:rFonts w:hint="eastAsia" w:ascii="FangSong_GB2312" w:eastAsia="FangSong_GB2312"/>
          <w:sz w:val="32"/>
          <w:szCs w:val="32"/>
          <w:lang w:val="en-US" w:eastAsia="zh-CN"/>
        </w:rPr>
        <w:t>933.71万</w:t>
      </w:r>
      <w:r>
        <w:rPr>
          <w:rFonts w:hint="eastAsia" w:ascii="FangSong_GB2312" w:eastAsia="FangSong_GB2312"/>
          <w:sz w:val="32"/>
          <w:szCs w:val="32"/>
          <w:lang w:eastAsia="zh-CN"/>
        </w:rPr>
        <w:t>元，主要包括：基本工资19</w:t>
      </w:r>
      <w:r>
        <w:rPr>
          <w:rFonts w:hint="eastAsia" w:ascii="FangSong_GB2312" w:eastAsia="FangSong_GB2312"/>
          <w:sz w:val="32"/>
          <w:szCs w:val="32"/>
          <w:lang w:val="en-US" w:eastAsia="zh-CN"/>
        </w:rPr>
        <w:t>4.31</w:t>
      </w:r>
      <w:r>
        <w:rPr>
          <w:rFonts w:hint="eastAsia" w:ascii="FangSong_GB2312" w:eastAsia="FangSong_GB2312"/>
          <w:sz w:val="32"/>
          <w:szCs w:val="32"/>
          <w:lang w:eastAsia="zh-CN"/>
        </w:rPr>
        <w:t>万元、津贴补贴</w:t>
      </w:r>
      <w:r>
        <w:rPr>
          <w:rFonts w:hint="eastAsia" w:ascii="FangSong_GB2312" w:eastAsia="FangSong_GB2312"/>
          <w:sz w:val="32"/>
          <w:szCs w:val="32"/>
          <w:lang w:val="en-US" w:eastAsia="zh-CN"/>
        </w:rPr>
        <w:t>64.43</w:t>
      </w:r>
      <w:r>
        <w:rPr>
          <w:rFonts w:hint="eastAsia" w:ascii="FangSong_GB2312" w:eastAsia="FangSong_GB2312"/>
          <w:sz w:val="32"/>
          <w:szCs w:val="32"/>
          <w:lang w:eastAsia="zh-CN"/>
        </w:rPr>
        <w:t>万元、奖金</w:t>
      </w:r>
      <w:r>
        <w:rPr>
          <w:rFonts w:hint="eastAsia" w:ascii="FangSong_GB2312" w:eastAsia="FangSong_GB2312"/>
          <w:sz w:val="32"/>
          <w:szCs w:val="32"/>
          <w:lang w:val="en-US" w:eastAsia="zh-CN"/>
        </w:rPr>
        <w:t>2.69</w:t>
      </w:r>
      <w:r>
        <w:rPr>
          <w:rFonts w:hint="eastAsia" w:ascii="FangSong_GB2312" w:eastAsia="FangSong_GB2312"/>
          <w:sz w:val="32"/>
          <w:szCs w:val="32"/>
          <w:lang w:eastAsia="zh-CN"/>
        </w:rPr>
        <w:t>万元、绩效工资</w:t>
      </w:r>
      <w:r>
        <w:rPr>
          <w:rFonts w:hint="eastAsia" w:ascii="FangSong_GB2312" w:eastAsia="FangSong_GB2312"/>
          <w:sz w:val="32"/>
          <w:szCs w:val="32"/>
          <w:lang w:val="en-US" w:eastAsia="zh-CN"/>
        </w:rPr>
        <w:t>295.27</w:t>
      </w:r>
      <w:r>
        <w:rPr>
          <w:rFonts w:hint="eastAsia" w:ascii="FangSong_GB2312" w:eastAsia="FangSong_GB2312"/>
          <w:sz w:val="32"/>
          <w:szCs w:val="32"/>
          <w:lang w:eastAsia="zh-CN"/>
        </w:rPr>
        <w:t>万元、机关事业单位基本养老保险缴费</w:t>
      </w:r>
      <w:r>
        <w:rPr>
          <w:rFonts w:hint="eastAsia" w:ascii="FangSong_GB2312" w:eastAsia="FangSong_GB2312"/>
          <w:sz w:val="32"/>
          <w:szCs w:val="32"/>
          <w:lang w:val="en-US" w:eastAsia="zh-CN"/>
        </w:rPr>
        <w:t>80.54</w:t>
      </w:r>
      <w:r>
        <w:rPr>
          <w:rFonts w:hint="eastAsia" w:ascii="FangSong_GB2312" w:eastAsia="FangSong_GB2312"/>
          <w:sz w:val="32"/>
          <w:szCs w:val="32"/>
          <w:lang w:eastAsia="zh-CN"/>
        </w:rPr>
        <w:t>万元、职业年金缴费40.2</w:t>
      </w:r>
      <w:r>
        <w:rPr>
          <w:rFonts w:hint="eastAsia" w:ascii="FangSong_GB2312" w:eastAsia="FangSong_GB2312"/>
          <w:sz w:val="32"/>
          <w:szCs w:val="32"/>
          <w:lang w:val="en-US" w:eastAsia="zh-CN"/>
        </w:rPr>
        <w:t>7</w:t>
      </w:r>
      <w:r>
        <w:rPr>
          <w:rFonts w:hint="eastAsia" w:ascii="FangSong_GB2312" w:eastAsia="FangSong_GB2312"/>
          <w:sz w:val="32"/>
          <w:szCs w:val="32"/>
          <w:lang w:eastAsia="zh-CN"/>
        </w:rPr>
        <w:t>万元、职工基本医疗保险缴费</w:t>
      </w:r>
      <w:r>
        <w:rPr>
          <w:rFonts w:hint="eastAsia" w:ascii="FangSong_GB2312" w:eastAsia="FangSong_GB2312"/>
          <w:sz w:val="32"/>
          <w:szCs w:val="32"/>
          <w:lang w:val="en-US" w:eastAsia="zh-CN"/>
        </w:rPr>
        <w:t>34.86</w:t>
      </w:r>
      <w:r>
        <w:rPr>
          <w:rFonts w:hint="eastAsia" w:ascii="FangSong_GB2312" w:eastAsia="FangSong_GB2312"/>
          <w:sz w:val="32"/>
          <w:szCs w:val="32"/>
          <w:lang w:eastAsia="zh-CN"/>
        </w:rPr>
        <w:t>万元，其他社会保障缴费2.8</w:t>
      </w:r>
      <w:r>
        <w:rPr>
          <w:rFonts w:hint="eastAsia" w:ascii="FangSong_GB2312" w:eastAsia="FangSong_GB2312"/>
          <w:sz w:val="32"/>
          <w:szCs w:val="32"/>
          <w:lang w:val="en-US" w:eastAsia="zh-CN"/>
        </w:rPr>
        <w:t>6</w:t>
      </w:r>
      <w:r>
        <w:rPr>
          <w:rFonts w:hint="eastAsia" w:ascii="FangSong_GB2312" w:eastAsia="FangSong_GB2312"/>
          <w:sz w:val="32"/>
          <w:szCs w:val="32"/>
          <w:lang w:eastAsia="zh-CN"/>
        </w:rPr>
        <w:t>万元、住房公积金68.</w:t>
      </w:r>
      <w:r>
        <w:rPr>
          <w:rFonts w:hint="eastAsia" w:ascii="FangSong_GB2312" w:eastAsia="FangSong_GB2312"/>
          <w:sz w:val="32"/>
          <w:szCs w:val="32"/>
          <w:lang w:val="en-US" w:eastAsia="zh-CN"/>
        </w:rPr>
        <w:t>2</w:t>
      </w:r>
      <w:r>
        <w:rPr>
          <w:rFonts w:hint="eastAsia" w:ascii="FangSong_GB2312" w:eastAsia="FangSong_GB2312"/>
          <w:sz w:val="32"/>
          <w:szCs w:val="32"/>
          <w:lang w:eastAsia="zh-CN"/>
        </w:rPr>
        <w:t>万元，其他工资福利支出</w:t>
      </w:r>
      <w:r>
        <w:rPr>
          <w:rFonts w:hint="eastAsia" w:ascii="FangSong_GB2312" w:eastAsia="FangSong_GB2312"/>
          <w:sz w:val="32"/>
          <w:szCs w:val="32"/>
          <w:lang w:val="en-US" w:eastAsia="zh-CN"/>
        </w:rPr>
        <w:t>70</w:t>
      </w:r>
      <w:r>
        <w:rPr>
          <w:rFonts w:hint="eastAsia" w:ascii="FangSong_GB2312" w:eastAsia="FangSong_GB2312"/>
          <w:sz w:val="32"/>
          <w:szCs w:val="32"/>
          <w:lang w:eastAsia="zh-CN"/>
        </w:rPr>
        <w:t>万元、其他交通费用</w:t>
      </w:r>
      <w:r>
        <w:rPr>
          <w:rFonts w:hint="eastAsia" w:ascii="FangSong_GB2312" w:eastAsia="FangSong_GB2312"/>
          <w:sz w:val="32"/>
          <w:szCs w:val="32"/>
          <w:lang w:val="en-US" w:eastAsia="zh-CN"/>
        </w:rPr>
        <w:t>5.75</w:t>
      </w:r>
      <w:r>
        <w:rPr>
          <w:rFonts w:hint="eastAsia" w:ascii="FangSong_GB2312" w:eastAsia="FangSong_GB2312"/>
          <w:sz w:val="32"/>
          <w:szCs w:val="32"/>
          <w:lang w:eastAsia="zh-CN"/>
        </w:rPr>
        <w:t>万元、对个人和家庭的补助</w:t>
      </w:r>
      <w:r>
        <w:rPr>
          <w:rFonts w:hint="eastAsia" w:ascii="FangSong_GB2312" w:eastAsia="FangSong_GB2312"/>
          <w:sz w:val="32"/>
          <w:szCs w:val="32"/>
          <w:lang w:val="en-US" w:eastAsia="zh-CN"/>
        </w:rPr>
        <w:t>74.54</w:t>
      </w:r>
      <w:r>
        <w:rPr>
          <w:rFonts w:hint="eastAsia" w:ascii="FangSong_GB2312" w:eastAsia="FangSong_GB2312"/>
          <w:sz w:val="32"/>
          <w:szCs w:val="32"/>
          <w:lang w:eastAsia="zh-CN"/>
        </w:rPr>
        <w:t>万元。</w:t>
      </w:r>
    </w:p>
    <w:p w14:paraId="4D4AFBDD">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公用经费</w:t>
      </w:r>
      <w:r>
        <w:rPr>
          <w:rFonts w:hint="eastAsia" w:ascii="FangSong_GB2312" w:eastAsia="FangSong_GB2312"/>
          <w:sz w:val="32"/>
          <w:szCs w:val="32"/>
          <w:lang w:val="en-US" w:eastAsia="zh-CN"/>
        </w:rPr>
        <w:t>134.01</w:t>
      </w:r>
      <w:r>
        <w:rPr>
          <w:rFonts w:hint="eastAsia" w:ascii="FangSong_GB2312" w:eastAsia="FangSong_GB2312"/>
          <w:sz w:val="32"/>
          <w:szCs w:val="32"/>
          <w:lang w:eastAsia="zh-CN"/>
        </w:rPr>
        <w:t>万元，主要包括：其他工资福利支出</w:t>
      </w:r>
      <w:r>
        <w:rPr>
          <w:rFonts w:hint="eastAsia" w:ascii="FangSong_GB2312" w:eastAsia="FangSong_GB2312"/>
          <w:sz w:val="32"/>
          <w:szCs w:val="32"/>
          <w:lang w:val="en-US" w:eastAsia="zh-CN"/>
        </w:rPr>
        <w:t>15</w:t>
      </w:r>
      <w:r>
        <w:rPr>
          <w:rFonts w:hint="eastAsia" w:ascii="FangSong_GB2312" w:eastAsia="FangSong_GB2312"/>
          <w:sz w:val="32"/>
          <w:szCs w:val="32"/>
          <w:lang w:eastAsia="zh-CN"/>
        </w:rPr>
        <w:t>万元、办公费</w:t>
      </w:r>
      <w:r>
        <w:rPr>
          <w:rFonts w:hint="eastAsia" w:ascii="FangSong_GB2312" w:eastAsia="FangSong_GB2312"/>
          <w:sz w:val="32"/>
          <w:szCs w:val="32"/>
          <w:lang w:val="en-US" w:eastAsia="zh-CN"/>
        </w:rPr>
        <w:t>7</w:t>
      </w:r>
      <w:r>
        <w:rPr>
          <w:rFonts w:hint="eastAsia" w:ascii="FangSong_GB2312" w:eastAsia="FangSong_GB2312"/>
          <w:sz w:val="32"/>
          <w:szCs w:val="32"/>
          <w:lang w:eastAsia="zh-CN"/>
        </w:rPr>
        <w:t>万元、水费</w:t>
      </w:r>
      <w:r>
        <w:rPr>
          <w:rFonts w:hint="eastAsia" w:ascii="FangSong_GB2312" w:eastAsia="FangSong_GB2312"/>
          <w:sz w:val="32"/>
          <w:szCs w:val="32"/>
          <w:lang w:val="en-US" w:eastAsia="zh-CN"/>
        </w:rPr>
        <w:t>1</w:t>
      </w:r>
      <w:r>
        <w:rPr>
          <w:rFonts w:hint="eastAsia" w:ascii="FangSong_GB2312" w:eastAsia="FangSong_GB2312"/>
          <w:sz w:val="32"/>
          <w:szCs w:val="32"/>
          <w:lang w:eastAsia="zh-CN"/>
        </w:rPr>
        <w:t>万元、电费</w:t>
      </w:r>
      <w:r>
        <w:rPr>
          <w:rFonts w:hint="eastAsia" w:ascii="FangSong_GB2312" w:eastAsia="FangSong_GB2312"/>
          <w:sz w:val="32"/>
          <w:szCs w:val="32"/>
          <w:lang w:val="en-US" w:eastAsia="zh-CN"/>
        </w:rPr>
        <w:t>5.9</w:t>
      </w:r>
      <w:r>
        <w:rPr>
          <w:rFonts w:hint="eastAsia" w:ascii="FangSong_GB2312" w:eastAsia="FangSong_GB2312"/>
          <w:sz w:val="32"/>
          <w:szCs w:val="32"/>
          <w:lang w:eastAsia="zh-CN"/>
        </w:rPr>
        <w:t>万元、邮电费</w:t>
      </w:r>
      <w:r>
        <w:rPr>
          <w:rFonts w:hint="eastAsia" w:ascii="FangSong_GB2312" w:eastAsia="FangSong_GB2312"/>
          <w:sz w:val="32"/>
          <w:szCs w:val="32"/>
          <w:lang w:val="en-US" w:eastAsia="zh-CN"/>
        </w:rPr>
        <w:t>3</w:t>
      </w:r>
      <w:r>
        <w:rPr>
          <w:rFonts w:hint="eastAsia" w:ascii="FangSong_GB2312" w:eastAsia="FangSong_GB2312"/>
          <w:sz w:val="32"/>
          <w:szCs w:val="32"/>
          <w:lang w:eastAsia="zh-CN"/>
        </w:rPr>
        <w:t>万元、物业管理费</w:t>
      </w:r>
      <w:r>
        <w:rPr>
          <w:rFonts w:hint="eastAsia" w:ascii="FangSong_GB2312" w:eastAsia="FangSong_GB2312"/>
          <w:sz w:val="32"/>
          <w:szCs w:val="32"/>
          <w:lang w:val="en-US" w:eastAsia="zh-CN"/>
        </w:rPr>
        <w:t>1</w:t>
      </w:r>
      <w:r>
        <w:rPr>
          <w:rFonts w:hint="eastAsia" w:ascii="FangSong_GB2312" w:eastAsia="FangSong_GB2312"/>
          <w:sz w:val="32"/>
          <w:szCs w:val="32"/>
          <w:lang w:eastAsia="zh-CN"/>
        </w:rPr>
        <w:t>万元、差旅费</w:t>
      </w:r>
      <w:r>
        <w:rPr>
          <w:rFonts w:hint="eastAsia" w:ascii="FangSong_GB2312" w:eastAsia="FangSong_GB2312"/>
          <w:sz w:val="32"/>
          <w:szCs w:val="32"/>
          <w:lang w:val="en-US" w:eastAsia="zh-CN"/>
        </w:rPr>
        <w:t>40</w:t>
      </w:r>
      <w:r>
        <w:rPr>
          <w:rFonts w:hint="eastAsia" w:ascii="FangSong_GB2312" w:eastAsia="FangSong_GB2312"/>
          <w:sz w:val="32"/>
          <w:szCs w:val="32"/>
          <w:lang w:eastAsia="zh-CN"/>
        </w:rPr>
        <w:t>万元、维修（护）费2万元、会议费</w:t>
      </w:r>
      <w:r>
        <w:rPr>
          <w:rFonts w:hint="eastAsia" w:ascii="FangSong_GB2312" w:eastAsia="FangSong_GB2312"/>
          <w:sz w:val="32"/>
          <w:szCs w:val="32"/>
          <w:lang w:val="en-US" w:eastAsia="zh-CN"/>
        </w:rPr>
        <w:t>2</w:t>
      </w:r>
      <w:r>
        <w:rPr>
          <w:rFonts w:hint="eastAsia" w:ascii="FangSong_GB2312" w:eastAsia="FangSong_GB2312"/>
          <w:sz w:val="32"/>
          <w:szCs w:val="32"/>
          <w:lang w:eastAsia="zh-CN"/>
        </w:rPr>
        <w:t>万元、培训费</w:t>
      </w:r>
      <w:r>
        <w:rPr>
          <w:rFonts w:hint="eastAsia" w:ascii="FangSong_GB2312" w:eastAsia="FangSong_GB2312"/>
          <w:sz w:val="32"/>
          <w:szCs w:val="32"/>
          <w:lang w:val="en-US" w:eastAsia="zh-CN"/>
        </w:rPr>
        <w:t>2</w:t>
      </w:r>
      <w:r>
        <w:rPr>
          <w:rFonts w:hint="eastAsia" w:ascii="FangSong_GB2312" w:eastAsia="FangSong_GB2312"/>
          <w:sz w:val="32"/>
          <w:szCs w:val="32"/>
          <w:lang w:eastAsia="zh-CN"/>
        </w:rPr>
        <w:t>万元、委托业务费2万元、公务用车运行维护费8.5万元、公务接待3.6万元、劳务费</w:t>
      </w:r>
      <w:r>
        <w:rPr>
          <w:rFonts w:hint="eastAsia" w:ascii="FangSong_GB2312" w:eastAsia="FangSong_GB2312"/>
          <w:sz w:val="32"/>
          <w:szCs w:val="32"/>
          <w:lang w:val="en-US" w:eastAsia="zh-CN"/>
        </w:rPr>
        <w:t>0.4</w:t>
      </w:r>
      <w:r>
        <w:rPr>
          <w:rFonts w:hint="eastAsia" w:ascii="FangSong_GB2312" w:eastAsia="FangSong_GB2312"/>
          <w:sz w:val="32"/>
          <w:szCs w:val="32"/>
          <w:lang w:eastAsia="zh-CN"/>
        </w:rPr>
        <w:t>万元、工会经费</w:t>
      </w:r>
      <w:r>
        <w:rPr>
          <w:rFonts w:hint="eastAsia" w:ascii="FangSong_GB2312" w:eastAsia="FangSong_GB2312"/>
          <w:sz w:val="32"/>
          <w:szCs w:val="32"/>
          <w:lang w:val="en-US" w:eastAsia="zh-CN"/>
        </w:rPr>
        <w:t>18.51</w:t>
      </w:r>
      <w:r>
        <w:rPr>
          <w:rFonts w:hint="eastAsia" w:ascii="FangSong_GB2312" w:eastAsia="FangSong_GB2312"/>
          <w:sz w:val="32"/>
          <w:szCs w:val="32"/>
          <w:lang w:eastAsia="zh-CN"/>
        </w:rPr>
        <w:t>万元、福利费</w:t>
      </w:r>
      <w:r>
        <w:rPr>
          <w:rFonts w:hint="eastAsia" w:ascii="FangSong_GB2312" w:eastAsia="FangSong_GB2312"/>
          <w:sz w:val="32"/>
          <w:szCs w:val="32"/>
          <w:lang w:val="en-US" w:eastAsia="zh-CN"/>
        </w:rPr>
        <w:t>2</w:t>
      </w:r>
      <w:r>
        <w:rPr>
          <w:rFonts w:hint="eastAsia" w:ascii="FangSong_GB2312" w:eastAsia="FangSong_GB2312"/>
          <w:sz w:val="32"/>
          <w:szCs w:val="32"/>
          <w:lang w:eastAsia="zh-CN"/>
        </w:rPr>
        <w:t>万元、其他交通费用3.</w:t>
      </w:r>
      <w:r>
        <w:rPr>
          <w:rFonts w:hint="eastAsia" w:ascii="FangSong_GB2312" w:eastAsia="FangSong_GB2312"/>
          <w:sz w:val="32"/>
          <w:szCs w:val="32"/>
          <w:lang w:val="en-US" w:eastAsia="zh-CN"/>
        </w:rPr>
        <w:t>1</w:t>
      </w:r>
      <w:r>
        <w:rPr>
          <w:rFonts w:hint="eastAsia" w:ascii="FangSong_GB2312" w:eastAsia="FangSong_GB2312"/>
          <w:sz w:val="32"/>
          <w:szCs w:val="32"/>
          <w:lang w:eastAsia="zh-CN"/>
        </w:rPr>
        <w:t>万元、其他商品和服务支出</w:t>
      </w:r>
      <w:r>
        <w:rPr>
          <w:rFonts w:hint="eastAsia" w:ascii="FangSong_GB2312" w:eastAsia="FangSong_GB2312"/>
          <w:sz w:val="32"/>
          <w:szCs w:val="32"/>
          <w:lang w:val="en-US" w:eastAsia="zh-CN"/>
        </w:rPr>
        <w:t>17</w:t>
      </w:r>
      <w:r>
        <w:rPr>
          <w:rFonts w:hint="eastAsia" w:ascii="FangSong_GB2312" w:eastAsia="FangSong_GB2312"/>
          <w:sz w:val="32"/>
          <w:szCs w:val="32"/>
          <w:lang w:eastAsia="zh-CN"/>
        </w:rPr>
        <w:t>万元。</w:t>
      </w:r>
    </w:p>
    <w:p w14:paraId="343E2A22">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SimHei" w:eastAsia="SimHei"/>
          <w:sz w:val="32"/>
          <w:szCs w:val="32"/>
          <w:lang w:eastAsia="zh-CN"/>
        </w:rPr>
      </w:pPr>
      <w:r>
        <w:rPr>
          <w:rFonts w:hint="eastAsia" w:ascii="SimHei" w:eastAsia="SimHei"/>
          <w:sz w:val="32"/>
          <w:szCs w:val="32"/>
          <w:lang w:eastAsia="zh-CN"/>
        </w:rPr>
        <w:t>七、“三公”经费财政拨款预算安排情况说明</w:t>
      </w:r>
    </w:p>
    <w:p w14:paraId="3D859D0F">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区水利局2025年“三公”经费财政拨款预算数12.1万元，其中：因公出国（境）经费0万元，公务接待费3.6万元，公务用车购置0万元，公务用车运行维护费8.5万元。</w:t>
      </w:r>
    </w:p>
    <w:p w14:paraId="68EE53CD">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（一）因公出国（境）经费较2024年预算持平。</w:t>
      </w:r>
    </w:p>
    <w:p w14:paraId="2B19E290">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主要原因是2024年与2025年均无出国计划安排。拟安排出国（境）团组0次，出国（境）0人次。</w:t>
      </w:r>
    </w:p>
    <w:p w14:paraId="482C67E3">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（二）公务接待费较2024年预算持平。</w:t>
      </w:r>
    </w:p>
    <w:p w14:paraId="34509C57">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主要原因是按照本年水利工作安排计划测算，严格执行中央、省、市区关于公务接待的各项规定，从严控制公务接待支出。</w:t>
      </w:r>
    </w:p>
    <w:p w14:paraId="2C5E8508">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（三）公务用车购置及运行维护费较2024年预算持平。</w:t>
      </w:r>
    </w:p>
    <w:p w14:paraId="574E825F">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2025 年安排公务用车运行维护费8.5万元，用于在用4辆公务用车燃油、维修、保险等方面支出，以维持公务用车正常运转，保障下属</w:t>
      </w:r>
      <w:r>
        <w:rPr>
          <w:rFonts w:hint="eastAsia" w:ascii="FangSong_GB2312" w:eastAsia="FangSong_GB2312"/>
          <w:sz w:val="32"/>
          <w:szCs w:val="32"/>
          <w:lang w:val="en-US" w:eastAsia="zh-CN"/>
        </w:rPr>
        <w:t>5</w:t>
      </w:r>
      <w:r>
        <w:rPr>
          <w:rFonts w:hint="eastAsia" w:ascii="FangSong_GB2312" w:eastAsia="FangSong_GB2312"/>
          <w:sz w:val="32"/>
          <w:szCs w:val="32"/>
          <w:lang w:eastAsia="zh-CN"/>
        </w:rPr>
        <w:t>个事业单位开展日常业务活动和水资源、水土保持、水行政执法，防汛、抗旱、河（湖）长制巡查、督查、应急抢险、争取水利工程建设项目及检查水利工程等工作用车。</w:t>
      </w:r>
    </w:p>
    <w:p w14:paraId="35AE082C">
      <w:pPr>
        <w:keepNext w:val="0"/>
        <w:keepLines w:val="0"/>
        <w:pageBreakBefore w:val="0"/>
        <w:widowControl/>
        <w:kinsoku w:val="0"/>
        <w:wordWrap/>
        <w:overflowPunct/>
        <w:topLinePunct w:val="0"/>
        <w:autoSpaceDE w:val="0"/>
        <w:autoSpaceDN w:val="0"/>
        <w:bidi w:val="0"/>
        <w:adjustRightInd/>
        <w:snapToGrid w:val="0"/>
        <w:spacing w:line="600" w:lineRule="exact"/>
        <w:ind w:firstLine="640" w:firstLineChars="200"/>
        <w:jc w:val="both"/>
        <w:textAlignment w:val="auto"/>
        <w:rPr>
          <w:rFonts w:hint="eastAsia" w:ascii="SimHei" w:eastAsia="SimHei"/>
          <w:sz w:val="32"/>
          <w:szCs w:val="32"/>
          <w:lang w:eastAsia="zh-CN"/>
        </w:rPr>
      </w:pPr>
      <w:r>
        <w:rPr>
          <w:rFonts w:hint="eastAsia" w:ascii="SimHei" w:eastAsia="SimHei"/>
          <w:sz w:val="32"/>
          <w:szCs w:val="32"/>
          <w:lang w:eastAsia="zh-CN"/>
        </w:rPr>
        <w:t>八、政府性基金预算收支情况说明</w:t>
      </w:r>
    </w:p>
    <w:p w14:paraId="619CF6F0">
      <w:pPr>
        <w:keepNext w:val="0"/>
        <w:keepLines w:val="0"/>
        <w:pageBreakBefore w:val="0"/>
        <w:widowControl/>
        <w:kinsoku w:val="0"/>
        <w:wordWrap/>
        <w:overflowPunct/>
        <w:topLinePunct w:val="0"/>
        <w:autoSpaceDE w:val="0"/>
        <w:autoSpaceDN w:val="0"/>
        <w:bidi w:val="0"/>
        <w:adjustRightInd/>
        <w:snapToGrid w:val="0"/>
        <w:spacing w:line="60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区水利局2025年无政府性基金预算安排的收支。</w:t>
      </w:r>
    </w:p>
    <w:p w14:paraId="0971C233">
      <w:pPr>
        <w:keepNext w:val="0"/>
        <w:keepLines w:val="0"/>
        <w:pageBreakBefore w:val="0"/>
        <w:widowControl/>
        <w:kinsoku w:val="0"/>
        <w:wordWrap/>
        <w:overflowPunct/>
        <w:topLinePunct w:val="0"/>
        <w:autoSpaceDE w:val="0"/>
        <w:autoSpaceDN w:val="0"/>
        <w:bidi w:val="0"/>
        <w:adjustRightInd/>
        <w:snapToGrid w:val="0"/>
        <w:spacing w:line="600" w:lineRule="exact"/>
        <w:ind w:firstLine="640" w:firstLineChars="200"/>
        <w:jc w:val="both"/>
        <w:textAlignment w:val="auto"/>
        <w:rPr>
          <w:rFonts w:hint="eastAsia" w:ascii="SimHei" w:eastAsia="SimHei"/>
          <w:sz w:val="32"/>
          <w:szCs w:val="32"/>
          <w:lang w:eastAsia="zh-CN"/>
        </w:rPr>
      </w:pPr>
      <w:r>
        <w:rPr>
          <w:rFonts w:hint="eastAsia" w:ascii="SimHei" w:eastAsia="SimHei"/>
          <w:sz w:val="32"/>
          <w:szCs w:val="32"/>
          <w:lang w:eastAsia="zh-CN"/>
        </w:rPr>
        <w:t>九、国有资本经营预算支出情况说明</w:t>
      </w:r>
    </w:p>
    <w:p w14:paraId="3A619D83">
      <w:pPr>
        <w:keepNext w:val="0"/>
        <w:keepLines w:val="0"/>
        <w:pageBreakBefore w:val="0"/>
        <w:widowControl/>
        <w:kinsoku w:val="0"/>
        <w:wordWrap/>
        <w:overflowPunct/>
        <w:topLinePunct w:val="0"/>
        <w:autoSpaceDE w:val="0"/>
        <w:autoSpaceDN w:val="0"/>
        <w:bidi w:val="0"/>
        <w:adjustRightInd/>
        <w:snapToGrid w:val="0"/>
        <w:spacing w:line="60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区水利局2025年无国有资本经营预算安排的收支。</w:t>
      </w:r>
    </w:p>
    <w:p w14:paraId="52381D24">
      <w:pPr>
        <w:keepNext w:val="0"/>
        <w:keepLines w:val="0"/>
        <w:pageBreakBefore w:val="0"/>
        <w:widowControl/>
        <w:kinsoku w:val="0"/>
        <w:wordWrap/>
        <w:overflowPunct/>
        <w:topLinePunct w:val="0"/>
        <w:autoSpaceDE w:val="0"/>
        <w:autoSpaceDN w:val="0"/>
        <w:bidi w:val="0"/>
        <w:adjustRightInd/>
        <w:snapToGrid w:val="0"/>
        <w:spacing w:line="600" w:lineRule="exact"/>
        <w:ind w:firstLine="640" w:firstLineChars="200"/>
        <w:jc w:val="both"/>
        <w:textAlignment w:val="auto"/>
        <w:rPr>
          <w:rFonts w:hint="eastAsia" w:ascii="SimHei" w:eastAsia="SimHei"/>
          <w:sz w:val="32"/>
          <w:szCs w:val="32"/>
          <w:lang w:eastAsia="zh-CN"/>
        </w:rPr>
      </w:pPr>
      <w:r>
        <w:rPr>
          <w:rFonts w:hint="eastAsia" w:ascii="SimHei" w:eastAsia="SimHei"/>
          <w:sz w:val="32"/>
          <w:szCs w:val="32"/>
          <w:lang w:eastAsia="zh-CN"/>
        </w:rPr>
        <w:t>十、其他重要事项的情况说明</w:t>
      </w:r>
    </w:p>
    <w:p w14:paraId="174C8DF9">
      <w:pPr>
        <w:keepNext w:val="0"/>
        <w:keepLines w:val="0"/>
        <w:pageBreakBefore w:val="0"/>
        <w:widowControl/>
        <w:kinsoku w:val="0"/>
        <w:wordWrap/>
        <w:overflowPunct/>
        <w:topLinePunct w:val="0"/>
        <w:autoSpaceDE w:val="0"/>
        <w:autoSpaceDN w:val="0"/>
        <w:bidi w:val="0"/>
        <w:adjustRightInd/>
        <w:snapToGrid w:val="0"/>
        <w:spacing w:line="60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（一）机关运行经费</w:t>
      </w:r>
    </w:p>
    <w:p w14:paraId="22FA8C49">
      <w:pPr>
        <w:keepNext w:val="0"/>
        <w:keepLines w:val="0"/>
        <w:pageBreakBefore w:val="0"/>
        <w:widowControl/>
        <w:kinsoku w:val="0"/>
        <w:wordWrap/>
        <w:overflowPunct/>
        <w:topLinePunct w:val="0"/>
        <w:autoSpaceDE w:val="0"/>
        <w:autoSpaceDN w:val="0"/>
        <w:bidi w:val="0"/>
        <w:adjustRightInd/>
        <w:snapToGrid w:val="0"/>
        <w:spacing w:line="60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2025年，区水利局下属罗江区水利局机关1家行政单位，水利灌排工程管理中心、区水旱灾害防御中心（河道管理站）、水利工程质量与安全监督站、区水土保持预防监督站、区水利水电工程移民中心5家全额拨款事业单位的机关运行经费财政拨款预算数为156.0</w:t>
      </w:r>
      <w:r>
        <w:rPr>
          <w:rFonts w:hint="eastAsia" w:ascii="FangSong_GB2312" w:eastAsia="FangSong_GB2312"/>
          <w:sz w:val="32"/>
          <w:szCs w:val="32"/>
          <w:lang w:val="en-US" w:eastAsia="zh-CN"/>
        </w:rPr>
        <w:t>1</w:t>
      </w:r>
      <w:r>
        <w:rPr>
          <w:rFonts w:hint="eastAsia" w:ascii="FangSong_GB2312" w:eastAsia="FangSong_GB2312"/>
          <w:sz w:val="32"/>
          <w:szCs w:val="32"/>
          <w:lang w:eastAsia="zh-CN"/>
        </w:rPr>
        <w:t>万元，基本与</w:t>
      </w:r>
      <w:r>
        <w:rPr>
          <w:rFonts w:hint="eastAsia" w:ascii="FangSong_GB2312" w:eastAsia="FangSong_GB2312"/>
          <w:sz w:val="32"/>
          <w:szCs w:val="32"/>
          <w:lang w:val="en-US" w:eastAsia="zh-CN"/>
        </w:rPr>
        <w:t>2024年持平。</w:t>
      </w:r>
    </w:p>
    <w:p w14:paraId="6F0612F8">
      <w:pPr>
        <w:keepNext w:val="0"/>
        <w:keepLines w:val="0"/>
        <w:pageBreakBefore w:val="0"/>
        <w:widowControl/>
        <w:kinsoku w:val="0"/>
        <w:wordWrap/>
        <w:overflowPunct/>
        <w:topLinePunct w:val="0"/>
        <w:autoSpaceDE w:val="0"/>
        <w:autoSpaceDN w:val="0"/>
        <w:bidi w:val="0"/>
        <w:adjustRightInd/>
        <w:snapToGrid w:val="0"/>
        <w:spacing w:line="60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（二）政府采购情况</w:t>
      </w:r>
    </w:p>
    <w:p w14:paraId="6098DE57">
      <w:pPr>
        <w:keepNext w:val="0"/>
        <w:keepLines w:val="0"/>
        <w:pageBreakBefore w:val="0"/>
        <w:widowControl/>
        <w:kinsoku w:val="0"/>
        <w:wordWrap/>
        <w:overflowPunct/>
        <w:topLinePunct w:val="0"/>
        <w:autoSpaceDE w:val="0"/>
        <w:autoSpaceDN w:val="0"/>
        <w:bidi w:val="0"/>
        <w:adjustRightInd/>
        <w:snapToGrid w:val="0"/>
        <w:spacing w:line="60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2025年，区水利局安排政府采购预算为</w:t>
      </w:r>
      <w:r>
        <w:rPr>
          <w:rFonts w:hint="eastAsia" w:ascii="FangSong_GB2312" w:eastAsia="FangSong_GB2312"/>
          <w:sz w:val="32"/>
          <w:szCs w:val="32"/>
          <w:lang w:val="en-US" w:eastAsia="zh-CN"/>
        </w:rPr>
        <w:t>3.6</w:t>
      </w:r>
      <w:r>
        <w:rPr>
          <w:rFonts w:hint="eastAsia" w:ascii="FangSong_GB2312" w:eastAsia="FangSong_GB2312"/>
          <w:sz w:val="32"/>
          <w:szCs w:val="32"/>
          <w:lang w:eastAsia="zh-CN"/>
        </w:rPr>
        <w:t>万元</w:t>
      </w:r>
      <w:r>
        <w:rPr>
          <w:rFonts w:hint="eastAsia" w:ascii="FangSong_GB2312" w:eastAsia="FangSong_GB2312"/>
          <w:sz w:val="32"/>
          <w:szCs w:val="32"/>
          <w:lang w:val="en-US" w:eastAsia="zh-CN"/>
        </w:rPr>
        <w:t>,主要用于机关公务用车运行油费及车辆保险等</w:t>
      </w:r>
      <w:r>
        <w:rPr>
          <w:rFonts w:hint="eastAsia" w:ascii="FangSong_GB2312" w:eastAsia="FangSong_GB2312"/>
          <w:sz w:val="32"/>
          <w:szCs w:val="32"/>
          <w:lang w:eastAsia="zh-CN"/>
        </w:rPr>
        <w:t>。</w:t>
      </w:r>
    </w:p>
    <w:p w14:paraId="20558770">
      <w:pPr>
        <w:keepNext w:val="0"/>
        <w:keepLines w:val="0"/>
        <w:pageBreakBefore w:val="0"/>
        <w:widowControl/>
        <w:kinsoku w:val="0"/>
        <w:wordWrap/>
        <w:overflowPunct/>
        <w:topLinePunct w:val="0"/>
        <w:autoSpaceDE w:val="0"/>
        <w:autoSpaceDN w:val="0"/>
        <w:bidi w:val="0"/>
        <w:adjustRightInd/>
        <w:snapToGrid w:val="0"/>
        <w:spacing w:line="60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（三）国有资产占有使用情况</w:t>
      </w:r>
    </w:p>
    <w:p w14:paraId="1A2052C4">
      <w:pPr>
        <w:keepNext w:val="0"/>
        <w:keepLines w:val="0"/>
        <w:pageBreakBefore w:val="0"/>
        <w:widowControl/>
        <w:kinsoku w:val="0"/>
        <w:wordWrap/>
        <w:overflowPunct/>
        <w:topLinePunct w:val="0"/>
        <w:autoSpaceDE w:val="0"/>
        <w:autoSpaceDN w:val="0"/>
        <w:bidi w:val="0"/>
        <w:adjustRightInd/>
        <w:snapToGrid w:val="0"/>
        <w:spacing w:line="600" w:lineRule="exact"/>
        <w:ind w:firstLine="640" w:firstLineChars="200"/>
        <w:jc w:val="both"/>
        <w:textAlignment w:val="auto"/>
        <w:rPr>
          <w:rFonts w:hint="eastAsia" w:ascii="FangSong_GB2312" w:eastAsia="FangSong_GB2312"/>
          <w:sz w:val="32"/>
          <w:szCs w:val="32"/>
          <w:highlight w:val="none"/>
          <w:lang w:eastAsia="zh-CN"/>
        </w:rPr>
      </w:pPr>
      <w:r>
        <w:rPr>
          <w:rFonts w:hint="eastAsia" w:ascii="FangSong_GB2312" w:eastAsia="FangSong_GB2312"/>
          <w:sz w:val="32"/>
          <w:szCs w:val="32"/>
          <w:highlight w:val="none"/>
          <w:lang w:eastAsia="zh-CN"/>
        </w:rPr>
        <w:t>截至2024年底，区水利局所属各预算单位共有固定资产总额</w:t>
      </w:r>
      <w:r>
        <w:rPr>
          <w:rFonts w:hint="eastAsia" w:ascii="FangSong_GB2312" w:eastAsia="FangSong_GB2312"/>
          <w:sz w:val="32"/>
          <w:szCs w:val="32"/>
          <w:highlight w:val="none"/>
          <w:lang w:val="en-US" w:eastAsia="zh-CN"/>
        </w:rPr>
        <w:t>691.89</w:t>
      </w:r>
      <w:r>
        <w:rPr>
          <w:rFonts w:hint="eastAsia" w:ascii="FangSong_GB2312" w:eastAsia="FangSong_GB2312"/>
          <w:sz w:val="32"/>
          <w:szCs w:val="32"/>
          <w:highlight w:val="none"/>
          <w:lang w:eastAsia="zh-CN"/>
        </w:rPr>
        <w:t>万元，其中公务用车4辆，均为执法执勤用车。</w:t>
      </w:r>
    </w:p>
    <w:p w14:paraId="5FBE8863">
      <w:pPr>
        <w:keepNext w:val="0"/>
        <w:keepLines w:val="0"/>
        <w:pageBreakBefore w:val="0"/>
        <w:widowControl/>
        <w:kinsoku w:val="0"/>
        <w:wordWrap/>
        <w:overflowPunct/>
        <w:topLinePunct w:val="0"/>
        <w:autoSpaceDE w:val="0"/>
        <w:autoSpaceDN w:val="0"/>
        <w:bidi w:val="0"/>
        <w:adjustRightInd/>
        <w:snapToGrid w:val="0"/>
        <w:spacing w:line="600" w:lineRule="exact"/>
        <w:jc w:val="both"/>
        <w:textAlignment w:val="auto"/>
        <w:rPr>
          <w:rFonts w:hint="eastAsia" w:ascii="FangSong_GB2312" w:hAnsi="Arial" w:eastAsia="FangSong_GB2312" w:cs="Arial"/>
          <w:color w:val="000000"/>
          <w:sz w:val="32"/>
          <w:szCs w:val="32"/>
          <w:lang w:eastAsia="zh-CN"/>
        </w:rPr>
      </w:pPr>
      <w:r>
        <w:rPr>
          <w:rFonts w:hint="eastAsia" w:ascii="FangSong_GB2312" w:eastAsia="FangSong_GB2312"/>
          <w:sz w:val="32"/>
          <w:szCs w:val="32"/>
          <w:lang w:eastAsia="zh-CN"/>
        </w:rPr>
        <w:t xml:space="preserve">    </w:t>
      </w:r>
      <w:r>
        <w:rPr>
          <w:rFonts w:hint="eastAsia" w:ascii="FangSong_GB2312" w:eastAsia="FangSong_GB2312" w:cs="Arial"/>
          <w:color w:val="000000"/>
          <w:sz w:val="32"/>
          <w:szCs w:val="32"/>
          <w:lang w:eastAsia="zh-CN"/>
        </w:rPr>
        <w:t>2025</w:t>
      </w:r>
      <w:r>
        <w:rPr>
          <w:rFonts w:hint="eastAsia" w:ascii="FangSong_GB2312" w:hAnsi="Arial" w:eastAsia="FangSong_GB2312" w:cs="Arial"/>
          <w:color w:val="000000"/>
          <w:sz w:val="32"/>
          <w:szCs w:val="32"/>
          <w:lang w:eastAsia="zh-CN"/>
        </w:rPr>
        <w:t>年部门预算未安排购置车辆及单位价值200万元以上大型设备。</w:t>
      </w:r>
    </w:p>
    <w:p w14:paraId="26C76CE0">
      <w:pPr>
        <w:keepNext w:val="0"/>
        <w:keepLines w:val="0"/>
        <w:pageBreakBefore w:val="0"/>
        <w:widowControl/>
        <w:kinsoku w:val="0"/>
        <w:wordWrap/>
        <w:overflowPunct/>
        <w:topLinePunct w:val="0"/>
        <w:autoSpaceDE w:val="0"/>
        <w:autoSpaceDN w:val="0"/>
        <w:bidi w:val="0"/>
        <w:adjustRightInd/>
        <w:snapToGrid w:val="0"/>
        <w:spacing w:line="60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（四）绩效目标设置情况</w:t>
      </w:r>
    </w:p>
    <w:p w14:paraId="665E0114">
      <w:pPr>
        <w:keepNext w:val="0"/>
        <w:keepLines w:val="0"/>
        <w:pageBreakBefore w:val="0"/>
        <w:widowControl/>
        <w:kinsoku w:val="0"/>
        <w:wordWrap/>
        <w:overflowPunct/>
        <w:topLinePunct w:val="0"/>
        <w:autoSpaceDE w:val="0"/>
        <w:autoSpaceDN w:val="0"/>
        <w:bidi w:val="0"/>
        <w:adjustRightInd/>
        <w:snapToGrid w:val="0"/>
        <w:spacing w:line="60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2025年区水利局部门通用项目和专用项目均按要求实行绩效目标管理，涉及一般公共预算当年拨款</w:t>
      </w:r>
      <w:r>
        <w:rPr>
          <w:rFonts w:hint="eastAsia" w:ascii="FangSong_GB2312" w:eastAsia="FangSong_GB2312"/>
          <w:sz w:val="32"/>
          <w:szCs w:val="32"/>
          <w:lang w:val="en-US" w:eastAsia="zh-CN"/>
        </w:rPr>
        <w:t>666.88</w:t>
      </w:r>
      <w:r>
        <w:rPr>
          <w:rFonts w:hint="eastAsia" w:ascii="FangSong_GB2312" w:eastAsia="FangSong_GB2312"/>
          <w:sz w:val="32"/>
          <w:szCs w:val="32"/>
          <w:lang w:eastAsia="zh-CN"/>
        </w:rPr>
        <w:t>万元。</w:t>
      </w:r>
    </w:p>
    <w:p w14:paraId="3BA33632">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SimHei" w:eastAsia="SimHei"/>
          <w:sz w:val="32"/>
          <w:szCs w:val="32"/>
          <w:lang w:eastAsia="zh-CN"/>
        </w:rPr>
      </w:pPr>
      <w:r>
        <w:rPr>
          <w:rFonts w:hint="eastAsia" w:ascii="SimHei" w:eastAsia="SimHei"/>
          <w:sz w:val="32"/>
          <w:szCs w:val="32"/>
          <w:lang w:eastAsia="zh-CN"/>
        </w:rPr>
        <w:t>十一、名词解释</w:t>
      </w:r>
    </w:p>
    <w:p w14:paraId="5FFA88FB">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（一）一般公共预算拨款收入：</w:t>
      </w:r>
      <w:r>
        <w:rPr>
          <w:rFonts w:hint="eastAsia" w:ascii="FangSong_GB2312" w:eastAsia="FangSong_GB2312"/>
          <w:sz w:val="32"/>
          <w:szCs w:val="32"/>
          <w:lang w:eastAsia="zh-CN"/>
        </w:rPr>
        <w:t>指区级财政当年拨付的资金。</w:t>
      </w:r>
    </w:p>
    <w:p w14:paraId="33EC1B15">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KaiTi_GB2312" w:eastAsia="KaiTi_GB2312"/>
          <w:sz w:val="32"/>
          <w:szCs w:val="32"/>
          <w:lang w:eastAsia="zh-CN"/>
        </w:rPr>
        <w:t>（二）上年结转：</w:t>
      </w:r>
      <w:r>
        <w:rPr>
          <w:rFonts w:hint="eastAsia" w:ascii="FangSong_GB2312" w:eastAsia="FangSong_GB2312"/>
          <w:sz w:val="32"/>
          <w:szCs w:val="32"/>
          <w:lang w:eastAsia="zh-CN"/>
        </w:rPr>
        <w:t>指以前年度尚未完成、结转到本年仍按原规定用途继续使用的资金。</w:t>
      </w:r>
    </w:p>
    <w:p w14:paraId="13E878EC">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（三）基本支出：</w:t>
      </w:r>
      <w:r>
        <w:rPr>
          <w:rFonts w:hint="eastAsia" w:ascii="FangSong_GB2312" w:eastAsia="FangSong_GB2312"/>
          <w:sz w:val="32"/>
          <w:szCs w:val="32"/>
          <w:lang w:eastAsia="zh-CN"/>
        </w:rPr>
        <w:t>指为保障机构正常运转、完成日常工作任务所必需的人员经费和日常公用经费。</w:t>
      </w:r>
    </w:p>
    <w:p w14:paraId="1979A60E">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（四）项目支出：</w:t>
      </w:r>
      <w:r>
        <w:rPr>
          <w:rFonts w:hint="eastAsia" w:ascii="FangSong_GB2312" w:eastAsia="FangSong_GB2312"/>
          <w:sz w:val="32"/>
          <w:szCs w:val="32"/>
          <w:lang w:eastAsia="zh-CN"/>
        </w:rPr>
        <w:t>指在基本支出之外，为完成特定的行政工作任务或事业发展目标所发生的支出。</w:t>
      </w:r>
    </w:p>
    <w:p w14:paraId="75AB94FC">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（五）“ 三公” 经费：</w:t>
      </w:r>
      <w:r>
        <w:rPr>
          <w:rFonts w:hint="eastAsia" w:ascii="FangSong_GB2312" w:eastAsia="FangSong_GB2312"/>
          <w:sz w:val="32"/>
          <w:szCs w:val="32"/>
          <w:lang w:eastAsia="zh-CN"/>
        </w:rPr>
        <w:t>是指财政拨款安排的因公出国（境）费、公务用车购置及运行费和公务接待费。其中，因公出国（境）费反映单位公务出国（境）的国际旅费、国外城市间交通费、住宿费、伙食费、培训费、公杂费等 支出；公务用车购置及运行费反映单位公务用车车辆购置 支出（含车辆购置税）及租用费、燃料费、维修费、过路过桥费、保险费、安全奖励费用等支出； 公务接待费反映单位按规定开支的各类公务接待支出。</w:t>
      </w:r>
    </w:p>
    <w:p w14:paraId="12EB83A5">
      <w:pPr>
        <w:keepNext w:val="0"/>
        <w:keepLines w:val="0"/>
        <w:pageBreakBefore w:val="0"/>
        <w:widowControl/>
        <w:kinsoku w:val="0"/>
        <w:wordWrap/>
        <w:overflowPunct/>
        <w:topLinePunct w:val="0"/>
        <w:autoSpaceDE w:val="0"/>
        <w:autoSpaceDN w:val="0"/>
        <w:bidi w:val="0"/>
        <w:adjustRightInd/>
        <w:snapToGrid w:val="0"/>
        <w:spacing w:line="560" w:lineRule="exact"/>
        <w:ind w:firstLine="708" w:firstLineChars="200"/>
        <w:jc w:val="left"/>
        <w:textAlignment w:val="auto"/>
        <w:rPr>
          <w:rFonts w:hint="eastAsia" w:ascii="FangSong_GB2312" w:eastAsia="FangSong_GB2312"/>
          <w:sz w:val="32"/>
          <w:szCs w:val="32"/>
          <w:lang w:val="en-US" w:eastAsia="zh-CN"/>
        </w:rPr>
      </w:pPr>
      <w:r>
        <w:rPr>
          <w:rFonts w:hint="eastAsia" w:ascii="KaiTi_GB2312" w:eastAsia="KaiTi_GB2312"/>
          <w:spacing w:val="17"/>
          <w:sz w:val="32"/>
          <w:szCs w:val="32"/>
          <w:lang w:eastAsia="zh-CN"/>
        </w:rPr>
        <w:t>（六）社会保障和就业支出（类）行政事业单位离退 休（款）机关事业单位基本养老保险费支出（项）：</w:t>
      </w:r>
      <w:r>
        <w:rPr>
          <w:rFonts w:hint="eastAsia" w:ascii="FangSong_GB2312" w:eastAsia="FangSong_GB2312"/>
          <w:spacing w:val="17"/>
          <w:sz w:val="32"/>
          <w:szCs w:val="32"/>
          <w:lang w:eastAsia="zh-CN"/>
        </w:rPr>
        <w:t>反映机关</w:t>
      </w:r>
      <w:r>
        <w:rPr>
          <w:rFonts w:hint="eastAsia" w:ascii="FangSong_GB2312" w:eastAsia="FangSong_GB2312"/>
          <w:sz w:val="32"/>
          <w:szCs w:val="32"/>
          <w:lang w:eastAsia="zh-CN"/>
        </w:rPr>
        <w:t>事业单位实施养老保险制度由单位缴纳的基本养老保险支出。</w:t>
      </w:r>
      <w:r>
        <w:rPr>
          <w:rFonts w:hint="eastAsia" w:ascii="FangSong_GB2312" w:eastAsia="FangSong_GB2312"/>
          <w:sz w:val="32"/>
          <w:szCs w:val="32"/>
          <w:lang w:val="en-US" w:eastAsia="zh-CN"/>
        </w:rPr>
        <w:t xml:space="preserve">     </w:t>
      </w:r>
    </w:p>
    <w:p w14:paraId="5BD019D4">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left"/>
        <w:textAlignment w:val="auto"/>
        <w:rPr>
          <w:rFonts w:hint="eastAsia" w:ascii="KaiTi_GB2312" w:eastAsia="KaiTi_GB2312"/>
          <w:sz w:val="32"/>
          <w:szCs w:val="32"/>
          <w:lang w:eastAsia="zh-CN"/>
        </w:rPr>
      </w:pPr>
      <w:r>
        <w:rPr>
          <w:rFonts w:hint="eastAsia" w:ascii="KaiTi_GB2312" w:eastAsia="KaiTi_GB2312"/>
          <w:sz w:val="32"/>
          <w:szCs w:val="32"/>
          <w:lang w:eastAsia="zh-CN"/>
        </w:rPr>
        <w:t>（七）社会保障和就业支出（类）行政事业单位离退 休（款）机关事业单位职业年金缴费支出（项）：</w:t>
      </w:r>
      <w:r>
        <w:rPr>
          <w:rFonts w:hint="eastAsia" w:ascii="FangSong_GB2312" w:eastAsia="FangSong_GB2312"/>
          <w:sz w:val="32"/>
          <w:szCs w:val="32"/>
          <w:lang w:eastAsia="zh-CN"/>
        </w:rPr>
        <w:t>反映机关事业单位实施养老保险制度由单位缴纳的职业年金支出。</w:t>
      </w:r>
    </w:p>
    <w:p w14:paraId="0E387A64">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（八）社会保障和就业支出（类）其他社会保障和就业支出（款）其他社会保障和就业支出（项）：</w:t>
      </w:r>
      <w:r>
        <w:rPr>
          <w:rFonts w:hint="eastAsia" w:ascii="FangSong_GB2312" w:eastAsia="FangSong_GB2312"/>
          <w:sz w:val="32"/>
          <w:szCs w:val="32"/>
          <w:lang w:eastAsia="zh-CN"/>
        </w:rPr>
        <w:t>反映其他用于社会保障和就业方面的支出。</w:t>
      </w:r>
    </w:p>
    <w:p w14:paraId="2A2D3D9E">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（九）卫生健康支出（类）行政事业单位医疗（款）行政单位医疗（项）：</w:t>
      </w:r>
      <w:r>
        <w:rPr>
          <w:rFonts w:hint="eastAsia" w:ascii="FangSong_GB2312" w:eastAsia="FangSong_GB2312"/>
          <w:sz w:val="32"/>
          <w:szCs w:val="32"/>
          <w:lang w:eastAsia="zh-CN"/>
        </w:rPr>
        <w:t>反映财政部门集中安排的行政单位基 本医疗保险缴费经费。未参加医疗保险的行政单位的公费 医疗经费，按国家规定享受离休人员、红军老战士待遇人员的医疗经费。</w:t>
      </w:r>
    </w:p>
    <w:p w14:paraId="7D8B58F9">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（十）卫生健康支出（类）行政事业单位医疗（款）事业单位医疗（项）：</w:t>
      </w:r>
      <w:r>
        <w:rPr>
          <w:rFonts w:hint="eastAsia" w:ascii="FangSong_GB2312" w:eastAsia="FangSong_GB2312"/>
          <w:sz w:val="32"/>
          <w:szCs w:val="32"/>
          <w:lang w:eastAsia="zh-CN"/>
        </w:rPr>
        <w:t>反映财政部门集中安排的事业单位基本医疗保险经费。未参加医疗保险的事业单位的公费医疗经费，按国家规定享受离休人员待遇的医疗经费。</w:t>
      </w:r>
    </w:p>
    <w:p w14:paraId="446A9B3E">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（十一）农林水支出（类）水利（款）水质监测（项）：</w:t>
      </w:r>
      <w:r>
        <w:rPr>
          <w:rFonts w:hint="eastAsia" w:ascii="FangSong_GB2312" w:eastAsia="FangSong_GB2312"/>
          <w:sz w:val="32"/>
          <w:szCs w:val="32"/>
          <w:lang w:eastAsia="zh-CN"/>
        </w:rPr>
        <w:t>反应水利系统纳入预算管理的水利监测事业单位的支出。</w:t>
      </w:r>
    </w:p>
    <w:p w14:paraId="7F8DAC73">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（十二）农林水支出（类）水利（款）行政运行（项）：</w:t>
      </w:r>
      <w:r>
        <w:rPr>
          <w:rFonts w:hint="eastAsia" w:ascii="FangSong_GB2312" w:eastAsia="FangSong_GB2312"/>
          <w:sz w:val="32"/>
          <w:szCs w:val="32"/>
          <w:lang w:eastAsia="zh-CN"/>
        </w:rPr>
        <w:t>反映行政单位（包括实行公务员管理的事业单位）的基本支出。</w:t>
      </w:r>
    </w:p>
    <w:p w14:paraId="2754778A">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（十三）农林水支出（类）水利（款）一般行政管理事务（项）：</w:t>
      </w:r>
      <w:r>
        <w:rPr>
          <w:rFonts w:hint="eastAsia" w:ascii="FangSong_GB2312" w:eastAsia="FangSong_GB2312"/>
          <w:sz w:val="32"/>
          <w:szCs w:val="32"/>
          <w:lang w:eastAsia="zh-CN"/>
        </w:rPr>
        <w:t>反映行政单位（包括实行公务员管理的事业单位）未单独设置项级科目的其他项目支出。</w:t>
      </w:r>
    </w:p>
    <w:p w14:paraId="360E5436">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（十四）农林水支出（类）水利（款）水利行业业务管理（项）：</w:t>
      </w:r>
      <w:r>
        <w:rPr>
          <w:rFonts w:hint="eastAsia" w:ascii="FangSong_GB2312" w:eastAsia="FangSong_GB2312"/>
          <w:sz w:val="32"/>
          <w:szCs w:val="32"/>
          <w:lang w:eastAsia="zh-CN"/>
        </w:rPr>
        <w:t>反映用于水利行业业务管理方面的支出。有关业务包括制定政策、法规及行业标准、规程规范、进行水利宣传、审计监督检查、精神文明建设以及农田水利管理、水利重大活动、水利工程质量监督、水利资金监督管理、水利国有资产监督、行政许可及监督管理。</w:t>
      </w:r>
    </w:p>
    <w:p w14:paraId="0E65758D">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（十五）</w:t>
      </w:r>
      <w:r>
        <w:rPr>
          <w:rFonts w:hint="eastAsia" w:ascii="KaiTi_GB2312" w:eastAsia="KaiTi_GB2312"/>
          <w:spacing w:val="-20"/>
          <w:sz w:val="32"/>
          <w:szCs w:val="32"/>
          <w:lang w:eastAsia="zh-CN"/>
        </w:rPr>
        <w:t>农林水支出（类）水利（款）水利工程建设（项）:</w:t>
      </w:r>
      <w:r>
        <w:rPr>
          <w:rFonts w:hint="eastAsia" w:ascii="FangSong_GB2312" w:eastAsia="FangSong_GB2312"/>
          <w:sz w:val="32"/>
          <w:szCs w:val="32"/>
          <w:lang w:eastAsia="zh-CN"/>
        </w:rPr>
        <w:t>反映水利系统用于江、河、湖、滩等水利工程建设支出，包括堤防、河道、水库、水利枢纽、涵闸、灌区、供水、蓄滞洪区等水利工程及其附属设备、设施的建设、更新改造、大中型病险水库防险、大中型灌区改造等支出。</w:t>
      </w:r>
    </w:p>
    <w:p w14:paraId="720CB62F">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（十六）农林水支出（类）水利（款）水利工程运行 与维护（项）:</w:t>
      </w:r>
      <w:r>
        <w:rPr>
          <w:rFonts w:hint="eastAsia" w:ascii="FangSong_GB2312" w:eastAsia="FangSong_GB2312"/>
          <w:sz w:val="32"/>
          <w:szCs w:val="32"/>
          <w:lang w:eastAsia="zh-CN"/>
        </w:rPr>
        <w:t>反映水利系统用于江、河、湖、滩等治理工 程运行与维护方面的支出，以及纳入预算管理的水利工程管理单位的支出。</w:t>
      </w:r>
    </w:p>
    <w:p w14:paraId="223817D4">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（十七）农林水支出（类）水利（款）水土保持（项）：</w:t>
      </w:r>
      <w:r>
        <w:rPr>
          <w:rFonts w:hint="eastAsia" w:ascii="FangSong_GB2312" w:eastAsia="FangSong_GB2312"/>
          <w:sz w:val="32"/>
          <w:szCs w:val="32"/>
          <w:lang w:eastAsia="zh-CN"/>
        </w:rPr>
        <w:t xml:space="preserve"> 反映水利系统纳入预算管理的水土保持事业单位的支出，包括规划制订和实施，治理、生态修复、预防监测、 调查协调、综合治理、开发技术的示范、监督执法等支出以及水土保持生态工程措施和各项管理保护活动的支出。</w:t>
      </w:r>
    </w:p>
    <w:p w14:paraId="5C282B3B">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（十八）农林水支出（类）水利（款）防汛（项）:</w:t>
      </w:r>
      <w:r>
        <w:rPr>
          <w:rFonts w:hint="eastAsia" w:ascii="FangSong_GB2312" w:eastAsia="FangSong_GB2312"/>
          <w:sz w:val="32"/>
          <w:szCs w:val="32"/>
          <w:lang w:eastAsia="zh-CN"/>
        </w:rPr>
        <w:t>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w:t>
      </w:r>
    </w:p>
    <w:p w14:paraId="034C508D">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KaiTi_GB2312" w:eastAsia="KaiTi_GB2312"/>
          <w:sz w:val="32"/>
          <w:szCs w:val="32"/>
          <w:lang w:eastAsia="zh-CN"/>
        </w:rPr>
      </w:pPr>
      <w:r>
        <w:rPr>
          <w:rFonts w:hint="eastAsia" w:ascii="KaiTi_GB2312" w:eastAsia="KaiTi_GB2312"/>
          <w:sz w:val="32"/>
          <w:szCs w:val="32"/>
          <w:lang w:eastAsia="zh-CN"/>
        </w:rPr>
        <w:t>（十九）住房保障支出（类）住房改革支出（款）住房公积金（项）：</w:t>
      </w:r>
      <w:r>
        <w:rPr>
          <w:rFonts w:hint="eastAsia" w:ascii="FangSong_GB2312" w:eastAsia="FangSong_GB2312"/>
          <w:sz w:val="32"/>
          <w:szCs w:val="32"/>
          <w:lang w:eastAsia="zh-CN"/>
        </w:rPr>
        <w:t>反映行政事业单位按人力资源和社会保 障部、财政部规定的基本工资和津贴补贴以及规定比例为职工缴纳的住</w:t>
      </w:r>
      <w:bookmarkStart w:id="0" w:name="_GoBack"/>
      <w:bookmarkEnd w:id="0"/>
      <w:r>
        <w:rPr>
          <w:rFonts w:hint="eastAsia" w:ascii="FangSong_GB2312" w:eastAsia="FangSong_GB2312"/>
          <w:sz w:val="32"/>
          <w:szCs w:val="32"/>
          <w:lang w:eastAsia="zh-CN"/>
        </w:rPr>
        <w:t>房公积金。</w:t>
      </w:r>
    </w:p>
    <w:p w14:paraId="156D1D23">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p>
    <w:p w14:paraId="5EB85988">
      <w:pPr>
        <w:keepNext w:val="0"/>
        <w:keepLines w:val="0"/>
        <w:pageBreakBefore w:val="0"/>
        <w:widowControl/>
        <w:kinsoku w:val="0"/>
        <w:wordWrap/>
        <w:overflowPunct/>
        <w:topLinePunct w:val="0"/>
        <w:autoSpaceDE w:val="0"/>
        <w:autoSpaceDN w:val="0"/>
        <w:bidi w:val="0"/>
        <w:adjustRightInd/>
        <w:snapToGrid w:val="0"/>
        <w:spacing w:line="560" w:lineRule="exact"/>
        <w:ind w:firstLine="640" w:firstLineChars="2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 xml:space="preserve">附件：1.德阳市罗江区水利局2025年部门预算批复表 </w:t>
      </w:r>
    </w:p>
    <w:p w14:paraId="4EAC60A0">
      <w:pPr>
        <w:keepNext w:val="0"/>
        <w:keepLines w:val="0"/>
        <w:pageBreakBefore w:val="0"/>
        <w:widowControl/>
        <w:kinsoku w:val="0"/>
        <w:wordWrap/>
        <w:overflowPunct/>
        <w:topLinePunct w:val="0"/>
        <w:autoSpaceDE w:val="0"/>
        <w:autoSpaceDN w:val="0"/>
        <w:bidi w:val="0"/>
        <w:adjustRightInd/>
        <w:snapToGrid w:val="0"/>
        <w:spacing w:line="560" w:lineRule="exact"/>
        <w:ind w:left="1916" w:leftChars="760" w:hanging="320" w:hangingChars="1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2.德阳市罗江区水利局部门预算整体支出绩效目标批复表</w:t>
      </w:r>
    </w:p>
    <w:p w14:paraId="707A2D06">
      <w:pPr>
        <w:keepNext w:val="0"/>
        <w:keepLines w:val="0"/>
        <w:pageBreakBefore w:val="0"/>
        <w:widowControl/>
        <w:kinsoku w:val="0"/>
        <w:wordWrap/>
        <w:overflowPunct/>
        <w:topLinePunct w:val="0"/>
        <w:autoSpaceDE w:val="0"/>
        <w:autoSpaceDN w:val="0"/>
        <w:bidi w:val="0"/>
        <w:adjustRightInd/>
        <w:snapToGrid w:val="0"/>
        <w:spacing w:line="560" w:lineRule="exact"/>
        <w:ind w:left="1916" w:leftChars="760" w:hanging="320" w:hangingChars="1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3.德阳市罗江区水利局部门预算项目支出绩效目标批复表</w:t>
      </w:r>
    </w:p>
    <w:p w14:paraId="72228646">
      <w:pPr>
        <w:keepNext w:val="0"/>
        <w:keepLines w:val="0"/>
        <w:pageBreakBefore w:val="0"/>
        <w:widowControl/>
        <w:kinsoku w:val="0"/>
        <w:wordWrap/>
        <w:overflowPunct/>
        <w:topLinePunct w:val="0"/>
        <w:autoSpaceDE w:val="0"/>
        <w:autoSpaceDN w:val="0"/>
        <w:bidi w:val="0"/>
        <w:adjustRightInd/>
        <w:snapToGrid w:val="0"/>
        <w:spacing w:line="560" w:lineRule="exact"/>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 xml:space="preserve">  </w:t>
      </w:r>
    </w:p>
    <w:p w14:paraId="17D37F42">
      <w:pPr>
        <w:keepNext w:val="0"/>
        <w:keepLines w:val="0"/>
        <w:pageBreakBefore w:val="0"/>
        <w:widowControl/>
        <w:kinsoku w:val="0"/>
        <w:wordWrap/>
        <w:overflowPunct/>
        <w:topLinePunct w:val="0"/>
        <w:autoSpaceDE w:val="0"/>
        <w:autoSpaceDN w:val="0"/>
        <w:bidi w:val="0"/>
        <w:adjustRightInd/>
        <w:snapToGrid w:val="0"/>
        <w:spacing w:line="560" w:lineRule="exact"/>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 xml:space="preserve">               </w:t>
      </w:r>
    </w:p>
    <w:p w14:paraId="1780D442">
      <w:pPr>
        <w:keepNext w:val="0"/>
        <w:keepLines w:val="0"/>
        <w:pageBreakBefore w:val="0"/>
        <w:widowControl/>
        <w:kinsoku w:val="0"/>
        <w:wordWrap/>
        <w:overflowPunct/>
        <w:topLinePunct w:val="0"/>
        <w:autoSpaceDE w:val="0"/>
        <w:autoSpaceDN w:val="0"/>
        <w:bidi w:val="0"/>
        <w:adjustRightInd/>
        <w:snapToGrid w:val="0"/>
        <w:spacing w:line="560" w:lineRule="exact"/>
        <w:ind w:firstLine="4160" w:firstLineChars="130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德阳市罗江区水利局</w:t>
      </w:r>
    </w:p>
    <w:p w14:paraId="70D0720D">
      <w:pPr>
        <w:keepNext w:val="0"/>
        <w:keepLines w:val="0"/>
        <w:pageBreakBefore w:val="0"/>
        <w:widowControl/>
        <w:kinsoku w:val="0"/>
        <w:wordWrap/>
        <w:overflowPunct/>
        <w:topLinePunct w:val="0"/>
        <w:autoSpaceDE w:val="0"/>
        <w:autoSpaceDN w:val="0"/>
        <w:bidi w:val="0"/>
        <w:adjustRightInd/>
        <w:snapToGrid w:val="0"/>
        <w:spacing w:line="560" w:lineRule="exact"/>
        <w:ind w:firstLine="4640" w:firstLineChars="1450"/>
        <w:jc w:val="both"/>
        <w:textAlignment w:val="auto"/>
        <w:rPr>
          <w:rFonts w:hint="eastAsia" w:ascii="FangSong_GB2312" w:eastAsia="FangSong_GB2312"/>
          <w:sz w:val="32"/>
          <w:szCs w:val="32"/>
          <w:lang w:eastAsia="zh-CN"/>
        </w:rPr>
      </w:pPr>
      <w:r>
        <w:rPr>
          <w:rFonts w:hint="eastAsia" w:ascii="FangSong_GB2312" w:eastAsia="FangSong_GB2312"/>
          <w:sz w:val="32"/>
          <w:szCs w:val="32"/>
          <w:lang w:eastAsia="zh-CN"/>
        </w:rPr>
        <w:t>2025年</w:t>
      </w:r>
      <w:r>
        <w:rPr>
          <w:rFonts w:hint="eastAsia" w:ascii="FangSong_GB2312" w:eastAsia="FangSong_GB2312"/>
          <w:sz w:val="32"/>
          <w:szCs w:val="32"/>
          <w:lang w:val="en-US" w:eastAsia="zh-CN"/>
        </w:rPr>
        <w:t>1</w:t>
      </w:r>
      <w:r>
        <w:rPr>
          <w:rFonts w:hint="eastAsia" w:ascii="FangSong_GB2312" w:eastAsia="FangSong_GB2312"/>
          <w:sz w:val="32"/>
          <w:szCs w:val="32"/>
          <w:lang w:eastAsia="zh-CN"/>
        </w:rPr>
        <w:t>月</w:t>
      </w:r>
      <w:r>
        <w:rPr>
          <w:rFonts w:hint="eastAsia" w:ascii="FangSong_GB2312" w:eastAsia="FangSong_GB2312"/>
          <w:sz w:val="32"/>
          <w:szCs w:val="32"/>
          <w:lang w:val="en-US" w:eastAsia="zh-CN"/>
        </w:rPr>
        <w:t>26</w:t>
      </w:r>
      <w:r>
        <w:rPr>
          <w:rFonts w:hint="eastAsia" w:ascii="FangSong_GB2312" w:eastAsia="FangSong_GB2312"/>
          <w:sz w:val="32"/>
          <w:szCs w:val="32"/>
          <w:lang w:eastAsia="zh-CN"/>
        </w:rPr>
        <w:t>日</w:t>
      </w:r>
    </w:p>
    <w:sectPr>
      <w:pgSz w:w="11907" w:h="16839"/>
      <w:pgMar w:top="1417" w:right="1474" w:bottom="1417" w:left="1814" w:header="0" w:footer="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panose1 w:val="02010609030101010101"/>
    <w:charset w:val="86"/>
    <w:family w:val="modern"/>
    <w:pitch w:val="default"/>
    <w:sig w:usb0="00000001" w:usb1="080E0000" w:usb2="00000000" w:usb3="00000000" w:csb0="00040000" w:csb1="00000000"/>
  </w:font>
  <w:font w:name="KaiTi_GB2312">
    <w:panose1 w:val="02010609030101010101"/>
    <w:charset w:val="86"/>
    <w:family w:val="modern"/>
    <w:pitch w:val="default"/>
    <w:sig w:usb0="00000001" w:usb1="080E0000" w:usb2="00000000" w:usb3="00000000" w:csb0="00040000" w:csb1="00000000"/>
  </w:font>
  <w:font w:name="FZXiaoBiaoSong-B05S">
    <w:panose1 w:val="03000509000000000000"/>
    <w:charset w:val="86"/>
    <w:family w:val="script"/>
    <w:pitch w:val="default"/>
    <w:sig w:usb0="00000001" w:usb1="080E0000" w:usb2="00000000" w:usb3="00000000" w:csb0="00040000" w:csb1="00000000"/>
  </w:font>
  <w:font w:name="ˎ̥">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aiTi">
    <w:panose1 w:val="02010609060101010101"/>
    <w:charset w:val="86"/>
    <w:family w:val="auto"/>
    <w:pitch w:val="default"/>
    <w:sig w:usb0="800002BF" w:usb1="38CF7CFA" w:usb2="00000016" w:usb3="00000000" w:csb0="00040001" w:csb1="00000000"/>
  </w:font>
  <w:font w:name="华文仿宋">
    <w:altName w:val="FangSong"/>
    <w:panose1 w:val="02010600040101010101"/>
    <w:charset w:val="00"/>
    <w:family w:val="auto"/>
    <w:pitch w:val="default"/>
    <w:sig w:usb0="00000000" w:usb1="00000000" w:usb2="00000010" w:usb3="00000000" w:csb0="0004009F" w:csb1="00000000"/>
  </w:font>
  <w:font w:name="FangSong">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D7B2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2248955">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3224895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0"/>
  <w:displayVerticalDrawingGridEvery w:val="2"/>
  <w:compat>
    <w:balanceSingleByteDoubleByteWidth/>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mEzYTQ1ZjNlY2I4MjQ4OGI5Y2RhNGI0ZTA5ODYifQ=="/>
  </w:docVars>
  <w:rsids>
    <w:rsidRoot w:val="00000000"/>
    <w:rsid w:val="0FBD1F7A"/>
    <w:rsid w:val="18845123"/>
    <w:rsid w:val="33B83FDC"/>
    <w:rsid w:val="4EC130AA"/>
    <w:rsid w:val="538636D9"/>
    <w:rsid w:val="55D646F6"/>
    <w:rsid w:val="5ABDE3EF"/>
    <w:rsid w:val="763B1949"/>
    <w:rsid w:val="BCE74546"/>
    <w:rsid w:val="E9FF3B94"/>
    <w:rsid w:val="EFDF6D17"/>
    <w:rsid w:val="F72B54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kinsoku w:val="0"/>
      <w:autoSpaceDE w:val="0"/>
      <w:autoSpaceDN w:val="0"/>
      <w:snapToGrid w:val="0"/>
    </w:pPr>
    <w:rPr>
      <w:rFonts w:ascii="Arial" w:hAnsi="Arial" w:eastAsia="SimSun" w:cs="Arial"/>
      <w:color w:val="00000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Times New Roman" w:hAnsi="Times New Roman" w:eastAsia="FangSong_GB2312" w:cs="Times New Roman"/>
      <w:kern w:val="0"/>
      <w:sz w:val="24"/>
      <w:szCs w:val="24"/>
      <w:lang w:val="en-US" w:eastAsia="zh-CN" w:bidi="ar"/>
    </w:rPr>
  </w:style>
  <w:style w:type="character" w:styleId="7">
    <w:name w:val="Emphasis"/>
    <w:basedOn w:val="6"/>
    <w:qFormat/>
    <w:uiPriority w:val="20"/>
  </w:style>
  <w:style w:type="paragraph" w:customStyle="1" w:styleId="8">
    <w:name w:val="标题 11"/>
    <w:basedOn w:val="1"/>
    <w:link w:val="12"/>
    <w:qFormat/>
    <w:uiPriority w:val="0"/>
    <w:pPr>
      <w:keepNext/>
      <w:keepLines/>
      <w:spacing w:line="560" w:lineRule="exact"/>
      <w:outlineLvl w:val="0"/>
    </w:pPr>
    <w:rPr>
      <w:rFonts w:ascii="Times New Roman" w:hAnsi="Times New Roman" w:eastAsia="SimHei"/>
      <w:color w:val="000000"/>
      <w:kern w:val="44"/>
      <w:sz w:val="20"/>
      <w:szCs w:val="20"/>
      <w:lang w:eastAsia="zh-CN"/>
    </w:rPr>
  </w:style>
  <w:style w:type="paragraph" w:customStyle="1" w:styleId="9">
    <w:name w:val="标题 21"/>
    <w:basedOn w:val="1"/>
    <w:link w:val="13"/>
    <w:qFormat/>
    <w:uiPriority w:val="0"/>
    <w:pPr>
      <w:keepNext/>
      <w:keepLines/>
      <w:spacing w:line="560" w:lineRule="exact"/>
      <w:ind w:firstLine="880" w:firstLineChars="200"/>
      <w:outlineLvl w:val="1"/>
    </w:pPr>
    <w:rPr>
      <w:rFonts w:ascii="Times New Roman" w:hAnsi="Times New Roman" w:eastAsia="KaiTi_GB2312"/>
      <w:b/>
      <w:bCs/>
      <w:color w:val="000000"/>
      <w:sz w:val="20"/>
      <w:szCs w:val="20"/>
      <w:lang w:eastAsia="zh-CN"/>
    </w:rPr>
  </w:style>
  <w:style w:type="character" w:customStyle="1" w:styleId="10">
    <w:name w:val="默认段落字体1"/>
    <w:link w:val="1"/>
    <w:semiHidden/>
    <w:qFormat/>
    <w:uiPriority w:val="0"/>
  </w:style>
  <w:style w:type="table" w:customStyle="1" w:styleId="11">
    <w:name w:val="普通表格1"/>
    <w:semiHidden/>
    <w:qFormat/>
    <w:uiPriority w:val="0"/>
  </w:style>
  <w:style w:type="character" w:customStyle="1" w:styleId="12">
    <w:name w:val="Heading 1 Char"/>
    <w:basedOn w:val="10"/>
    <w:link w:val="8"/>
    <w:qFormat/>
    <w:uiPriority w:val="0"/>
    <w:rPr>
      <w:rFonts w:ascii="Times New Roman" w:hAnsi="Times New Roman" w:eastAsia="SimHei"/>
      <w:kern w:val="44"/>
    </w:rPr>
  </w:style>
  <w:style w:type="character" w:customStyle="1" w:styleId="13">
    <w:name w:val="Heading 2 Char"/>
    <w:basedOn w:val="10"/>
    <w:link w:val="9"/>
    <w:qFormat/>
    <w:uiPriority w:val="0"/>
    <w:rPr>
      <w:rFonts w:ascii="Times New Roman" w:hAnsi="Times New Roman" w:eastAsia="KaiTi_GB2312"/>
      <w:b/>
      <w:bCs/>
    </w:rPr>
  </w:style>
  <w:style w:type="paragraph" w:customStyle="1" w:styleId="14">
    <w:name w:val="正文文本1"/>
    <w:basedOn w:val="1"/>
    <w:link w:val="15"/>
    <w:semiHidden/>
    <w:qFormat/>
    <w:uiPriority w:val="0"/>
    <w:rPr>
      <w:rFonts w:ascii="SimSun" w:hAnsi="SimSun"/>
      <w:sz w:val="24"/>
      <w:szCs w:val="24"/>
    </w:rPr>
  </w:style>
  <w:style w:type="character" w:customStyle="1" w:styleId="15">
    <w:name w:val="Body Text Char"/>
    <w:basedOn w:val="10"/>
    <w:link w:val="14"/>
    <w:semiHidden/>
    <w:qFormat/>
    <w:uiPriority w:val="0"/>
    <w:rPr>
      <w:color w:val="000000"/>
      <w:kern w:val="0"/>
      <w:sz w:val="21"/>
      <w:szCs w:val="21"/>
      <w:lang w:val="en-US" w:eastAsia="en-US"/>
    </w:rPr>
  </w:style>
  <w:style w:type="paragraph" w:customStyle="1" w:styleId="16">
    <w:name w:val="正文文本缩进1"/>
    <w:basedOn w:val="1"/>
    <w:link w:val="17"/>
    <w:qFormat/>
    <w:uiPriority w:val="0"/>
    <w:pPr>
      <w:spacing w:line="460" w:lineRule="exact"/>
      <w:ind w:firstLine="420" w:firstLineChars="200"/>
    </w:pPr>
    <w:rPr>
      <w:rFonts w:ascii="FangSong_GB2312" w:eastAsia="Times New Roman"/>
      <w:sz w:val="30"/>
      <w:szCs w:val="30"/>
    </w:rPr>
  </w:style>
  <w:style w:type="character" w:customStyle="1" w:styleId="17">
    <w:name w:val="Body Text Indent Char"/>
    <w:basedOn w:val="10"/>
    <w:link w:val="16"/>
    <w:semiHidden/>
    <w:qFormat/>
    <w:uiPriority w:val="0"/>
    <w:rPr>
      <w:color w:val="000000"/>
      <w:kern w:val="0"/>
      <w:sz w:val="21"/>
      <w:szCs w:val="21"/>
      <w:lang w:val="en-US" w:eastAsia="en-US"/>
    </w:rPr>
  </w:style>
  <w:style w:type="paragraph" w:customStyle="1" w:styleId="18">
    <w:name w:val="批注框文本1"/>
    <w:basedOn w:val="1"/>
    <w:link w:val="19"/>
    <w:semiHidden/>
    <w:qFormat/>
    <w:uiPriority w:val="0"/>
    <w:rPr>
      <w:sz w:val="18"/>
      <w:szCs w:val="18"/>
    </w:rPr>
  </w:style>
  <w:style w:type="character" w:customStyle="1" w:styleId="19">
    <w:name w:val="Balloon Text Char"/>
    <w:basedOn w:val="10"/>
    <w:link w:val="18"/>
    <w:semiHidden/>
    <w:qFormat/>
    <w:uiPriority w:val="0"/>
    <w:rPr>
      <w:sz w:val="18"/>
      <w:szCs w:val="18"/>
    </w:rPr>
  </w:style>
  <w:style w:type="paragraph" w:customStyle="1" w:styleId="20">
    <w:name w:val="页脚1"/>
    <w:basedOn w:val="1"/>
    <w:link w:val="21"/>
    <w:semiHidden/>
    <w:qFormat/>
    <w:uiPriority w:val="0"/>
    <w:pPr>
      <w:tabs>
        <w:tab w:val="center" w:pos="4153"/>
        <w:tab w:val="right" w:pos="8306"/>
      </w:tabs>
    </w:pPr>
    <w:rPr>
      <w:sz w:val="18"/>
      <w:szCs w:val="18"/>
    </w:rPr>
  </w:style>
  <w:style w:type="character" w:customStyle="1" w:styleId="21">
    <w:name w:val="Footer Char"/>
    <w:basedOn w:val="10"/>
    <w:link w:val="20"/>
    <w:semiHidden/>
    <w:qFormat/>
    <w:uiPriority w:val="0"/>
    <w:rPr>
      <w:sz w:val="18"/>
      <w:szCs w:val="18"/>
    </w:rPr>
  </w:style>
  <w:style w:type="paragraph" w:customStyle="1" w:styleId="22">
    <w:name w:val="页眉1"/>
    <w:basedOn w:val="1"/>
    <w:link w:val="23"/>
    <w:semiHidden/>
    <w:qFormat/>
    <w:uiPriority w:val="0"/>
    <w:pPr>
      <w:pBdr>
        <w:bottom w:val="single" w:color="000000" w:sz="6" w:space="1"/>
      </w:pBdr>
      <w:tabs>
        <w:tab w:val="center" w:pos="4153"/>
        <w:tab w:val="right" w:pos="8306"/>
      </w:tabs>
      <w:jc w:val="center"/>
    </w:pPr>
    <w:rPr>
      <w:sz w:val="18"/>
      <w:szCs w:val="18"/>
    </w:rPr>
  </w:style>
  <w:style w:type="character" w:customStyle="1" w:styleId="23">
    <w:name w:val="Header Char"/>
    <w:basedOn w:val="10"/>
    <w:link w:val="22"/>
    <w:semiHidden/>
    <w:qFormat/>
    <w:uiPriority w:val="0"/>
    <w:rPr>
      <w:sz w:val="18"/>
      <w:szCs w:val="18"/>
    </w:rPr>
  </w:style>
  <w:style w:type="paragraph" w:customStyle="1" w:styleId="24">
    <w:name w:val="正文首行缩进 21"/>
    <w:basedOn w:val="16"/>
    <w:link w:val="25"/>
    <w:qFormat/>
    <w:uiPriority w:val="0"/>
    <w:pPr>
      <w:ind w:firstLine="640"/>
    </w:pPr>
  </w:style>
  <w:style w:type="character" w:customStyle="1" w:styleId="25">
    <w:name w:val="Body Text First Indent 2 Char"/>
    <w:basedOn w:val="17"/>
    <w:link w:val="24"/>
    <w:semiHidden/>
    <w:qFormat/>
    <w:uiPriority w:val="0"/>
  </w:style>
  <w:style w:type="table" w:customStyle="1" w:styleId="26">
    <w:name w:val="Table Normal1"/>
    <w:semiHidden/>
    <w:qFormat/>
    <w:uiPriority w:val="0"/>
    <w:rPr>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1304</Words>
  <Characters>1343</Characters>
  <Lines>1</Lines>
  <Paragraphs>1</Paragraphs>
  <TotalTime>59</TotalTime>
  <ScaleCrop>false</ScaleCrop>
  <LinksUpToDate>false</LinksUpToDate>
  <CharactersWithSpaces>1376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2024-02-02T17:24:00Z</dcterms:created>
  <dc:creator>Administrator</dc:creator>
  <cp:lastModifiedBy>阁主</cp:lastModifiedBy>
  <cp:lastPrinted>2025-01-26T02:23:00Z</cp:lastPrinted>
  <dcterms:modified xsi:type="dcterms:W3CDTF">2025-04-22T06:48:43Z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AF20B4EF7A3A9B49E7388E67DB3A3B41</vt:lpwstr>
  </property>
  <property fmtid="{D5CDD505-2E9C-101B-9397-08002B2CF9AE}" pid="4" name="KSOTemplateDocerSaveRecord">
    <vt:lpwstr>eyJoZGlkIjoiMmFiM2I3MzNkMDJhYzQ4NTRhOGNmMjM3ZGM4YzViZGYiLCJ1c2VySWQiOiIyOTI2NjQ0ODUifQ==</vt:lpwstr>
  </property>
</Properties>
</file>