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67D71">
      <w:pPr>
        <w:overflowPunct w:val="0"/>
        <w:topLinePunct/>
        <w:spacing w:line="600" w:lineRule="exact"/>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p>
    <w:p w14:paraId="7AECDA3E">
      <w:pPr>
        <w:overflowPunct w:val="0"/>
        <w:topLinePunct/>
        <w:spacing w:line="600" w:lineRule="exact"/>
        <w:jc w:val="center"/>
        <w:rPr>
          <w:rFonts w:hint="default" w:ascii="Times New Roman" w:hAnsi="Times New Roman" w:eastAsia="方正小标宋简体" w:cs="Times New Roman"/>
          <w:color w:val="auto"/>
          <w:sz w:val="44"/>
          <w:szCs w:val="44"/>
        </w:rPr>
      </w:pPr>
      <w:bookmarkStart w:id="0" w:name="_GoBack"/>
      <w:r>
        <w:rPr>
          <w:rFonts w:hint="default" w:ascii="Times New Roman" w:hAnsi="Times New Roman" w:eastAsia="方正小标宋简体" w:cs="Times New Roman"/>
          <w:color w:val="auto"/>
          <w:sz w:val="44"/>
          <w:szCs w:val="44"/>
        </w:rPr>
        <w:t>第</w:t>
      </w:r>
      <w:r>
        <w:rPr>
          <w:rFonts w:hint="eastAsia" w:ascii="Times New Roman" w:hAnsi="Times New Roman" w:eastAsia="方正小标宋简体" w:cs="Times New Roman"/>
          <w:color w:val="auto"/>
          <w:sz w:val="44"/>
          <w:szCs w:val="44"/>
          <w:lang w:val="en-US" w:eastAsia="zh-CN"/>
        </w:rPr>
        <w:t>三</w:t>
      </w:r>
      <w:r>
        <w:rPr>
          <w:rFonts w:hint="default" w:ascii="Times New Roman" w:hAnsi="Times New Roman" w:eastAsia="方正小标宋简体" w:cs="Times New Roman"/>
          <w:color w:val="auto"/>
          <w:sz w:val="44"/>
          <w:szCs w:val="44"/>
        </w:rPr>
        <w:t>轮</w:t>
      </w:r>
      <w:r>
        <w:rPr>
          <w:rFonts w:hint="default" w:ascii="Times New Roman" w:hAnsi="Times New Roman" w:eastAsia="方正小标宋简体" w:cs="Times New Roman"/>
          <w:color w:val="auto"/>
          <w:sz w:val="44"/>
          <w:szCs w:val="44"/>
          <w:lang w:eastAsia="zh-CN"/>
        </w:rPr>
        <w:t>省级</w:t>
      </w:r>
      <w:r>
        <w:rPr>
          <w:rFonts w:hint="default" w:ascii="Times New Roman" w:hAnsi="Times New Roman" w:eastAsia="方正小标宋简体" w:cs="Times New Roman"/>
          <w:color w:val="auto"/>
          <w:sz w:val="44"/>
          <w:szCs w:val="44"/>
        </w:rPr>
        <w:t>生态环境保护督察第</w:t>
      </w:r>
      <w:r>
        <w:rPr>
          <w:rFonts w:hint="eastAsia" w:ascii="Times New Roman" w:hAnsi="Times New Roman" w:eastAsia="方正小标宋简体" w:cs="Times New Roman"/>
          <w:color w:val="auto"/>
          <w:sz w:val="44"/>
          <w:szCs w:val="44"/>
          <w:lang w:val="en-US" w:eastAsia="zh-CN"/>
        </w:rPr>
        <w:t>九</w:t>
      </w:r>
      <w:r>
        <w:rPr>
          <w:rFonts w:hint="default" w:ascii="Times New Roman" w:hAnsi="Times New Roman" w:eastAsia="方正小标宋简体" w:cs="Times New Roman"/>
          <w:color w:val="auto"/>
          <w:sz w:val="44"/>
          <w:szCs w:val="44"/>
        </w:rPr>
        <w:t>项</w:t>
      </w:r>
    </w:p>
    <w:p w14:paraId="6611AC6F">
      <w:pPr>
        <w:keepNext w:val="0"/>
        <w:keepLines w:val="0"/>
        <w:pageBreakBefore w:val="0"/>
        <w:widowControl w:val="0"/>
        <w:kinsoku/>
        <w:wordWrap/>
        <w:overflowPunct w:val="0"/>
        <w:topLinePunct/>
        <w:autoSpaceDE/>
        <w:autoSpaceDN/>
        <w:bidi w:val="0"/>
        <w:adjustRightInd/>
        <w:snapToGrid/>
        <w:spacing w:line="7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rPr>
        <w:t>整改任务完成情况表</w:t>
      </w:r>
    </w:p>
    <w:bookmarkEnd w:id="0"/>
    <w:tbl>
      <w:tblPr>
        <w:tblStyle w:val="7"/>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716"/>
        <w:gridCol w:w="6118"/>
      </w:tblGrid>
      <w:tr w14:paraId="1367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173" w:hRule="atLeast"/>
          <w:jc w:val="center"/>
        </w:trPr>
        <w:tc>
          <w:tcPr>
            <w:tcW w:w="2716" w:type="dxa"/>
            <w:tcBorders>
              <w:top w:val="single" w:color="auto" w:sz="4" w:space="0"/>
              <w:left w:val="single" w:color="auto" w:sz="4" w:space="0"/>
              <w:bottom w:val="single" w:color="auto" w:sz="4" w:space="0"/>
              <w:right w:val="single" w:color="auto" w:sz="4" w:space="0"/>
            </w:tcBorders>
            <w:noWrap w:val="0"/>
            <w:vAlign w:val="center"/>
          </w:tcPr>
          <w:p w14:paraId="6CB72327">
            <w:pPr>
              <w:keepNext w:val="0"/>
              <w:keepLines w:val="0"/>
              <w:suppressLineNumbers w:val="0"/>
              <w:overflowPunct w:val="0"/>
              <w:topLinePunct/>
              <w:spacing w:before="0" w:beforeAutospacing="0" w:after="0" w:afterAutospacing="0" w:line="500" w:lineRule="exact"/>
              <w:ind w:left="0" w:right="0"/>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整改任务</w:t>
            </w:r>
          </w:p>
        </w:tc>
        <w:tc>
          <w:tcPr>
            <w:tcW w:w="6118" w:type="dxa"/>
            <w:tcBorders>
              <w:top w:val="single" w:color="auto" w:sz="4" w:space="0"/>
              <w:left w:val="nil"/>
              <w:bottom w:val="single" w:color="auto" w:sz="4" w:space="0"/>
              <w:right w:val="single" w:color="auto" w:sz="4" w:space="0"/>
            </w:tcBorders>
            <w:noWrap w:val="0"/>
            <w:vAlign w:val="center"/>
          </w:tcPr>
          <w:p w14:paraId="0534AD2A">
            <w:pPr>
              <w:keepNext w:val="0"/>
              <w:keepLines w:val="0"/>
              <w:suppressLineNumbers w:val="0"/>
              <w:overflowPunct w:val="0"/>
              <w:topLinePunct/>
              <w:spacing w:before="0" w:beforeAutospacing="0" w:after="0" w:afterAutospacing="0" w:line="500" w:lineRule="exact"/>
              <w:ind w:left="0" w:right="0" w:firstLine="560" w:firstLineChars="200"/>
              <w:jc w:val="both"/>
              <w:rPr>
                <w:rFonts w:hint="default" w:ascii="Times New Roman" w:hAnsi="Times New Roman" w:eastAsia="楷体_GB2312" w:cs="Times New Roman"/>
                <w:color w:val="auto"/>
                <w:kern w:val="0"/>
                <w:sz w:val="36"/>
                <w:szCs w:val="36"/>
              </w:rPr>
            </w:pPr>
            <w:r>
              <w:rPr>
                <w:rFonts w:hint="eastAsia" w:ascii="Times New Roman" w:hAnsi="Times New Roman" w:eastAsia="仿宋_GB2312" w:cs="Times New Roman"/>
                <w:kern w:val="2"/>
                <w:sz w:val="28"/>
                <w:szCs w:val="28"/>
                <w:lang w:val="en-US" w:eastAsia="zh-CN" w:bidi="ar"/>
              </w:rPr>
              <w:t>德阳市第三轮省级生态环境保护督察报告整改任务清单第二十三项整改任务：城区排水管网病害严重。</w:t>
            </w:r>
            <w:r>
              <w:rPr>
                <w:rFonts w:hint="default" w:ascii="Times New Roman" w:hAnsi="Times New Roman" w:eastAsia="仿宋_GB2312" w:cs="Times New Roman"/>
                <w:kern w:val="2"/>
                <w:sz w:val="28"/>
                <w:szCs w:val="28"/>
                <w:lang w:val="en-US" w:eastAsia="zh-CN" w:bidi="ar"/>
              </w:rPr>
              <w:t>2021</w:t>
            </w:r>
            <w:r>
              <w:rPr>
                <w:rFonts w:hint="eastAsia" w:ascii="Times New Roman" w:hAnsi="Times New Roman" w:eastAsia="仿宋_GB2312" w:cs="Times New Roman"/>
                <w:kern w:val="2"/>
                <w:sz w:val="28"/>
                <w:szCs w:val="28"/>
                <w:lang w:val="en-US" w:eastAsia="zh-CN" w:bidi="ar"/>
              </w:rPr>
              <w:t>年，全市</w:t>
            </w:r>
            <w:r>
              <w:rPr>
                <w:rFonts w:hint="default" w:ascii="Times New Roman" w:hAnsi="Times New Roman" w:eastAsia="仿宋_GB2312" w:cs="Times New Roman"/>
                <w:kern w:val="2"/>
                <w:sz w:val="28"/>
                <w:szCs w:val="28"/>
                <w:lang w:val="en-US" w:eastAsia="zh-CN" w:bidi="ar"/>
              </w:rPr>
              <w:t>10</w:t>
            </w:r>
            <w:r>
              <w:rPr>
                <w:rFonts w:hint="eastAsia" w:ascii="Times New Roman" w:hAnsi="Times New Roman" w:eastAsia="仿宋_GB2312" w:cs="Times New Roman"/>
                <w:kern w:val="2"/>
                <w:sz w:val="28"/>
                <w:szCs w:val="28"/>
                <w:lang w:val="en-US" w:eastAsia="zh-CN" w:bidi="ar"/>
              </w:rPr>
              <w:t>个城市生活污水处理厂有</w:t>
            </w:r>
            <w:r>
              <w:rPr>
                <w:rFonts w:hint="default" w:ascii="Times New Roman" w:hAnsi="Times New Roman" w:eastAsia="仿宋_GB2312" w:cs="Times New Roman"/>
                <w:kern w:val="2"/>
                <w:sz w:val="28"/>
                <w:szCs w:val="28"/>
                <w:lang w:val="en-US" w:eastAsia="zh-CN" w:bidi="ar"/>
              </w:rPr>
              <w:t>4</w:t>
            </w:r>
            <w:r>
              <w:rPr>
                <w:rFonts w:hint="eastAsia" w:ascii="Times New Roman" w:hAnsi="Times New Roman" w:eastAsia="仿宋_GB2312" w:cs="Times New Roman"/>
                <w:kern w:val="2"/>
                <w:sz w:val="28"/>
                <w:szCs w:val="28"/>
                <w:lang w:val="en-US" w:eastAsia="zh-CN" w:bidi="ar"/>
              </w:rPr>
              <w:t>个进水化学需氧量年均浓度低于</w:t>
            </w:r>
            <w:r>
              <w:rPr>
                <w:rFonts w:hint="default" w:ascii="Times New Roman" w:hAnsi="Times New Roman" w:eastAsia="仿宋_GB2312" w:cs="Times New Roman"/>
                <w:kern w:val="2"/>
                <w:sz w:val="28"/>
                <w:szCs w:val="28"/>
                <w:lang w:val="en-US" w:eastAsia="zh-CN" w:bidi="ar"/>
              </w:rPr>
              <w:t>100</w:t>
            </w:r>
            <w:r>
              <w:rPr>
                <w:rFonts w:hint="eastAsia" w:ascii="Times New Roman" w:hAnsi="Times New Roman" w:eastAsia="仿宋_GB2312" w:cs="Times New Roman"/>
                <w:kern w:val="2"/>
                <w:sz w:val="28"/>
                <w:szCs w:val="28"/>
                <w:lang w:val="en-US" w:eastAsia="zh-CN" w:bidi="ar"/>
              </w:rPr>
              <w:t>毫克每升。</w:t>
            </w:r>
          </w:p>
        </w:tc>
      </w:tr>
      <w:tr w14:paraId="1212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550" w:hRule="atLeast"/>
          <w:jc w:val="center"/>
        </w:trPr>
        <w:tc>
          <w:tcPr>
            <w:tcW w:w="2716" w:type="dxa"/>
            <w:tcBorders>
              <w:top w:val="single" w:color="auto" w:sz="4" w:space="0"/>
              <w:left w:val="single" w:color="auto" w:sz="4" w:space="0"/>
              <w:bottom w:val="single" w:color="auto" w:sz="4" w:space="0"/>
              <w:right w:val="single" w:color="auto" w:sz="4" w:space="0"/>
            </w:tcBorders>
            <w:noWrap w:val="0"/>
            <w:vAlign w:val="center"/>
          </w:tcPr>
          <w:p w14:paraId="5BC8978B">
            <w:pPr>
              <w:keepNext w:val="0"/>
              <w:keepLines w:val="0"/>
              <w:suppressLineNumbers w:val="0"/>
              <w:overflowPunct w:val="0"/>
              <w:topLinePunct/>
              <w:spacing w:before="0" w:beforeAutospacing="0" w:after="0" w:afterAutospacing="0" w:line="500" w:lineRule="exact"/>
              <w:ind w:left="0" w:right="0"/>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整改责任单位</w:t>
            </w:r>
          </w:p>
        </w:tc>
        <w:tc>
          <w:tcPr>
            <w:tcW w:w="6118" w:type="dxa"/>
            <w:tcBorders>
              <w:top w:val="single" w:color="auto" w:sz="4" w:space="0"/>
              <w:left w:val="nil"/>
              <w:bottom w:val="single" w:color="auto" w:sz="4" w:space="0"/>
              <w:right w:val="single" w:color="auto" w:sz="4" w:space="0"/>
            </w:tcBorders>
            <w:noWrap w:val="0"/>
            <w:vAlign w:val="center"/>
          </w:tcPr>
          <w:p w14:paraId="0DBECD82">
            <w:pPr>
              <w:keepNext w:val="0"/>
              <w:keepLines w:val="0"/>
              <w:suppressLineNumbers w:val="0"/>
              <w:overflowPunct w:val="0"/>
              <w:topLinePunct/>
              <w:spacing w:before="0" w:beforeAutospacing="0" w:after="0" w:afterAutospacing="0" w:line="500" w:lineRule="exact"/>
              <w:ind w:left="0" w:right="0"/>
              <w:jc w:val="center"/>
              <w:rPr>
                <w:rFonts w:hint="eastAsia" w:ascii="仿宋_GB2312" w:eastAsia="仿宋_GB2312"/>
                <w:sz w:val="28"/>
                <w:szCs w:val="28"/>
              </w:rPr>
            </w:pPr>
            <w:r>
              <w:rPr>
                <w:rFonts w:hint="eastAsia" w:ascii="仿宋_GB2312" w:eastAsia="仿宋_GB2312"/>
                <w:sz w:val="28"/>
                <w:szCs w:val="28"/>
              </w:rPr>
              <w:t>市住建局、市城管执法局，</w:t>
            </w:r>
          </w:p>
          <w:p w14:paraId="64677A02">
            <w:pPr>
              <w:keepNext w:val="0"/>
              <w:keepLines w:val="0"/>
              <w:suppressLineNumbers w:val="0"/>
              <w:overflowPunct w:val="0"/>
              <w:topLinePunct/>
              <w:spacing w:before="0" w:beforeAutospacing="0" w:after="0" w:afterAutospacing="0" w:line="500" w:lineRule="exact"/>
              <w:ind w:left="0" w:right="0"/>
              <w:jc w:val="center"/>
              <w:rPr>
                <w:rFonts w:hint="eastAsia" w:ascii="仿宋_GB2312" w:eastAsia="仿宋_GB2312"/>
                <w:sz w:val="28"/>
                <w:szCs w:val="28"/>
              </w:rPr>
            </w:pPr>
            <w:r>
              <w:rPr>
                <w:rFonts w:hint="eastAsia" w:ascii="仿宋_GB2312" w:eastAsia="仿宋_GB2312"/>
                <w:sz w:val="28"/>
                <w:szCs w:val="28"/>
              </w:rPr>
              <w:t>旌阳区、罗江区、什邡市党委、政府，</w:t>
            </w:r>
          </w:p>
          <w:p w14:paraId="6991589D">
            <w:pPr>
              <w:keepNext w:val="0"/>
              <w:keepLines w:val="0"/>
              <w:suppressLineNumbers w:val="0"/>
              <w:overflowPunct w:val="0"/>
              <w:topLinePunct/>
              <w:spacing w:before="0" w:beforeAutospacing="0" w:after="0" w:afterAutospacing="0" w:line="500" w:lineRule="exact"/>
              <w:ind w:left="0" w:right="0"/>
              <w:jc w:val="center"/>
              <w:rPr>
                <w:rFonts w:hint="default" w:ascii="Times New Roman" w:hAnsi="Times New Roman" w:eastAsia="楷体_GB2312" w:cs="Times New Roman"/>
                <w:color w:val="auto"/>
                <w:kern w:val="0"/>
                <w:sz w:val="36"/>
                <w:szCs w:val="36"/>
              </w:rPr>
            </w:pPr>
            <w:r>
              <w:rPr>
                <w:rFonts w:hint="eastAsia" w:ascii="仿宋_GB2312" w:eastAsia="仿宋_GB2312"/>
                <w:sz w:val="28"/>
                <w:szCs w:val="28"/>
              </w:rPr>
              <w:t>德阳经开区、天府旌城党工委和管委会</w:t>
            </w:r>
          </w:p>
        </w:tc>
      </w:tr>
      <w:tr w14:paraId="5162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658" w:hRule="atLeast"/>
          <w:jc w:val="center"/>
        </w:trPr>
        <w:tc>
          <w:tcPr>
            <w:tcW w:w="2716" w:type="dxa"/>
            <w:tcBorders>
              <w:top w:val="single" w:color="auto" w:sz="4" w:space="0"/>
              <w:left w:val="single" w:color="auto" w:sz="4" w:space="0"/>
              <w:bottom w:val="single" w:color="auto" w:sz="4" w:space="0"/>
              <w:right w:val="single" w:color="auto" w:sz="4" w:space="0"/>
            </w:tcBorders>
            <w:noWrap w:val="0"/>
            <w:vAlign w:val="center"/>
          </w:tcPr>
          <w:p w14:paraId="3779754D">
            <w:pPr>
              <w:keepNext w:val="0"/>
              <w:keepLines w:val="0"/>
              <w:suppressLineNumbers w:val="0"/>
              <w:overflowPunct w:val="0"/>
              <w:topLinePunct/>
              <w:spacing w:before="0" w:beforeAutospacing="0" w:after="0" w:afterAutospacing="0" w:line="500" w:lineRule="exact"/>
              <w:ind w:left="0" w:right="0"/>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整改目标</w:t>
            </w:r>
          </w:p>
        </w:tc>
        <w:tc>
          <w:tcPr>
            <w:tcW w:w="6118" w:type="dxa"/>
            <w:tcBorders>
              <w:top w:val="single" w:color="auto" w:sz="4" w:space="0"/>
              <w:left w:val="nil"/>
              <w:bottom w:val="single" w:color="auto" w:sz="4" w:space="0"/>
              <w:right w:val="single" w:color="auto" w:sz="4" w:space="0"/>
            </w:tcBorders>
            <w:noWrap w:val="0"/>
            <w:vAlign w:val="center"/>
          </w:tcPr>
          <w:p w14:paraId="2E9B77B8">
            <w:pPr>
              <w:keepNext w:val="0"/>
              <w:keepLines w:val="0"/>
              <w:suppressLineNumbers w:val="0"/>
              <w:overflowPunct w:val="0"/>
              <w:topLinePunct/>
              <w:spacing w:before="0" w:beforeAutospacing="0" w:after="0" w:afterAutospacing="0" w:line="500" w:lineRule="exact"/>
              <w:ind w:left="0" w:right="0" w:firstLine="560" w:firstLineChars="200"/>
              <w:jc w:val="both"/>
              <w:rPr>
                <w:rFonts w:hint="default" w:ascii="Times New Roman" w:hAnsi="Times New Roman" w:eastAsia="楷体_GB2312" w:cs="Times New Roman"/>
                <w:color w:val="auto"/>
                <w:kern w:val="0"/>
                <w:sz w:val="36"/>
                <w:szCs w:val="36"/>
              </w:rPr>
            </w:pPr>
            <w:r>
              <w:rPr>
                <w:rFonts w:hint="eastAsia" w:ascii="仿宋_GB2312" w:eastAsia="仿宋_GB2312"/>
                <w:kern w:val="0"/>
                <w:sz w:val="28"/>
                <w:szCs w:val="28"/>
              </w:rPr>
              <w:t>4个城市生活污水处理厂进水COD年均浓度达到100毫克每升以上。</w:t>
            </w:r>
          </w:p>
        </w:tc>
      </w:tr>
      <w:tr w14:paraId="19A7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056" w:hRule="atLeast"/>
          <w:jc w:val="center"/>
        </w:trPr>
        <w:tc>
          <w:tcPr>
            <w:tcW w:w="2716" w:type="dxa"/>
            <w:tcBorders>
              <w:top w:val="single" w:color="auto" w:sz="4" w:space="0"/>
              <w:left w:val="single" w:color="auto" w:sz="4" w:space="0"/>
              <w:bottom w:val="single" w:color="auto" w:sz="4" w:space="0"/>
              <w:right w:val="single" w:color="auto" w:sz="4" w:space="0"/>
            </w:tcBorders>
            <w:noWrap w:val="0"/>
            <w:vAlign w:val="center"/>
          </w:tcPr>
          <w:p w14:paraId="71FF0BD6">
            <w:pPr>
              <w:keepNext w:val="0"/>
              <w:keepLines w:val="0"/>
              <w:suppressLineNumbers w:val="0"/>
              <w:overflowPunct w:val="0"/>
              <w:topLinePunct/>
              <w:spacing w:before="0" w:beforeAutospacing="0" w:after="0" w:afterAutospacing="0" w:line="500" w:lineRule="exact"/>
              <w:ind w:left="0" w:right="0"/>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整改措施</w:t>
            </w:r>
          </w:p>
        </w:tc>
        <w:tc>
          <w:tcPr>
            <w:tcW w:w="6118" w:type="dxa"/>
            <w:tcBorders>
              <w:top w:val="single" w:color="auto" w:sz="4" w:space="0"/>
              <w:left w:val="nil"/>
              <w:bottom w:val="single" w:color="auto" w:sz="4" w:space="0"/>
              <w:right w:val="single" w:color="auto" w:sz="4" w:space="0"/>
            </w:tcBorders>
            <w:noWrap w:val="0"/>
            <w:vAlign w:val="center"/>
          </w:tcPr>
          <w:p w14:paraId="313EE395">
            <w:pPr>
              <w:keepNext w:val="0"/>
              <w:keepLines w:val="0"/>
              <w:suppressLineNumbers w:val="0"/>
              <w:spacing w:before="0" w:beforeAutospacing="0" w:after="0" w:afterAutospacing="0"/>
              <w:ind w:left="0" w:right="0"/>
              <w:rPr>
                <w:rFonts w:hint="eastAsia" w:ascii="仿宋_GB2312" w:eastAsia="仿宋_GB2312"/>
                <w:kern w:val="0"/>
                <w:sz w:val="28"/>
                <w:szCs w:val="28"/>
              </w:rPr>
            </w:pPr>
            <w:r>
              <w:rPr>
                <w:rFonts w:hint="eastAsia" w:ascii="仿宋_GB2312" w:eastAsia="仿宋_GB2312"/>
                <w:kern w:val="0"/>
                <w:sz w:val="28"/>
                <w:szCs w:val="28"/>
              </w:rPr>
              <w:t>1.2022年12月底前，已实现石亭江、天元城市生活污水处理厂进水COD年均浓度达到100毫克每升以上。</w:t>
            </w:r>
          </w:p>
          <w:p w14:paraId="7ACE825E">
            <w:pPr>
              <w:keepNext w:val="0"/>
              <w:keepLines w:val="0"/>
              <w:suppressLineNumbers w:val="0"/>
              <w:spacing w:before="0" w:beforeAutospacing="0" w:after="0" w:afterAutospacing="0"/>
              <w:ind w:left="0" w:right="0"/>
              <w:rPr>
                <w:rFonts w:hint="eastAsia" w:ascii="仿宋_GB2312" w:eastAsia="仿宋_GB2312"/>
                <w:kern w:val="0"/>
                <w:sz w:val="28"/>
                <w:szCs w:val="28"/>
              </w:rPr>
            </w:pPr>
            <w:r>
              <w:rPr>
                <w:rFonts w:hint="eastAsia" w:ascii="仿宋_GB2312" w:eastAsia="仿宋_GB2312"/>
                <w:kern w:val="0"/>
                <w:sz w:val="28"/>
                <w:szCs w:val="28"/>
              </w:rPr>
              <w:t>2.2023年12月底前，罗江区完成排水管网新改建3公里、系统化排查检测40公里,罗江区周家坝城市生活污水处理厂进水COD年均浓度达到100毫克每升以上。</w:t>
            </w:r>
          </w:p>
          <w:p w14:paraId="56182752">
            <w:pPr>
              <w:keepNext w:val="0"/>
              <w:keepLines w:val="0"/>
              <w:suppressLineNumbers w:val="0"/>
              <w:overflowPunct w:val="0"/>
              <w:topLinePunct/>
              <w:spacing w:before="0" w:beforeAutospacing="0" w:after="0" w:afterAutospacing="0" w:line="500" w:lineRule="exact"/>
              <w:ind w:left="0" w:right="0"/>
              <w:jc w:val="both"/>
              <w:rPr>
                <w:rFonts w:hint="default" w:ascii="Times New Roman" w:hAnsi="Times New Roman" w:eastAsia="楷体_GB2312" w:cs="Times New Roman"/>
                <w:color w:val="auto"/>
                <w:kern w:val="0"/>
                <w:sz w:val="36"/>
                <w:szCs w:val="36"/>
              </w:rPr>
            </w:pPr>
            <w:r>
              <w:rPr>
                <w:rFonts w:hint="eastAsia" w:ascii="仿宋_GB2312" w:eastAsia="仿宋_GB2312"/>
                <w:kern w:val="0"/>
                <w:sz w:val="28"/>
                <w:szCs w:val="28"/>
              </w:rPr>
              <w:t>3.2023年12月底前，什邡市完成排水管网新改建49公里、系统化排查检测130公里；2024年12月底前，什邡市完成排水管网新改建19公里、系统化排查检测20公里，什邡市城市生活污水处理厂进水 COD年均浓度达到100毫克每升以上。</w:t>
            </w:r>
          </w:p>
        </w:tc>
      </w:tr>
      <w:tr w14:paraId="7616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418" w:hRule="atLeast"/>
          <w:jc w:val="center"/>
        </w:trPr>
        <w:tc>
          <w:tcPr>
            <w:tcW w:w="2716" w:type="dxa"/>
            <w:tcBorders>
              <w:top w:val="single" w:color="auto" w:sz="4" w:space="0"/>
              <w:left w:val="single" w:color="auto" w:sz="4" w:space="0"/>
              <w:bottom w:val="single" w:color="auto" w:sz="4" w:space="0"/>
              <w:right w:val="single" w:color="auto" w:sz="4" w:space="0"/>
            </w:tcBorders>
            <w:noWrap w:val="0"/>
            <w:vAlign w:val="center"/>
          </w:tcPr>
          <w:p w14:paraId="6E098F9B">
            <w:pPr>
              <w:keepNext w:val="0"/>
              <w:keepLines w:val="0"/>
              <w:suppressLineNumbers w:val="0"/>
              <w:overflowPunct w:val="0"/>
              <w:topLinePunct/>
              <w:spacing w:before="0" w:beforeAutospacing="0" w:after="0" w:afterAutospacing="0" w:line="500" w:lineRule="exact"/>
              <w:ind w:left="0" w:right="0"/>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整改主要工作</w:t>
            </w:r>
          </w:p>
          <w:p w14:paraId="7166FBCB">
            <w:pPr>
              <w:keepNext w:val="0"/>
              <w:keepLines w:val="0"/>
              <w:suppressLineNumbers w:val="0"/>
              <w:overflowPunct w:val="0"/>
              <w:topLinePunct/>
              <w:spacing w:before="0" w:beforeAutospacing="0" w:after="0" w:afterAutospacing="0" w:line="500" w:lineRule="exact"/>
              <w:ind w:left="0" w:right="0"/>
              <w:jc w:val="center"/>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及成效</w:t>
            </w:r>
          </w:p>
        </w:tc>
        <w:tc>
          <w:tcPr>
            <w:tcW w:w="6118" w:type="dxa"/>
            <w:tcBorders>
              <w:top w:val="single" w:color="auto" w:sz="4" w:space="0"/>
              <w:left w:val="nil"/>
              <w:bottom w:val="single" w:color="auto" w:sz="4" w:space="0"/>
              <w:right w:val="single" w:color="auto" w:sz="4" w:space="0"/>
            </w:tcBorders>
            <w:noWrap w:val="0"/>
            <w:vAlign w:val="center"/>
          </w:tcPr>
          <w:p w14:paraId="6D5CBDF1">
            <w:pPr>
              <w:keepNext w:val="0"/>
              <w:keepLines w:val="0"/>
              <w:suppressLineNumbers w:val="0"/>
              <w:overflowPunct w:val="0"/>
              <w:topLinePunct/>
              <w:spacing w:before="0" w:beforeAutospacing="0" w:after="0" w:afterAutospacing="0" w:line="600" w:lineRule="exact"/>
              <w:ind w:left="0" w:right="0"/>
              <w:jc w:val="left"/>
              <w:rPr>
                <w:rFonts w:hint="eastAsia" w:ascii="Times New Roman" w:hAnsi="Times New Roman" w:eastAsia="仿宋_GB2312"/>
                <w:sz w:val="28"/>
                <w:szCs w:val="28"/>
                <w:lang w:bidi="ar"/>
              </w:rPr>
            </w:pPr>
            <w:r>
              <w:rPr>
                <w:rFonts w:hint="default" w:ascii="Times New Roman" w:hAnsi="Times New Roman" w:eastAsia="仿宋_GB2312"/>
                <w:sz w:val="28"/>
                <w:szCs w:val="28"/>
                <w:lang w:bidi="ar"/>
              </w:rPr>
              <w:t>1.2022</w:t>
            </w:r>
            <w:r>
              <w:rPr>
                <w:rFonts w:hint="eastAsia" w:ascii="Times New Roman" w:hAnsi="Times New Roman" w:eastAsia="仿宋_GB2312"/>
                <w:sz w:val="28"/>
                <w:szCs w:val="28"/>
                <w:lang w:bidi="ar"/>
              </w:rPr>
              <w:t>年</w:t>
            </w:r>
            <w:r>
              <w:rPr>
                <w:rFonts w:hint="default" w:ascii="Times New Roman" w:hAnsi="Times New Roman" w:eastAsia="仿宋_GB2312"/>
                <w:sz w:val="28"/>
                <w:szCs w:val="28"/>
                <w:lang w:bidi="ar"/>
              </w:rPr>
              <w:t>12</w:t>
            </w:r>
            <w:r>
              <w:rPr>
                <w:rFonts w:hint="eastAsia" w:ascii="Times New Roman" w:hAnsi="Times New Roman" w:eastAsia="仿宋_GB2312"/>
                <w:sz w:val="28"/>
                <w:szCs w:val="28"/>
                <w:lang w:bidi="ar"/>
              </w:rPr>
              <w:t>月底前，已实现石亭江、天元城市生活污水处理厂进水</w:t>
            </w:r>
            <w:r>
              <w:rPr>
                <w:rFonts w:hint="default" w:ascii="Times New Roman" w:hAnsi="Times New Roman" w:eastAsia="仿宋_GB2312"/>
                <w:sz w:val="28"/>
                <w:szCs w:val="28"/>
                <w:lang w:bidi="ar"/>
              </w:rPr>
              <w:t>COD</w:t>
            </w:r>
            <w:r>
              <w:rPr>
                <w:rFonts w:hint="eastAsia" w:ascii="Times New Roman" w:hAnsi="Times New Roman" w:eastAsia="仿宋_GB2312"/>
                <w:sz w:val="28"/>
                <w:szCs w:val="28"/>
                <w:lang w:bidi="ar"/>
              </w:rPr>
              <w:t>年均浓度达到</w:t>
            </w:r>
            <w:r>
              <w:rPr>
                <w:rFonts w:hint="default" w:ascii="Times New Roman" w:hAnsi="Times New Roman" w:eastAsia="仿宋_GB2312"/>
                <w:sz w:val="28"/>
                <w:szCs w:val="28"/>
                <w:lang w:bidi="ar"/>
              </w:rPr>
              <w:t>100</w:t>
            </w:r>
            <w:r>
              <w:rPr>
                <w:rFonts w:hint="eastAsia" w:ascii="Times New Roman" w:hAnsi="Times New Roman" w:eastAsia="仿宋_GB2312"/>
                <w:sz w:val="28"/>
                <w:szCs w:val="28"/>
                <w:lang w:bidi="ar"/>
              </w:rPr>
              <w:t>毫克每升以上。</w:t>
            </w:r>
          </w:p>
          <w:p w14:paraId="00B1D1EF">
            <w:pPr>
              <w:pStyle w:val="2"/>
              <w:keepNext w:val="0"/>
              <w:keepLines w:val="0"/>
              <w:suppressLineNumbers w:val="0"/>
              <w:spacing w:before="0" w:beforeAutospacing="0" w:after="0" w:afterAutospacing="0"/>
              <w:ind w:left="0" w:right="0"/>
              <w:rPr>
                <w:rFonts w:hint="eastAsia" w:eastAsia="仿宋_GB2312" w:cs="Times New Roman"/>
                <w:kern w:val="2"/>
                <w:sz w:val="28"/>
                <w:szCs w:val="28"/>
                <w:lang w:bidi="ar"/>
              </w:rPr>
            </w:pPr>
            <w:r>
              <w:rPr>
                <w:rFonts w:hint="eastAsia" w:eastAsia="仿宋_GB2312" w:cs="Times New Roman"/>
                <w:kern w:val="2"/>
                <w:sz w:val="28"/>
                <w:szCs w:val="28"/>
                <w:lang w:bidi="ar"/>
              </w:rPr>
              <w:t>2.2023年</w:t>
            </w:r>
            <w:r>
              <w:rPr>
                <w:rFonts w:hint="default" w:eastAsia="仿宋_GB2312" w:cs="Times New Roman"/>
                <w:kern w:val="2"/>
                <w:sz w:val="28"/>
                <w:szCs w:val="28"/>
                <w:lang w:bidi="ar"/>
              </w:rPr>
              <w:t>12</w:t>
            </w:r>
            <w:r>
              <w:rPr>
                <w:rFonts w:hint="eastAsia" w:eastAsia="仿宋_GB2312" w:cs="Times New Roman"/>
                <w:kern w:val="2"/>
                <w:sz w:val="28"/>
                <w:szCs w:val="28"/>
                <w:lang w:bidi="ar"/>
              </w:rPr>
              <w:t>月底前，罗江区完成排水管网新改建3公里、系统化排查检测40公里，罗江区周家坝城市生活污水处理厂进水COD年均浓度达到100毫克每升以上。</w:t>
            </w:r>
          </w:p>
          <w:p w14:paraId="56A012E9">
            <w:pPr>
              <w:keepNext w:val="0"/>
              <w:keepLines w:val="0"/>
              <w:numPr>
                <w:ilvl w:val="0"/>
                <w:numId w:val="0"/>
              </w:numPr>
              <w:suppressLineNumbers w:val="0"/>
              <w:overflowPunct w:val="0"/>
              <w:topLinePunct/>
              <w:spacing w:before="0" w:beforeAutospacing="0" w:after="0" w:afterAutospacing="0" w:line="500" w:lineRule="exact"/>
              <w:ind w:left="0" w:right="0"/>
              <w:jc w:val="left"/>
              <w:rPr>
                <w:rFonts w:hint="default" w:ascii="Times New Roman" w:hAnsi="Times New Roman" w:eastAsia="仿宋_GB2312" w:cs="Times New Roman"/>
                <w:color w:val="auto"/>
                <w:sz w:val="28"/>
                <w:szCs w:val="28"/>
                <w:lang w:val="en-US" w:eastAsia="zh-CN"/>
              </w:rPr>
            </w:pPr>
            <w:r>
              <w:rPr>
                <w:rFonts w:hint="eastAsia" w:eastAsia="仿宋_GB2312" w:cs="Times New Roman"/>
                <w:kern w:val="2"/>
                <w:sz w:val="28"/>
                <w:szCs w:val="28"/>
                <w:lang w:bidi="ar"/>
              </w:rPr>
              <w:t>3.截至2023年12月，什邡市已完成排水管网新改建49公里、系统化排查检测130公里。截至2024年12月，什邡市完成排水管网新改建19公里、系统化排查检测20公里。什邡生活污水处理厂2024年进水化学需氧量年均浓度达到100毫克每升以上。</w:t>
            </w:r>
          </w:p>
        </w:tc>
      </w:tr>
    </w:tbl>
    <w:p w14:paraId="20869528">
      <w:pPr>
        <w:pStyle w:val="4"/>
        <w:rPr>
          <w:rFonts w:hint="default" w:ascii="Times New Roman" w:hAnsi="Times New Roman" w:cs="Times New Roman"/>
        </w:rPr>
      </w:pPr>
    </w:p>
    <w:sectPr>
      <w:footerReference r:id="rId3" w:type="default"/>
      <w:pgSz w:w="11906" w:h="16838"/>
      <w:pgMar w:top="1440"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CA49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47774B">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F47774B">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YmE3ODAyZTY3MmZiMmY0ZjRlM2VjYzFhMWMyNDEifQ=="/>
  </w:docVars>
  <w:rsids>
    <w:rsidRoot w:val="FA9904C0"/>
    <w:rsid w:val="02C070D1"/>
    <w:rsid w:val="0F2132CB"/>
    <w:rsid w:val="1E7F584A"/>
    <w:rsid w:val="2CFB4633"/>
    <w:rsid w:val="3FFFFA22"/>
    <w:rsid w:val="431F529A"/>
    <w:rsid w:val="49E223F6"/>
    <w:rsid w:val="4BF782CC"/>
    <w:rsid w:val="4F5902F9"/>
    <w:rsid w:val="527E6CE5"/>
    <w:rsid w:val="5BCB781C"/>
    <w:rsid w:val="5BDDDF90"/>
    <w:rsid w:val="5DF78017"/>
    <w:rsid w:val="714E16FC"/>
    <w:rsid w:val="75E362C0"/>
    <w:rsid w:val="7BEB7317"/>
    <w:rsid w:val="7D026164"/>
    <w:rsid w:val="7F752D0D"/>
    <w:rsid w:val="7FFF0960"/>
    <w:rsid w:val="EAFAE497"/>
    <w:rsid w:val="FA6ED6FB"/>
    <w:rsid w:val="FA9904C0"/>
    <w:rsid w:val="FABE0D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basedOn w:val="1"/>
    <w:qFormat/>
    <w:uiPriority w:val="99"/>
    <w:pPr>
      <w:autoSpaceDE w:val="0"/>
      <w:autoSpaceDN w:val="0"/>
      <w:adjustRightInd w:val="0"/>
      <w:jc w:val="left"/>
    </w:pPr>
    <w:rPr>
      <w:rFonts w:ascii="Times New Roman" w:hAnsi="Times New Roman" w:cs="宋体"/>
      <w:color w:val="000000"/>
      <w:kern w:val="0"/>
      <w:sz w:val="24"/>
    </w:rPr>
  </w:style>
  <w:style w:type="paragraph" w:styleId="3">
    <w:name w:val="index 8"/>
    <w:basedOn w:val="1"/>
    <w:next w:val="1"/>
    <w:semiHidden/>
    <w:qFormat/>
    <w:uiPriority w:val="99"/>
    <w:pPr>
      <w:ind w:left="2940"/>
    </w:pPr>
  </w:style>
  <w:style w:type="paragraph" w:styleId="4">
    <w:name w:val="Salutation"/>
    <w:basedOn w:val="1"/>
    <w:next w:val="1"/>
    <w:qFormat/>
    <w:uiPriority w:val="99"/>
    <w:rPr>
      <w:rFonts w:ascii="Calibri" w:hAnsi="Calibri" w:eastAsia="宋体" w:cs="黑体"/>
    </w:rPr>
  </w:style>
  <w:style w:type="paragraph" w:styleId="5">
    <w:name w:val="Body Text"/>
    <w:basedOn w:val="1"/>
    <w:next w:val="3"/>
    <w:qFormat/>
    <w:uiPriority w:val="0"/>
    <w:pPr>
      <w:widowControl/>
      <w:spacing w:line="360" w:lineRule="auto"/>
      <w:jc w:val="left"/>
    </w:pPr>
    <w:rPr>
      <w:rFonts w:ascii="Calibri" w:hAnsi="Calibri" w:eastAsia="宋体" w:cs="Times New Roman"/>
      <w:color w:val="000000"/>
      <w:kern w:val="0"/>
      <w:sz w:val="24"/>
      <w:szCs w:val="24"/>
      <w:lang w:eastAsia="en-US" w:bidi="en-US"/>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882</Words>
  <Characters>999</Characters>
  <Lines>0</Lines>
  <Paragraphs>0</Paragraphs>
  <TotalTime>1</TotalTime>
  <ScaleCrop>false</ScaleCrop>
  <LinksUpToDate>false</LinksUpToDate>
  <CharactersWithSpaces>1000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2024-05-12T00:45:00Z</dcterms:created>
  <dc:creator>鱼塘雨天จุ๊บ</dc:creator>
  <cp:lastModifiedBy>王玥</cp:lastModifiedBy>
  <dcterms:modified xsi:type="dcterms:W3CDTF">2025-04-15T07:04:55Z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805B1C91F826435D8614673BBF9C5E34_13</vt:lpwstr>
  </property>
  <property fmtid="{D5CDD505-2E9C-101B-9397-08002B2CF9AE}" pid="4" name="KSOTemplateDocerSaveRecord">
    <vt:lpwstr>eyJoZGlkIjoiZmVlMDlkOThlNDk5NmRhNjFlZDUyZWIwNDExMTU2MzkiLCJ1c2VySWQiOiIxNjYyOTUxNTk3In0=</vt:lpwstr>
  </property>
</Properties>
</file>