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eastAsia" w:hAnsi="黑体" w:cs="黑体"/>
          <w:color w:val="auto"/>
          <w:sz w:val="32"/>
          <w:szCs w:val="32"/>
        </w:rPr>
      </w:pPr>
      <w:r>
        <w:rPr>
          <w:rFonts w:hint="eastAsia" w:hAnsi="黑体" w:cs="黑体"/>
          <w:color w:val="auto"/>
          <w:sz w:val="32"/>
          <w:szCs w:val="32"/>
          <w:lang w:val="en-US" w:eastAsia="zh-CN"/>
        </w:rPr>
        <w:t>德阳市</w:t>
      </w:r>
      <w:bookmarkStart w:id="4" w:name="_GoBack"/>
      <w:bookmarkEnd w:id="4"/>
      <w:r>
        <w:rPr>
          <w:rFonts w:hint="eastAsia" w:hAnsi="黑体" w:cs="黑体"/>
          <w:color w:val="auto"/>
          <w:sz w:val="32"/>
          <w:szCs w:val="32"/>
          <w:lang w:val="en-US" w:eastAsia="zh-CN"/>
        </w:rPr>
        <w:t>罗江区手提式灭火器</w:t>
      </w:r>
      <w:r>
        <w:rPr>
          <w:rFonts w:hint="eastAsia" w:hAnsi="黑体" w:cs="黑体"/>
          <w:color w:val="auto"/>
          <w:sz w:val="32"/>
          <w:szCs w:val="32"/>
        </w:rPr>
        <w:t>产品质量监督抽查实施细则</w:t>
      </w:r>
    </w:p>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default" w:hAnsi="黑体" w:eastAsia="黑体" w:cs="黑体"/>
          <w:color w:val="auto"/>
          <w:sz w:val="32"/>
          <w:szCs w:val="32"/>
          <w:lang w:val="en-US" w:eastAsia="zh-CN"/>
        </w:rPr>
      </w:pPr>
      <w:r>
        <w:rPr>
          <w:rFonts w:hint="eastAsia" w:hAnsi="黑体" w:cs="黑体"/>
          <w:color w:val="auto"/>
          <w:sz w:val="32"/>
          <w:szCs w:val="32"/>
        </w:rPr>
        <w:t>(2025年版)</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1  抽样方法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随机数一般可使用随机数表、骰子或扑克牌等方法产生。</w:t>
      </w:r>
    </w:p>
    <w:p>
      <w:pPr>
        <w:snapToGrid w:val="0"/>
        <w:spacing w:line="440" w:lineRule="exact"/>
        <w:ind w:firstLine="420" w:firstLineChars="200"/>
        <w:rPr>
          <w:color w:val="auto"/>
          <w:szCs w:val="21"/>
        </w:rPr>
      </w:pPr>
      <w:r>
        <w:rPr>
          <w:rFonts w:hint="eastAsia" w:asciiTheme="minorEastAsia" w:hAnsiTheme="minorEastAsia" w:eastAsiaTheme="minorEastAsia" w:cstheme="minorEastAsia"/>
          <w:color w:val="auto"/>
          <w:szCs w:val="21"/>
        </w:rPr>
        <w:t>每批次产品抽取样品</w:t>
      </w:r>
      <w:r>
        <w:rPr>
          <w:rFonts w:hint="eastAsia" w:asciiTheme="minorEastAsia" w:hAnsiTheme="minorEastAsia" w:eastAsiaTheme="minorEastAsia" w:cstheme="minorEastAsia"/>
          <w:color w:val="auto"/>
          <w:szCs w:val="21"/>
          <w:lang w:val="en-US" w:eastAsia="zh-CN"/>
        </w:rPr>
        <w:t>6具</w:t>
      </w:r>
      <w:r>
        <w:rPr>
          <w:rFonts w:hint="eastAsia" w:asciiTheme="minorEastAsia" w:hAnsiTheme="minorEastAsia" w:eastAsiaTheme="minorEastAsia" w:cstheme="minorEastAsia"/>
          <w:color w:val="auto"/>
          <w:szCs w:val="21"/>
        </w:rPr>
        <w:t>，其中</w:t>
      </w:r>
      <w:r>
        <w:rPr>
          <w:rFonts w:hint="eastAsia" w:asciiTheme="minorEastAsia" w:hAnsiTheme="minorEastAsia" w:eastAsiaTheme="minorEastAsia" w:cstheme="minorEastAsia"/>
          <w:color w:val="auto"/>
          <w:szCs w:val="21"/>
          <w:lang w:val="en-US" w:eastAsia="zh-CN"/>
        </w:rPr>
        <w:t>3</w:t>
      </w:r>
      <w:r>
        <w:rPr>
          <w:rFonts w:hint="eastAsia" w:asciiTheme="minorEastAsia" w:hAnsiTheme="minorEastAsia" w:eastAsiaTheme="minorEastAsia" w:cstheme="minorEastAsia"/>
          <w:color w:val="auto"/>
          <w:szCs w:val="21"/>
          <w:lang w:eastAsia="zh-CN"/>
        </w:rPr>
        <w:t>具</w:t>
      </w:r>
      <w:r>
        <w:rPr>
          <w:rFonts w:hint="eastAsia" w:asciiTheme="minorEastAsia" w:hAnsiTheme="minorEastAsia" w:eastAsiaTheme="minorEastAsia" w:cstheme="minorEastAsia"/>
          <w:color w:val="auto"/>
          <w:szCs w:val="21"/>
        </w:rPr>
        <w:t>作为检验样品，</w:t>
      </w:r>
      <w:r>
        <w:rPr>
          <w:rFonts w:hint="eastAsia" w:asciiTheme="minorEastAsia" w:hAnsiTheme="minorEastAsia" w:eastAsiaTheme="minorEastAsia" w:cstheme="minorEastAsia"/>
          <w:color w:val="auto"/>
          <w:szCs w:val="21"/>
          <w:lang w:val="en-US" w:eastAsia="zh-CN"/>
        </w:rPr>
        <w:t>3</w:t>
      </w:r>
      <w:r>
        <w:rPr>
          <w:rFonts w:hint="eastAsia" w:asciiTheme="minorEastAsia" w:hAnsiTheme="minorEastAsia" w:eastAsiaTheme="minorEastAsia" w:cstheme="minorEastAsia"/>
          <w:color w:val="auto"/>
          <w:szCs w:val="21"/>
          <w:lang w:eastAsia="zh-CN"/>
        </w:rPr>
        <w:t>具</w:t>
      </w:r>
      <w:r>
        <w:rPr>
          <w:rFonts w:hint="eastAsia" w:asciiTheme="minorEastAsia" w:hAnsiTheme="minorEastAsia" w:eastAsiaTheme="minorEastAsia" w:cstheme="minorEastAsia"/>
          <w:color w:val="auto"/>
          <w:szCs w:val="21"/>
        </w:rPr>
        <w:t>作为备用样品。</w:t>
      </w:r>
    </w:p>
    <w:p>
      <w:pPr>
        <w:snapToGrid w:val="0"/>
        <w:spacing w:line="440" w:lineRule="exact"/>
        <w:ind w:firstLine="420" w:firstLineChars="200"/>
        <w:rPr>
          <w:rFonts w:hint="eastAsia" w:ascii="宋体" w:hAnsi="宋体"/>
          <w:color w:val="auto"/>
          <w:szCs w:val="21"/>
        </w:rPr>
      </w:pP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2  检验依据</w:t>
      </w:r>
    </w:p>
    <w:p>
      <w:pPr>
        <w:pStyle w:val="12"/>
        <w:spacing w:before="156" w:after="156"/>
        <w:rPr>
          <w:rFonts w:ascii="Times New Roman"/>
          <w:color w:val="auto"/>
          <w:kern w:val="2"/>
          <w:szCs w:val="21"/>
        </w:rPr>
      </w:pPr>
      <w:r>
        <w:rPr>
          <w:rFonts w:ascii="Times New Roman"/>
          <w:color w:val="auto"/>
          <w:kern w:val="2"/>
          <w:szCs w:val="21"/>
        </w:rPr>
        <w:t xml:space="preserve">表1  </w:t>
      </w:r>
      <w:r>
        <w:rPr>
          <w:rFonts w:hint="eastAsia" w:ascii="Times New Roman"/>
          <w:color w:val="auto"/>
          <w:kern w:val="2"/>
          <w:szCs w:val="21"/>
          <w:lang w:val="en-US" w:eastAsia="zh-CN"/>
        </w:rPr>
        <w:t>手提式灭火器</w:t>
      </w:r>
      <w:r>
        <w:rPr>
          <w:rFonts w:ascii="Times New Roman"/>
          <w:color w:val="auto"/>
          <w:kern w:val="2"/>
          <w:szCs w:val="21"/>
        </w:rPr>
        <w:t>检验项目</w:t>
      </w:r>
    </w:p>
    <w:tbl>
      <w:tblPr>
        <w:tblStyle w:val="4"/>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3821"/>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序号</w:t>
            </w:r>
          </w:p>
        </w:tc>
        <w:tc>
          <w:tcPr>
            <w:tcW w:w="2293"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检验项目</w:t>
            </w:r>
          </w:p>
        </w:tc>
        <w:tc>
          <w:tcPr>
            <w:tcW w:w="1961"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jc w:val="center"/>
              <w:rPr>
                <w:color w:val="auto"/>
                <w:szCs w:val="21"/>
              </w:rPr>
            </w:pPr>
            <w:r>
              <w:rPr>
                <w:color w:val="auto"/>
                <w:szCs w:val="21"/>
              </w:rPr>
              <w:t>1</w:t>
            </w:r>
          </w:p>
        </w:tc>
        <w:tc>
          <w:tcPr>
            <w:tcW w:w="2293" w:type="pct"/>
            <w:tcBorders>
              <w:bottom w:val="single" w:color="auto" w:sz="4" w:space="0"/>
            </w:tcBorders>
            <w:vAlign w:val="center"/>
          </w:tcPr>
          <w:p>
            <w:pPr>
              <w:snapToGrid w:val="0"/>
              <w:spacing w:line="440" w:lineRule="exact"/>
              <w:jc w:val="center"/>
              <w:rPr>
                <w:rFonts w:hint="eastAsia" w:eastAsia="宋体"/>
                <w:color w:val="auto"/>
                <w:szCs w:val="21"/>
                <w:lang w:val="en-US" w:eastAsia="zh-CN"/>
              </w:rPr>
            </w:pPr>
            <w:r>
              <w:rPr>
                <w:rFonts w:hint="eastAsia"/>
                <w:color w:val="auto"/>
                <w:szCs w:val="21"/>
              </w:rPr>
              <w:t>喷射性能</w:t>
            </w:r>
            <w:r>
              <w:rPr>
                <w:rFonts w:hint="eastAsia"/>
                <w:color w:val="auto"/>
                <w:szCs w:val="21"/>
                <w:lang w:val="en-US" w:eastAsia="zh-CN"/>
              </w:rPr>
              <w:t>试验（</w:t>
            </w:r>
            <w:r>
              <w:rPr>
                <w:rFonts w:hint="eastAsia"/>
                <w:color w:val="auto"/>
                <w:szCs w:val="21"/>
              </w:rPr>
              <w:t>20℃</w:t>
            </w:r>
            <w:r>
              <w:rPr>
                <w:rFonts w:hint="eastAsia"/>
                <w:color w:val="auto"/>
                <w:szCs w:val="21"/>
                <w:lang w:val="en-US" w:eastAsia="zh-CN"/>
              </w:rPr>
              <w:t>）</w:t>
            </w:r>
          </w:p>
        </w:tc>
        <w:tc>
          <w:tcPr>
            <w:tcW w:w="1961" w:type="pct"/>
            <w:tcBorders>
              <w:bottom w:val="single" w:color="auto" w:sz="4" w:space="0"/>
            </w:tcBorders>
            <w:vAlign w:val="center"/>
          </w:tcPr>
          <w:p>
            <w:pPr>
              <w:snapToGrid w:val="0"/>
              <w:spacing w:line="440" w:lineRule="exact"/>
              <w:jc w:val="center"/>
              <w:rPr>
                <w:rFonts w:hint="eastAsia" w:eastAsia="宋体"/>
                <w:color w:val="auto"/>
                <w:szCs w:val="21"/>
                <w:lang w:eastAsia="zh-CN"/>
              </w:rPr>
            </w:pPr>
            <w:bookmarkStart w:id="0" w:name="OLE_LINK2"/>
            <w:r>
              <w:rPr>
                <w:color w:val="auto"/>
                <w:szCs w:val="21"/>
              </w:rPr>
              <w:t>GB 4</w:t>
            </w:r>
            <w:r>
              <w:rPr>
                <w:rFonts w:hint="eastAsia"/>
                <w:color w:val="auto"/>
                <w:szCs w:val="21"/>
                <w:lang w:val="en-US" w:eastAsia="zh-CN"/>
              </w:rPr>
              <w:t>351-2023</w:t>
            </w:r>
            <w:r>
              <w:rPr>
                <w:rFonts w:hint="eastAsia" w:ascii="宋体" w:hAnsi="宋体"/>
                <w:color w:val="auto"/>
                <w:szCs w:val="21"/>
              </w:rPr>
              <w:t xml:space="preserve"> </w:t>
            </w:r>
            <w:bookmarkEnd w:id="0"/>
            <w:r>
              <w:rPr>
                <w:rFonts w:hint="eastAsia" w:ascii="宋体" w:hAnsi="宋体"/>
                <w:color w:val="auto"/>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2</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质量（</w:t>
            </w:r>
            <w:bookmarkStart w:id="1" w:name="OLE_LINK1"/>
            <w:r>
              <w:rPr>
                <w:rFonts w:hint="eastAsia"/>
                <w:color w:val="auto"/>
                <w:szCs w:val="21"/>
                <w:lang w:val="en-US" w:eastAsia="zh-CN"/>
              </w:rPr>
              <w:t>充装误差</w:t>
            </w:r>
            <w:bookmarkEnd w:id="1"/>
            <w:r>
              <w:rPr>
                <w:rFonts w:hint="eastAsia"/>
                <w:color w:val="auto"/>
                <w:szCs w:val="21"/>
                <w:lang w:val="en-US" w:eastAsia="zh-CN"/>
              </w:rPr>
              <w:t>）</w:t>
            </w:r>
          </w:p>
        </w:tc>
        <w:tc>
          <w:tcPr>
            <w:tcW w:w="1961" w:type="pct"/>
            <w:vAlign w:val="center"/>
          </w:tcPr>
          <w:p>
            <w:pPr>
              <w:jc w:val="center"/>
              <w:rPr>
                <w:color w:val="auto"/>
                <w:szCs w:val="21"/>
              </w:rPr>
            </w:pPr>
            <w:r>
              <w:rPr>
                <w:color w:val="auto"/>
                <w:szCs w:val="21"/>
              </w:rPr>
              <w:t>GB 4</w:t>
            </w:r>
            <w:r>
              <w:rPr>
                <w:rFonts w:hint="eastAsia"/>
                <w:color w:val="auto"/>
                <w:szCs w:val="21"/>
                <w:lang w:val="en-US" w:eastAsia="zh-CN"/>
              </w:rPr>
              <w:t>351-2023</w:t>
            </w:r>
            <w:r>
              <w:rPr>
                <w:rFonts w:hint="eastAsia"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3</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安全保护装置试验（</w:t>
            </w:r>
            <w:r>
              <w:rPr>
                <w:rFonts w:hint="eastAsia"/>
                <w:color w:val="auto"/>
                <w:szCs w:val="21"/>
              </w:rPr>
              <w:t>险装置解脱力</w:t>
            </w:r>
            <w:r>
              <w:rPr>
                <w:rFonts w:hint="eastAsia"/>
                <w:color w:val="auto"/>
                <w:szCs w:val="21"/>
                <w:lang w:val="en-US" w:eastAsia="zh-CN"/>
              </w:rPr>
              <w:t>）</w:t>
            </w:r>
          </w:p>
        </w:tc>
        <w:tc>
          <w:tcPr>
            <w:tcW w:w="1961" w:type="pct"/>
            <w:vAlign w:val="center"/>
          </w:tcPr>
          <w:p>
            <w:pPr>
              <w:jc w:val="center"/>
              <w:rPr>
                <w:rFonts w:hint="eastAsia" w:eastAsia="宋体"/>
                <w:color w:val="auto"/>
                <w:szCs w:val="21"/>
                <w:lang w:eastAsia="zh-CN"/>
              </w:rPr>
            </w:pPr>
            <w:bookmarkStart w:id="2" w:name="OLE_LINK3"/>
            <w:r>
              <w:rPr>
                <w:color w:val="auto"/>
                <w:szCs w:val="21"/>
              </w:rPr>
              <w:t>GB 4</w:t>
            </w:r>
            <w:r>
              <w:rPr>
                <w:rFonts w:hint="eastAsia"/>
                <w:color w:val="auto"/>
                <w:szCs w:val="21"/>
                <w:lang w:val="en-US" w:eastAsia="zh-CN"/>
              </w:rPr>
              <w:t>351-2023</w:t>
            </w:r>
            <w:bookmarkEnd w:id="2"/>
            <w:r>
              <w:rPr>
                <w:rFonts w:hint="eastAsia"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4</w:t>
            </w:r>
          </w:p>
        </w:tc>
        <w:tc>
          <w:tcPr>
            <w:tcW w:w="2293" w:type="pct"/>
            <w:vAlign w:val="center"/>
          </w:tcPr>
          <w:p>
            <w:pPr>
              <w:snapToGrid w:val="0"/>
              <w:spacing w:line="440" w:lineRule="exact"/>
              <w:jc w:val="center"/>
              <w:rPr>
                <w:color w:val="auto"/>
                <w:szCs w:val="21"/>
              </w:rPr>
            </w:pPr>
            <w:r>
              <w:rPr>
                <w:rFonts w:hint="eastAsia" w:ascii="宋体" w:hAnsi="宋体"/>
                <w:color w:val="auto"/>
                <w:szCs w:val="21"/>
              </w:rPr>
              <w:t>灭火器强度试验（筒体水压试验）</w:t>
            </w:r>
          </w:p>
        </w:tc>
        <w:tc>
          <w:tcPr>
            <w:tcW w:w="1961" w:type="pct"/>
            <w:vAlign w:val="center"/>
          </w:tcPr>
          <w:p>
            <w:pPr>
              <w:snapToGrid w:val="0"/>
              <w:spacing w:line="440" w:lineRule="exact"/>
              <w:jc w:val="center"/>
              <w:rPr>
                <w:color w:val="auto"/>
                <w:szCs w:val="21"/>
              </w:rPr>
            </w:pPr>
            <w:r>
              <w:rPr>
                <w:color w:val="auto"/>
                <w:szCs w:val="21"/>
              </w:rPr>
              <w:t>GB 4</w:t>
            </w:r>
            <w:r>
              <w:rPr>
                <w:rFonts w:hint="eastAsia"/>
                <w:color w:val="auto"/>
                <w:szCs w:val="21"/>
                <w:lang w:val="en-US" w:eastAsia="zh-CN"/>
              </w:rPr>
              <w:t>351-2023</w:t>
            </w:r>
            <w:r>
              <w:rPr>
                <w:rFonts w:hint="eastAsia"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rFonts w:hint="eastAsia"/>
                <w:color w:val="auto"/>
                <w:szCs w:val="21"/>
              </w:rPr>
              <w:t>5</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灭火器强度试验（筒体爆破试验）</w:t>
            </w:r>
          </w:p>
        </w:tc>
        <w:tc>
          <w:tcPr>
            <w:tcW w:w="1961" w:type="pct"/>
            <w:vAlign w:val="center"/>
          </w:tcPr>
          <w:p>
            <w:pPr>
              <w:jc w:val="center"/>
              <w:rPr>
                <w:color w:val="auto"/>
                <w:szCs w:val="21"/>
              </w:rPr>
            </w:pPr>
            <w:r>
              <w:rPr>
                <w:color w:val="auto"/>
                <w:szCs w:val="21"/>
              </w:rPr>
              <w:t>GB 4</w:t>
            </w:r>
            <w:r>
              <w:rPr>
                <w:rFonts w:hint="eastAsia"/>
                <w:color w:val="auto"/>
                <w:szCs w:val="21"/>
                <w:lang w:val="en-US" w:eastAsia="zh-CN"/>
              </w:rPr>
              <w:t>351-2023</w:t>
            </w:r>
            <w:r>
              <w:rPr>
                <w:rFonts w:hint="eastAsia" w:ascii="宋体" w:hAnsi="宋体"/>
                <w:color w:val="auto"/>
                <w:szCs w:val="21"/>
              </w:rPr>
              <w:t xml:space="preserve"> </w:t>
            </w:r>
          </w:p>
        </w:tc>
      </w:tr>
    </w:tbl>
    <w:p>
      <w:pPr>
        <w:rPr>
          <w:color w:val="auto"/>
          <w:sz w:val="18"/>
          <w:szCs w:val="18"/>
        </w:rPr>
      </w:pPr>
      <w:r>
        <w:rPr>
          <w:color w:val="auto"/>
          <w:sz w:val="18"/>
          <w:szCs w:val="18"/>
        </w:rPr>
        <w:t>注：1.上表所列检验项目是有关法律法规、标准等规定的，重点涉及健康、安全、节能、环保以及消费者、</w:t>
      </w:r>
    </w:p>
    <w:p>
      <w:pPr>
        <w:ind w:firstLine="540" w:firstLineChars="300"/>
        <w:rPr>
          <w:color w:val="auto"/>
          <w:sz w:val="18"/>
          <w:szCs w:val="18"/>
        </w:rPr>
      </w:pPr>
      <w:r>
        <w:rPr>
          <w:color w:val="auto"/>
          <w:sz w:val="18"/>
          <w:szCs w:val="18"/>
        </w:rPr>
        <w:t>有关组织反映有质量问题的重要项目。</w:t>
      </w:r>
    </w:p>
    <w:p>
      <w:pPr>
        <w:ind w:firstLine="360" w:firstLineChars="200"/>
        <w:rPr>
          <w:color w:val="auto"/>
          <w:sz w:val="18"/>
          <w:szCs w:val="18"/>
        </w:rPr>
      </w:pPr>
      <w:r>
        <w:rPr>
          <w:color w:val="auto"/>
          <w:sz w:val="18"/>
          <w:szCs w:val="18"/>
        </w:rPr>
        <w:t>2.检验方法包括相关产品标准及试验方法标准。</w:t>
      </w:r>
    </w:p>
    <w:p>
      <w:pPr>
        <w:ind w:firstLine="360" w:firstLineChars="200"/>
        <w:rPr>
          <w:color w:val="auto"/>
          <w:sz w:val="18"/>
          <w:szCs w:val="18"/>
        </w:rPr>
      </w:pPr>
      <w:r>
        <w:rPr>
          <w:color w:val="auto"/>
          <w:sz w:val="18"/>
          <w:szCs w:val="18"/>
        </w:rPr>
        <w:t>3.凡是注日期的文件，其随后所有的修改单（不包括勘误的内容）或修订版不适用于本细则；凡是不注</w:t>
      </w:r>
    </w:p>
    <w:p>
      <w:pPr>
        <w:ind w:firstLine="540" w:firstLineChars="300"/>
        <w:rPr>
          <w:color w:val="auto"/>
          <w:sz w:val="18"/>
          <w:szCs w:val="18"/>
        </w:rPr>
      </w:pPr>
      <w:r>
        <w:rPr>
          <w:color w:val="auto"/>
          <w:sz w:val="18"/>
          <w:szCs w:val="18"/>
        </w:rPr>
        <w:t>日期的文件，其最新版本适用于本细则。</w:t>
      </w:r>
    </w:p>
    <w:p>
      <w:pPr>
        <w:ind w:firstLine="360" w:firstLineChars="200"/>
        <w:rPr>
          <w:color w:val="auto"/>
          <w:sz w:val="18"/>
          <w:szCs w:val="18"/>
        </w:rPr>
      </w:pPr>
      <w:r>
        <w:rPr>
          <w:color w:val="auto"/>
          <w:sz w:val="18"/>
          <w:szCs w:val="18"/>
        </w:rPr>
        <w:t>4.执行企业标准、团体标准、地方标准的产品，检验项目参照上述内容执行。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3  判定规则</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3.1  依据标准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eastAsia="宋体"/>
          <w:color w:val="auto"/>
          <w:szCs w:val="21"/>
          <w:lang w:val="en-US" w:eastAsia="zh-CN"/>
        </w:rPr>
      </w:pPr>
      <w:bookmarkStart w:id="3" w:name="OLE_LINK4"/>
      <w:r>
        <w:rPr>
          <w:color w:val="auto"/>
          <w:szCs w:val="21"/>
        </w:rPr>
        <w:t>GB 4</w:t>
      </w:r>
      <w:r>
        <w:rPr>
          <w:rFonts w:hint="eastAsia"/>
          <w:color w:val="auto"/>
          <w:szCs w:val="21"/>
          <w:lang w:val="en-US" w:eastAsia="zh-CN"/>
        </w:rPr>
        <w:t>351-2023</w:t>
      </w:r>
      <w:bookmarkEnd w:id="3"/>
      <w:r>
        <w:rPr>
          <w:color w:val="auto"/>
          <w:szCs w:val="21"/>
        </w:rPr>
        <w:t xml:space="preserve">  </w:t>
      </w:r>
      <w:r>
        <w:rPr>
          <w:rFonts w:hint="eastAsia"/>
          <w:color w:val="auto"/>
          <w:szCs w:val="21"/>
          <w:lang w:val="en-US" w:eastAsia="zh-CN"/>
        </w:rPr>
        <w:t>手提式灭火器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before="374" w:after="374" w:line="440" w:lineRule="exact"/>
        <w:textAlignment w:val="auto"/>
        <w:rPr>
          <w:rFonts w:eastAsia="黑体"/>
          <w:color w:val="auto"/>
          <w:szCs w:val="21"/>
        </w:rPr>
      </w:pPr>
      <w:r>
        <w:rPr>
          <w:rFonts w:eastAsia="黑体"/>
          <w:color w:val="auto"/>
          <w:szCs w:val="21"/>
        </w:rPr>
        <w:t>3.2  判定原则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若被检产品明示的质量要求低于或包含本细则中检验项目依据的推荐性标准要求时，应以被检产品明示的质量要求判定，但应在检验报告备注中进行说明。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若被检产品明示的质量要求缺少本细则中检验项目依据的推荐性标准要求时，该项目不参与判定，但应在检验报告备注中进行说明。</w:t>
      </w:r>
    </w:p>
    <w:p>
      <w:pPr>
        <w:keepNext w:val="0"/>
        <w:keepLines w:val="0"/>
        <w:widowControl/>
        <w:suppressLineNumbers w:val="0"/>
        <w:ind w:firstLine="420" w:firstLineChars="200"/>
        <w:jc w:val="left"/>
        <w:rPr>
          <w:rFonts w:hint="default" w:ascii="宋体" w:hAnsi="宋体" w:cs="宋体"/>
          <w:color w:val="auto"/>
          <w:kern w:val="0"/>
          <w:sz w:val="21"/>
          <w:szCs w:val="21"/>
          <w:lang w:val="en-US" w:eastAsia="zh-CN" w:bidi="ar"/>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A0D21AC"/>
    <w:rsid w:val="0BF93D84"/>
    <w:rsid w:val="0C7054EB"/>
    <w:rsid w:val="0EC74310"/>
    <w:rsid w:val="0F9D4A1B"/>
    <w:rsid w:val="101822F4"/>
    <w:rsid w:val="13C702B9"/>
    <w:rsid w:val="1461461C"/>
    <w:rsid w:val="18D1213A"/>
    <w:rsid w:val="18E92B27"/>
    <w:rsid w:val="19C40264"/>
    <w:rsid w:val="1CDC4DD5"/>
    <w:rsid w:val="1EDF3D22"/>
    <w:rsid w:val="1F5B19BB"/>
    <w:rsid w:val="22777D4F"/>
    <w:rsid w:val="26D4272A"/>
    <w:rsid w:val="289072E9"/>
    <w:rsid w:val="28FB4E1C"/>
    <w:rsid w:val="292673D8"/>
    <w:rsid w:val="2AFC3929"/>
    <w:rsid w:val="2C0D5AB9"/>
    <w:rsid w:val="2C586B6F"/>
    <w:rsid w:val="2ECA33AD"/>
    <w:rsid w:val="2EF34FA7"/>
    <w:rsid w:val="2FF8154F"/>
    <w:rsid w:val="300D5374"/>
    <w:rsid w:val="3628141B"/>
    <w:rsid w:val="393A4F06"/>
    <w:rsid w:val="3A3E7700"/>
    <w:rsid w:val="3B25120A"/>
    <w:rsid w:val="3C5C5193"/>
    <w:rsid w:val="3CAF1767"/>
    <w:rsid w:val="3DFFC314"/>
    <w:rsid w:val="424C018D"/>
    <w:rsid w:val="44F75642"/>
    <w:rsid w:val="45165AF6"/>
    <w:rsid w:val="453D6A66"/>
    <w:rsid w:val="45D71D2E"/>
    <w:rsid w:val="4FDF0C4C"/>
    <w:rsid w:val="52E02222"/>
    <w:rsid w:val="56945A73"/>
    <w:rsid w:val="56B23ED5"/>
    <w:rsid w:val="57CFE9A3"/>
    <w:rsid w:val="5A81010C"/>
    <w:rsid w:val="5B7D07A5"/>
    <w:rsid w:val="6374103A"/>
    <w:rsid w:val="64C567B7"/>
    <w:rsid w:val="653A45AA"/>
    <w:rsid w:val="68881D2F"/>
    <w:rsid w:val="691E18AB"/>
    <w:rsid w:val="69C03747"/>
    <w:rsid w:val="69EC02EE"/>
    <w:rsid w:val="69F30183"/>
    <w:rsid w:val="6B990590"/>
    <w:rsid w:val="6DD903DC"/>
    <w:rsid w:val="6EA57BA9"/>
    <w:rsid w:val="6FF5676E"/>
    <w:rsid w:val="6FFE0008"/>
    <w:rsid w:val="6FFFAA25"/>
    <w:rsid w:val="71D7E072"/>
    <w:rsid w:val="73F6944E"/>
    <w:rsid w:val="74CA4688"/>
    <w:rsid w:val="756BA9E7"/>
    <w:rsid w:val="77F9775E"/>
    <w:rsid w:val="79063EBE"/>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99"/>
    <w:rPr>
      <w:sz w:val="18"/>
      <w:szCs w:val="18"/>
    </w:rPr>
  </w:style>
  <w:style w:type="character" w:customStyle="1" w:styleId="8">
    <w:name w:val="页脚 Char"/>
    <w:link w:val="2"/>
    <w:qFormat/>
    <w:uiPriority w:val="99"/>
    <w:rPr>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character" w:customStyle="1" w:styleId="10">
    <w:name w:val="页眉 Char1"/>
    <w:basedOn w:val="5"/>
    <w:semiHidden/>
    <w:qFormat/>
    <w:uiPriority w:val="99"/>
    <w:rPr>
      <w:rFonts w:ascii="Times New Roman" w:hAnsi="Times New Roman" w:eastAsia="宋体" w:cs="Times New Roman"/>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783</Words>
  <Characters>850</Characters>
  <Lines>6</Lines>
  <Paragraphs>1</Paragraphs>
  <TotalTime>8</TotalTime>
  <ScaleCrop>false</ScaleCrop>
  <LinksUpToDate>false</LinksUpToDate>
  <CharactersWithSpaces>876</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2025-04-09T08:34:43Z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CD8E337319164D89B856F331E6664BAA</vt:lpwstr>
  </property>
  <property fmtid="{D5CDD505-2E9C-101B-9397-08002B2CF9AE}" pid="4" name="KSOTemplateDocerSaveRecord">
    <vt:lpwstr>eyJoZGlkIjoiOTI5OGU4NGM0N2VhNDI3ZTQyYTE0ZTMzYTI1NTJjNmEiLCJ1c2VySWQiOiIzNDM5Nzk1ODkifQ==</vt:lpwstr>
  </property>
</Properties>
</file>