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D75" w:rsidRDefault="00E73C82" w:rsidP="00E73C82">
      <w:pPr>
        <w:snapToGrid w:val="0"/>
        <w:spacing w:beforeLines="100" w:afterLines="100"/>
        <w:ind w:firstLine="640"/>
        <w:jc w:val="center"/>
        <w:rPr>
          <w:rFonts w:eastAsia="黑体"/>
          <w:kern w:val="0"/>
          <w:sz w:val="32"/>
          <w:szCs w:val="32"/>
        </w:rPr>
      </w:pPr>
      <w:r>
        <w:rPr>
          <w:rFonts w:eastAsia="黑体" w:hint="eastAsia"/>
          <w:kern w:val="0"/>
          <w:sz w:val="32"/>
          <w:szCs w:val="32"/>
        </w:rPr>
        <w:t>德阳市罗江区</w:t>
      </w:r>
      <w:r w:rsidR="009322FE">
        <w:rPr>
          <w:rFonts w:eastAsia="黑体"/>
          <w:kern w:val="0"/>
          <w:sz w:val="32"/>
          <w:szCs w:val="32"/>
        </w:rPr>
        <w:t>农用薄膜产品质量监督抽查实施细则</w:t>
      </w:r>
    </w:p>
    <w:p w:rsidR="00D94D75" w:rsidRDefault="009322FE" w:rsidP="00E73C82">
      <w:pPr>
        <w:snapToGrid w:val="0"/>
        <w:spacing w:beforeLines="100" w:afterLines="100"/>
        <w:ind w:firstLine="640"/>
        <w:jc w:val="center"/>
        <w:rPr>
          <w:rFonts w:eastAsia="黑体"/>
          <w:kern w:val="0"/>
          <w:sz w:val="32"/>
          <w:szCs w:val="32"/>
        </w:rPr>
      </w:pPr>
      <w:r>
        <w:rPr>
          <w:rFonts w:eastAsia="黑体"/>
          <w:kern w:val="0"/>
          <w:sz w:val="32"/>
          <w:szCs w:val="32"/>
        </w:rPr>
        <w:t>(2025</w:t>
      </w:r>
      <w:r>
        <w:rPr>
          <w:rFonts w:eastAsia="黑体"/>
          <w:kern w:val="0"/>
          <w:sz w:val="32"/>
          <w:szCs w:val="32"/>
        </w:rPr>
        <w:t>年版</w:t>
      </w:r>
      <w:r>
        <w:rPr>
          <w:rFonts w:eastAsia="黑体"/>
          <w:kern w:val="0"/>
          <w:sz w:val="32"/>
          <w:szCs w:val="32"/>
        </w:rPr>
        <w:t>)</w:t>
      </w:r>
    </w:p>
    <w:p w:rsidR="00D94D75" w:rsidRDefault="009322FE" w:rsidP="00E73C82">
      <w:pPr>
        <w:snapToGrid w:val="0"/>
        <w:spacing w:beforeLines="100" w:afterLines="100"/>
        <w:rPr>
          <w:rFonts w:eastAsia="黑体"/>
          <w:color w:val="000000"/>
          <w:szCs w:val="21"/>
        </w:rPr>
      </w:pPr>
      <w:r>
        <w:rPr>
          <w:rFonts w:eastAsia="黑体"/>
          <w:color w:val="000000"/>
          <w:szCs w:val="21"/>
        </w:rPr>
        <w:t xml:space="preserve">1  </w:t>
      </w:r>
      <w:r>
        <w:rPr>
          <w:rFonts w:eastAsia="黑体"/>
          <w:color w:val="000000"/>
          <w:szCs w:val="21"/>
        </w:rPr>
        <w:t>抽样方法</w:t>
      </w:r>
    </w:p>
    <w:p w:rsidR="00D94D75" w:rsidRDefault="009322FE">
      <w:pPr>
        <w:ind w:firstLineChars="200" w:firstLine="420"/>
        <w:rPr>
          <w:rFonts w:eastAsiaTheme="minorEastAsia"/>
          <w:szCs w:val="21"/>
        </w:rPr>
      </w:pPr>
      <w:r>
        <w:rPr>
          <w:rFonts w:eastAsiaTheme="minorEastAsia"/>
          <w:szCs w:val="21"/>
        </w:rPr>
        <w:t>以随机抽样的方式在被抽样生产者、销售者的待销产品中抽取。</w:t>
      </w:r>
    </w:p>
    <w:p w:rsidR="00D94D75" w:rsidRDefault="009322FE">
      <w:pPr>
        <w:ind w:firstLineChars="200" w:firstLine="420"/>
        <w:rPr>
          <w:rFonts w:eastAsiaTheme="minorEastAsia"/>
          <w:szCs w:val="21"/>
        </w:rPr>
      </w:pPr>
      <w:r>
        <w:rPr>
          <w:rFonts w:eastAsiaTheme="minorEastAsia"/>
          <w:szCs w:val="21"/>
        </w:rPr>
        <w:t>随机数一般可使用随机数表、骰子或扑克牌等方法产生。</w:t>
      </w:r>
    </w:p>
    <w:p w:rsidR="00D94D75" w:rsidRDefault="009322FE">
      <w:pPr>
        <w:ind w:firstLineChars="200" w:firstLine="420"/>
        <w:rPr>
          <w:rFonts w:eastAsiaTheme="minorEastAsia"/>
          <w:szCs w:val="21"/>
        </w:rPr>
      </w:pPr>
      <w:bookmarkStart w:id="0" w:name="_Hlk40800877"/>
      <w:r>
        <w:rPr>
          <w:rFonts w:eastAsiaTheme="minorEastAsia"/>
          <w:szCs w:val="21"/>
        </w:rPr>
        <w:t>每批次产品随机抽取三卷薄膜，将抽取到的三卷薄膜去掉外层</w:t>
      </w:r>
      <w:r>
        <w:rPr>
          <w:rFonts w:eastAsiaTheme="minorEastAsia"/>
          <w:szCs w:val="21"/>
        </w:rPr>
        <w:t>10</w:t>
      </w:r>
      <w:r>
        <w:rPr>
          <w:rFonts w:eastAsiaTheme="minorEastAsia"/>
          <w:szCs w:val="21"/>
        </w:rPr>
        <w:t>米后，每卷取一块，长度</w:t>
      </w:r>
      <w:r>
        <w:rPr>
          <w:rFonts w:eastAsiaTheme="minorEastAsia"/>
          <w:szCs w:val="21"/>
        </w:rPr>
        <w:t>4</w:t>
      </w:r>
      <w:r>
        <w:rPr>
          <w:rFonts w:eastAsiaTheme="minorEastAsia"/>
          <w:szCs w:val="21"/>
        </w:rPr>
        <w:t>米（或面积不少于</w:t>
      </w:r>
      <w:r>
        <w:rPr>
          <w:rFonts w:eastAsiaTheme="minorEastAsia"/>
          <w:szCs w:val="21"/>
        </w:rPr>
        <w:t>4m</w:t>
      </w:r>
      <w:r w:rsidRPr="009322FE">
        <w:rPr>
          <w:rFonts w:eastAsiaTheme="minorEastAsia"/>
          <w:szCs w:val="21"/>
          <w:vertAlign w:val="superscript"/>
        </w:rPr>
        <w:t>2</w:t>
      </w:r>
      <w:r>
        <w:rPr>
          <w:rFonts w:eastAsiaTheme="minorEastAsia"/>
          <w:szCs w:val="21"/>
        </w:rPr>
        <w:t>），将三块薄膜按编号</w:t>
      </w:r>
      <w:r>
        <w:rPr>
          <w:rFonts w:eastAsiaTheme="minorEastAsia"/>
          <w:szCs w:val="21"/>
        </w:rPr>
        <w:t>1</w:t>
      </w:r>
      <w:r>
        <w:rPr>
          <w:rFonts w:eastAsiaTheme="minorEastAsia"/>
          <w:szCs w:val="21"/>
        </w:rPr>
        <w:t>、</w:t>
      </w:r>
      <w:r>
        <w:rPr>
          <w:rFonts w:eastAsiaTheme="minorEastAsia"/>
          <w:szCs w:val="21"/>
        </w:rPr>
        <w:t>2</w:t>
      </w:r>
      <w:r>
        <w:rPr>
          <w:rFonts w:eastAsiaTheme="minorEastAsia"/>
          <w:szCs w:val="21"/>
        </w:rPr>
        <w:t>、</w:t>
      </w:r>
      <w:r>
        <w:rPr>
          <w:rFonts w:eastAsiaTheme="minorEastAsia"/>
          <w:szCs w:val="21"/>
        </w:rPr>
        <w:t>3</w:t>
      </w:r>
      <w:r>
        <w:rPr>
          <w:rFonts w:eastAsiaTheme="minorEastAsia"/>
          <w:szCs w:val="21"/>
        </w:rPr>
        <w:t>号标明，其中</w:t>
      </w:r>
      <w:r>
        <w:rPr>
          <w:rFonts w:eastAsiaTheme="minorEastAsia"/>
          <w:szCs w:val="21"/>
        </w:rPr>
        <w:t>1</w:t>
      </w:r>
      <w:r>
        <w:rPr>
          <w:rFonts w:eastAsiaTheme="minorEastAsia"/>
          <w:szCs w:val="21"/>
        </w:rPr>
        <w:t>、</w:t>
      </w:r>
      <w:r>
        <w:rPr>
          <w:rFonts w:eastAsiaTheme="minorEastAsia"/>
          <w:szCs w:val="21"/>
        </w:rPr>
        <w:t>2</w:t>
      </w:r>
      <w:r>
        <w:rPr>
          <w:rFonts w:eastAsiaTheme="minorEastAsia"/>
          <w:szCs w:val="21"/>
        </w:rPr>
        <w:t>号薄膜签封标明为检验用品，</w:t>
      </w:r>
      <w:r>
        <w:rPr>
          <w:rFonts w:eastAsiaTheme="minorEastAsia"/>
          <w:szCs w:val="21"/>
        </w:rPr>
        <w:t>3</w:t>
      </w:r>
      <w:r>
        <w:rPr>
          <w:rFonts w:eastAsiaTheme="minorEastAsia"/>
          <w:szCs w:val="21"/>
        </w:rPr>
        <w:t>号薄膜签封标明为备样样品。</w:t>
      </w:r>
      <w:proofErr w:type="gramStart"/>
      <w:r>
        <w:rPr>
          <w:rFonts w:eastAsiaTheme="minorEastAsia"/>
          <w:szCs w:val="21"/>
        </w:rPr>
        <w:t>备样封存</w:t>
      </w:r>
      <w:proofErr w:type="gramEnd"/>
      <w:r>
        <w:rPr>
          <w:rFonts w:eastAsiaTheme="minorEastAsia"/>
          <w:szCs w:val="21"/>
        </w:rPr>
        <w:t>于受检单位，由其妥善保存。</w:t>
      </w:r>
    </w:p>
    <w:bookmarkEnd w:id="0"/>
    <w:p w:rsidR="00D94D75" w:rsidRDefault="009322FE" w:rsidP="00E73C82">
      <w:pPr>
        <w:snapToGrid w:val="0"/>
        <w:spacing w:beforeLines="100" w:afterLines="100"/>
        <w:rPr>
          <w:rFonts w:eastAsia="黑体"/>
          <w:color w:val="000000"/>
          <w:szCs w:val="21"/>
        </w:rPr>
      </w:pPr>
      <w:r>
        <w:rPr>
          <w:rFonts w:eastAsia="黑体"/>
          <w:color w:val="000000"/>
          <w:szCs w:val="21"/>
        </w:rPr>
        <w:t xml:space="preserve">2  </w:t>
      </w:r>
      <w:r>
        <w:rPr>
          <w:rFonts w:eastAsia="黑体"/>
          <w:color w:val="000000"/>
          <w:szCs w:val="21"/>
        </w:rPr>
        <w:t>检验依据</w:t>
      </w:r>
    </w:p>
    <w:p w:rsidR="00D94D75" w:rsidRDefault="009322FE">
      <w:pPr>
        <w:pStyle w:val="a7"/>
        <w:spacing w:before="156" w:after="156"/>
        <w:rPr>
          <w:rFonts w:ascii="Times New Roman"/>
          <w:color w:val="000000"/>
          <w:kern w:val="2"/>
          <w:szCs w:val="21"/>
        </w:rPr>
      </w:pPr>
      <w:r>
        <w:rPr>
          <w:rFonts w:ascii="Times New Roman"/>
          <w:color w:val="000000"/>
          <w:kern w:val="2"/>
          <w:szCs w:val="21"/>
        </w:rPr>
        <w:t>表</w:t>
      </w:r>
      <w:r>
        <w:rPr>
          <w:rFonts w:ascii="Times New Roman"/>
          <w:color w:val="000000"/>
          <w:kern w:val="2"/>
          <w:szCs w:val="21"/>
        </w:rPr>
        <w:t xml:space="preserve">1  </w:t>
      </w:r>
      <w:r>
        <w:rPr>
          <w:rFonts w:ascii="Times New Roman"/>
          <w:color w:val="000000"/>
          <w:kern w:val="2"/>
          <w:szCs w:val="21"/>
        </w:rPr>
        <w:t>农用薄膜检验项目</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5"/>
        <w:gridCol w:w="4101"/>
        <w:gridCol w:w="3362"/>
      </w:tblGrid>
      <w:tr w:rsidR="00D94D75">
        <w:trPr>
          <w:trHeight w:val="567"/>
          <w:jc w:val="center"/>
        </w:trPr>
        <w:tc>
          <w:tcPr>
            <w:tcW w:w="1285" w:type="dxa"/>
            <w:tcBorders>
              <w:bottom w:val="single" w:sz="4" w:space="0" w:color="auto"/>
            </w:tcBorders>
            <w:vAlign w:val="center"/>
          </w:tcPr>
          <w:p w:rsidR="00D94D75" w:rsidRDefault="009322FE">
            <w:pPr>
              <w:spacing w:line="360" w:lineRule="auto"/>
              <w:jc w:val="center"/>
              <w:rPr>
                <w:rFonts w:eastAsia="黑体"/>
                <w:color w:val="000000"/>
                <w:szCs w:val="21"/>
              </w:rPr>
            </w:pPr>
            <w:r>
              <w:rPr>
                <w:rFonts w:eastAsia="黑体"/>
                <w:color w:val="000000"/>
                <w:szCs w:val="21"/>
              </w:rPr>
              <w:t>序号</w:t>
            </w:r>
          </w:p>
        </w:tc>
        <w:tc>
          <w:tcPr>
            <w:tcW w:w="4101" w:type="dxa"/>
            <w:tcBorders>
              <w:bottom w:val="single" w:sz="4" w:space="0" w:color="auto"/>
            </w:tcBorders>
            <w:vAlign w:val="center"/>
          </w:tcPr>
          <w:p w:rsidR="00D94D75" w:rsidRDefault="009322FE">
            <w:pPr>
              <w:spacing w:line="360" w:lineRule="auto"/>
              <w:jc w:val="center"/>
              <w:rPr>
                <w:rFonts w:eastAsia="黑体"/>
                <w:color w:val="000000"/>
                <w:szCs w:val="21"/>
              </w:rPr>
            </w:pPr>
            <w:r>
              <w:rPr>
                <w:rFonts w:eastAsia="黑体"/>
                <w:color w:val="000000"/>
                <w:szCs w:val="21"/>
              </w:rPr>
              <w:t>检验项目</w:t>
            </w:r>
          </w:p>
        </w:tc>
        <w:tc>
          <w:tcPr>
            <w:tcW w:w="3362" w:type="dxa"/>
            <w:tcBorders>
              <w:bottom w:val="single" w:sz="4" w:space="0" w:color="auto"/>
            </w:tcBorders>
            <w:vAlign w:val="center"/>
          </w:tcPr>
          <w:p w:rsidR="00D94D75" w:rsidRDefault="009322FE">
            <w:pPr>
              <w:spacing w:line="360" w:lineRule="auto"/>
              <w:jc w:val="center"/>
              <w:rPr>
                <w:rFonts w:eastAsia="黑体"/>
                <w:color w:val="000000"/>
                <w:szCs w:val="21"/>
              </w:rPr>
            </w:pPr>
            <w:r>
              <w:rPr>
                <w:rFonts w:eastAsia="黑体"/>
                <w:color w:val="000000"/>
                <w:szCs w:val="21"/>
              </w:rPr>
              <w:t>检验方法</w:t>
            </w:r>
          </w:p>
        </w:tc>
      </w:tr>
      <w:tr w:rsidR="00D94D75">
        <w:trPr>
          <w:trHeight w:val="567"/>
          <w:jc w:val="center"/>
        </w:trPr>
        <w:tc>
          <w:tcPr>
            <w:tcW w:w="1285" w:type="dxa"/>
            <w:tcBorders>
              <w:bottom w:val="single" w:sz="4" w:space="0" w:color="auto"/>
            </w:tcBorders>
            <w:vAlign w:val="center"/>
          </w:tcPr>
          <w:p w:rsidR="00D94D75" w:rsidRDefault="009322FE">
            <w:pPr>
              <w:jc w:val="center"/>
              <w:rPr>
                <w:szCs w:val="21"/>
              </w:rPr>
            </w:pPr>
            <w:r>
              <w:rPr>
                <w:szCs w:val="21"/>
              </w:rPr>
              <w:t>1</w:t>
            </w:r>
          </w:p>
        </w:tc>
        <w:tc>
          <w:tcPr>
            <w:tcW w:w="4101" w:type="dxa"/>
            <w:tcBorders>
              <w:bottom w:val="single" w:sz="4" w:space="0" w:color="auto"/>
            </w:tcBorders>
            <w:vAlign w:val="center"/>
          </w:tcPr>
          <w:p w:rsidR="00D94D75" w:rsidRDefault="009322FE">
            <w:pPr>
              <w:jc w:val="center"/>
              <w:rPr>
                <w:szCs w:val="21"/>
              </w:rPr>
            </w:pPr>
            <w:r>
              <w:rPr>
                <w:szCs w:val="21"/>
              </w:rPr>
              <w:t>厚度和厚度偏差</w:t>
            </w:r>
          </w:p>
        </w:tc>
        <w:tc>
          <w:tcPr>
            <w:tcW w:w="3362" w:type="dxa"/>
            <w:tcBorders>
              <w:bottom w:val="single" w:sz="4" w:space="0" w:color="auto"/>
            </w:tcBorders>
            <w:vAlign w:val="center"/>
          </w:tcPr>
          <w:p w:rsidR="00D94D75" w:rsidRDefault="009322FE">
            <w:pPr>
              <w:jc w:val="center"/>
              <w:rPr>
                <w:szCs w:val="21"/>
              </w:rPr>
            </w:pPr>
            <w:r>
              <w:rPr>
                <w:szCs w:val="21"/>
              </w:rPr>
              <w:t>GB/T 6672-2001</w:t>
            </w:r>
          </w:p>
        </w:tc>
      </w:tr>
      <w:tr w:rsidR="00D94D75">
        <w:trPr>
          <w:trHeight w:val="567"/>
          <w:jc w:val="center"/>
        </w:trPr>
        <w:tc>
          <w:tcPr>
            <w:tcW w:w="1285" w:type="dxa"/>
            <w:vAlign w:val="center"/>
          </w:tcPr>
          <w:p w:rsidR="00D94D75" w:rsidRDefault="009322FE">
            <w:pPr>
              <w:jc w:val="center"/>
              <w:rPr>
                <w:szCs w:val="21"/>
              </w:rPr>
            </w:pPr>
            <w:r>
              <w:rPr>
                <w:szCs w:val="21"/>
              </w:rPr>
              <w:t>2</w:t>
            </w:r>
          </w:p>
        </w:tc>
        <w:tc>
          <w:tcPr>
            <w:tcW w:w="4101" w:type="dxa"/>
            <w:vAlign w:val="center"/>
          </w:tcPr>
          <w:p w:rsidR="00D94D75" w:rsidRDefault="009322FE">
            <w:pPr>
              <w:jc w:val="center"/>
              <w:rPr>
                <w:szCs w:val="21"/>
              </w:rPr>
            </w:pPr>
            <w:r>
              <w:rPr>
                <w:szCs w:val="21"/>
              </w:rPr>
              <w:t>拉伸负荷</w:t>
            </w:r>
          </w:p>
        </w:tc>
        <w:tc>
          <w:tcPr>
            <w:tcW w:w="3362" w:type="dxa"/>
            <w:vAlign w:val="center"/>
          </w:tcPr>
          <w:p w:rsidR="00D94D75" w:rsidRDefault="009322FE">
            <w:pPr>
              <w:jc w:val="center"/>
              <w:rPr>
                <w:szCs w:val="21"/>
              </w:rPr>
            </w:pPr>
            <w:r>
              <w:rPr>
                <w:szCs w:val="21"/>
              </w:rPr>
              <w:t>GB 13735-2017</w:t>
            </w:r>
          </w:p>
          <w:p w:rsidR="00D94D75" w:rsidRDefault="009322FE">
            <w:pPr>
              <w:jc w:val="center"/>
              <w:rPr>
                <w:szCs w:val="21"/>
              </w:rPr>
            </w:pPr>
            <w:r>
              <w:rPr>
                <w:szCs w:val="21"/>
              </w:rPr>
              <w:t>GB/T 1040.3-2006</w:t>
            </w:r>
          </w:p>
        </w:tc>
      </w:tr>
      <w:tr w:rsidR="00D94D75">
        <w:trPr>
          <w:trHeight w:val="567"/>
          <w:jc w:val="center"/>
        </w:trPr>
        <w:tc>
          <w:tcPr>
            <w:tcW w:w="1285" w:type="dxa"/>
            <w:vAlign w:val="center"/>
          </w:tcPr>
          <w:p w:rsidR="00D94D75" w:rsidRDefault="009322FE">
            <w:pPr>
              <w:jc w:val="center"/>
              <w:rPr>
                <w:szCs w:val="21"/>
              </w:rPr>
            </w:pPr>
            <w:r>
              <w:rPr>
                <w:szCs w:val="21"/>
              </w:rPr>
              <w:t>3</w:t>
            </w:r>
          </w:p>
        </w:tc>
        <w:tc>
          <w:tcPr>
            <w:tcW w:w="4101" w:type="dxa"/>
            <w:vAlign w:val="center"/>
          </w:tcPr>
          <w:p w:rsidR="00D94D75" w:rsidRDefault="009322FE">
            <w:pPr>
              <w:jc w:val="center"/>
              <w:rPr>
                <w:szCs w:val="21"/>
              </w:rPr>
            </w:pPr>
            <w:r>
              <w:rPr>
                <w:szCs w:val="21"/>
              </w:rPr>
              <w:t>断裂标称应变</w:t>
            </w:r>
          </w:p>
        </w:tc>
        <w:tc>
          <w:tcPr>
            <w:tcW w:w="3362" w:type="dxa"/>
            <w:vAlign w:val="center"/>
          </w:tcPr>
          <w:p w:rsidR="00D94D75" w:rsidRDefault="009322FE">
            <w:pPr>
              <w:jc w:val="center"/>
              <w:rPr>
                <w:szCs w:val="21"/>
              </w:rPr>
            </w:pPr>
            <w:r>
              <w:rPr>
                <w:szCs w:val="21"/>
              </w:rPr>
              <w:t>GB 13735-2017</w:t>
            </w:r>
          </w:p>
          <w:p w:rsidR="00D94D75" w:rsidRDefault="009322FE">
            <w:pPr>
              <w:jc w:val="center"/>
              <w:rPr>
                <w:szCs w:val="21"/>
              </w:rPr>
            </w:pPr>
            <w:r>
              <w:rPr>
                <w:szCs w:val="21"/>
              </w:rPr>
              <w:t>GB/T 1040.3-2006</w:t>
            </w:r>
          </w:p>
        </w:tc>
      </w:tr>
      <w:tr w:rsidR="00D94D75">
        <w:trPr>
          <w:trHeight w:val="567"/>
          <w:jc w:val="center"/>
        </w:trPr>
        <w:tc>
          <w:tcPr>
            <w:tcW w:w="1285" w:type="dxa"/>
            <w:vAlign w:val="center"/>
          </w:tcPr>
          <w:p w:rsidR="00D94D75" w:rsidRDefault="009322FE">
            <w:pPr>
              <w:jc w:val="center"/>
              <w:rPr>
                <w:szCs w:val="21"/>
              </w:rPr>
            </w:pPr>
            <w:r>
              <w:rPr>
                <w:szCs w:val="21"/>
              </w:rPr>
              <w:t>4</w:t>
            </w:r>
          </w:p>
        </w:tc>
        <w:tc>
          <w:tcPr>
            <w:tcW w:w="4101" w:type="dxa"/>
            <w:vAlign w:val="center"/>
          </w:tcPr>
          <w:p w:rsidR="00D94D75" w:rsidRDefault="009322FE">
            <w:pPr>
              <w:jc w:val="center"/>
              <w:rPr>
                <w:szCs w:val="21"/>
              </w:rPr>
            </w:pPr>
            <w:r>
              <w:rPr>
                <w:szCs w:val="21"/>
              </w:rPr>
              <w:t>直角撕裂负荷</w:t>
            </w:r>
          </w:p>
        </w:tc>
        <w:tc>
          <w:tcPr>
            <w:tcW w:w="3362" w:type="dxa"/>
            <w:vAlign w:val="center"/>
          </w:tcPr>
          <w:p w:rsidR="00D94D75" w:rsidRDefault="009322FE">
            <w:pPr>
              <w:jc w:val="center"/>
              <w:rPr>
                <w:szCs w:val="21"/>
              </w:rPr>
            </w:pPr>
            <w:r>
              <w:rPr>
                <w:szCs w:val="21"/>
              </w:rPr>
              <w:t>QB/T 1130-1991</w:t>
            </w:r>
          </w:p>
        </w:tc>
      </w:tr>
    </w:tbl>
    <w:p w:rsidR="00D94D75" w:rsidRDefault="009322FE" w:rsidP="00FD1D49">
      <w:pPr>
        <w:rPr>
          <w:color w:val="000000"/>
          <w:sz w:val="18"/>
          <w:szCs w:val="18"/>
        </w:rPr>
      </w:pPr>
      <w:r>
        <w:rPr>
          <w:color w:val="000000"/>
          <w:sz w:val="18"/>
          <w:szCs w:val="18"/>
        </w:rPr>
        <w:t>注：</w:t>
      </w:r>
      <w:r>
        <w:rPr>
          <w:color w:val="000000"/>
          <w:sz w:val="18"/>
          <w:szCs w:val="18"/>
        </w:rPr>
        <w:t>1.</w:t>
      </w:r>
      <w:r>
        <w:rPr>
          <w:color w:val="000000"/>
          <w:sz w:val="18"/>
          <w:szCs w:val="18"/>
        </w:rPr>
        <w:t>上表所列检验项目是有关法律法规、标准等规定的，重点涉及健康、安全、节能、环保以及消费者、有关组织反映有质量问题的重要项目。</w:t>
      </w:r>
    </w:p>
    <w:p w:rsidR="00D94D75" w:rsidRDefault="009322FE">
      <w:pPr>
        <w:ind w:firstLineChars="200" w:firstLine="360"/>
        <w:rPr>
          <w:color w:val="000000"/>
          <w:sz w:val="18"/>
          <w:szCs w:val="18"/>
        </w:rPr>
      </w:pPr>
      <w:r>
        <w:rPr>
          <w:color w:val="000000"/>
          <w:sz w:val="18"/>
          <w:szCs w:val="18"/>
        </w:rPr>
        <w:t>2.</w:t>
      </w:r>
      <w:r>
        <w:rPr>
          <w:color w:val="000000"/>
          <w:sz w:val="18"/>
          <w:szCs w:val="18"/>
        </w:rPr>
        <w:t>检验方法包括相关产品标准及试验方法标准。</w:t>
      </w:r>
    </w:p>
    <w:p w:rsidR="00D94D75" w:rsidRDefault="009322FE">
      <w:pPr>
        <w:ind w:firstLineChars="200" w:firstLine="360"/>
        <w:rPr>
          <w:color w:val="000000"/>
          <w:sz w:val="18"/>
          <w:szCs w:val="18"/>
        </w:rPr>
      </w:pPr>
      <w:r>
        <w:rPr>
          <w:color w:val="000000"/>
          <w:sz w:val="18"/>
          <w:szCs w:val="18"/>
        </w:rPr>
        <w:t>3.</w:t>
      </w:r>
      <w:r>
        <w:rPr>
          <w:color w:val="000000"/>
          <w:sz w:val="18"/>
          <w:szCs w:val="18"/>
        </w:rPr>
        <w:t>凡是注日期的文件，其随后所有的修改单（不包括勘误的内容）或修订版不适用于本细则；凡是不注</w:t>
      </w:r>
    </w:p>
    <w:p w:rsidR="00D94D75" w:rsidRDefault="009322FE">
      <w:pPr>
        <w:ind w:firstLineChars="300" w:firstLine="540"/>
        <w:rPr>
          <w:color w:val="000000"/>
          <w:sz w:val="18"/>
          <w:szCs w:val="18"/>
        </w:rPr>
      </w:pPr>
      <w:r>
        <w:rPr>
          <w:color w:val="000000"/>
          <w:sz w:val="18"/>
          <w:szCs w:val="18"/>
        </w:rPr>
        <w:t>日期的文件，其最新版本适用于本细则。</w:t>
      </w:r>
    </w:p>
    <w:p w:rsidR="00D94D75" w:rsidRDefault="009322FE">
      <w:pPr>
        <w:ind w:firstLineChars="200" w:firstLine="360"/>
        <w:rPr>
          <w:color w:val="000000"/>
          <w:sz w:val="18"/>
          <w:szCs w:val="18"/>
        </w:rPr>
      </w:pPr>
      <w:r>
        <w:rPr>
          <w:color w:val="000000"/>
          <w:sz w:val="18"/>
          <w:szCs w:val="18"/>
        </w:rPr>
        <w:t>4.</w:t>
      </w:r>
      <w:r>
        <w:rPr>
          <w:color w:val="000000"/>
          <w:sz w:val="18"/>
          <w:szCs w:val="18"/>
        </w:rPr>
        <w:t>执行企业标准、团体标准、地方标准的产品，检验项目参照上述内容执行。</w:t>
      </w:r>
    </w:p>
    <w:p w:rsidR="00D94D75" w:rsidRDefault="009322FE" w:rsidP="00E73C82">
      <w:pPr>
        <w:snapToGrid w:val="0"/>
        <w:spacing w:beforeLines="100" w:afterLines="100"/>
        <w:rPr>
          <w:rFonts w:eastAsia="黑体"/>
          <w:color w:val="000000"/>
          <w:szCs w:val="21"/>
        </w:rPr>
      </w:pPr>
      <w:r>
        <w:rPr>
          <w:rFonts w:eastAsia="黑体"/>
          <w:color w:val="000000"/>
          <w:szCs w:val="21"/>
        </w:rPr>
        <w:t xml:space="preserve">3  </w:t>
      </w:r>
      <w:r>
        <w:rPr>
          <w:rFonts w:eastAsia="黑体"/>
          <w:color w:val="000000"/>
          <w:szCs w:val="21"/>
        </w:rPr>
        <w:t>判定规则</w:t>
      </w:r>
      <w:bookmarkStart w:id="1" w:name="_GoBack"/>
      <w:bookmarkEnd w:id="1"/>
    </w:p>
    <w:p w:rsidR="00D94D75" w:rsidRDefault="009322FE" w:rsidP="00E73C82">
      <w:pPr>
        <w:snapToGrid w:val="0"/>
        <w:spacing w:beforeLines="100" w:afterLines="100"/>
        <w:rPr>
          <w:rFonts w:eastAsia="黑体"/>
          <w:color w:val="000000"/>
          <w:szCs w:val="21"/>
        </w:rPr>
      </w:pPr>
      <w:r>
        <w:rPr>
          <w:rFonts w:eastAsia="黑体"/>
          <w:color w:val="000000"/>
          <w:szCs w:val="21"/>
        </w:rPr>
        <w:t xml:space="preserve">3.1  </w:t>
      </w:r>
      <w:r>
        <w:rPr>
          <w:rFonts w:eastAsia="黑体"/>
          <w:color w:val="000000"/>
          <w:szCs w:val="21"/>
        </w:rPr>
        <w:t>依据标准</w:t>
      </w:r>
    </w:p>
    <w:p w:rsidR="00D94D75" w:rsidRDefault="009322FE">
      <w:pPr>
        <w:ind w:firstLineChars="200" w:firstLine="420"/>
        <w:rPr>
          <w:color w:val="000000"/>
          <w:szCs w:val="21"/>
        </w:rPr>
      </w:pPr>
      <w:r>
        <w:rPr>
          <w:color w:val="000000"/>
          <w:szCs w:val="21"/>
        </w:rPr>
        <w:t xml:space="preserve">GB 13735-2017  </w:t>
      </w:r>
      <w:r>
        <w:rPr>
          <w:color w:val="000000"/>
          <w:szCs w:val="21"/>
        </w:rPr>
        <w:t>聚乙烯吹塑农用地面覆盖薄膜</w:t>
      </w:r>
      <w:r>
        <w:rPr>
          <w:color w:val="000000"/>
          <w:szCs w:val="21"/>
        </w:rPr>
        <w:t xml:space="preserve"> </w:t>
      </w:r>
    </w:p>
    <w:p w:rsidR="00D94D75" w:rsidRDefault="009322FE">
      <w:pPr>
        <w:ind w:firstLineChars="200" w:firstLine="420"/>
        <w:rPr>
          <w:color w:val="000000"/>
          <w:szCs w:val="21"/>
        </w:rPr>
      </w:pPr>
      <w:r>
        <w:rPr>
          <w:color w:val="000000"/>
          <w:szCs w:val="21"/>
        </w:rPr>
        <w:t>现行有效的企业标准、团体标准、地方标准及产品明示质量要求。</w:t>
      </w:r>
    </w:p>
    <w:p w:rsidR="00D94D75" w:rsidRDefault="009322FE" w:rsidP="00E73C82">
      <w:pPr>
        <w:snapToGrid w:val="0"/>
        <w:spacing w:beforeLines="100" w:afterLines="100"/>
        <w:rPr>
          <w:rFonts w:eastAsia="黑体"/>
          <w:color w:val="000000"/>
          <w:szCs w:val="21"/>
        </w:rPr>
      </w:pPr>
      <w:r>
        <w:rPr>
          <w:rFonts w:eastAsia="黑体"/>
          <w:color w:val="000000"/>
          <w:szCs w:val="21"/>
        </w:rPr>
        <w:t xml:space="preserve">3.2  </w:t>
      </w:r>
      <w:r>
        <w:rPr>
          <w:rFonts w:eastAsia="黑体"/>
          <w:color w:val="000000"/>
          <w:szCs w:val="21"/>
        </w:rPr>
        <w:t>判定原则</w:t>
      </w:r>
    </w:p>
    <w:p w:rsidR="00D94D75" w:rsidRDefault="009322FE">
      <w:pPr>
        <w:ind w:firstLineChars="200" w:firstLine="420"/>
        <w:rPr>
          <w:color w:val="000000"/>
          <w:szCs w:val="21"/>
        </w:rPr>
      </w:pPr>
      <w:r>
        <w:rPr>
          <w:color w:val="000000"/>
          <w:szCs w:val="21"/>
        </w:rPr>
        <w:t>经检验，检验项目全部合格，判定为被抽查产品所检项目未发现不合格；检验项目中任一项或一项以上不合格，判定为被抽查产品不合格。</w:t>
      </w:r>
    </w:p>
    <w:p w:rsidR="00D94D75" w:rsidRDefault="009322FE">
      <w:pPr>
        <w:ind w:firstLineChars="200" w:firstLine="420"/>
        <w:rPr>
          <w:color w:val="000000"/>
          <w:szCs w:val="21"/>
        </w:rPr>
      </w:pPr>
      <w:r>
        <w:rPr>
          <w:color w:val="000000"/>
          <w:szCs w:val="21"/>
        </w:rPr>
        <w:lastRenderedPageBreak/>
        <w:t>若被检产品明示的质量要求高于本细则中检验项目依据的标准要求时，应按被检产品明示的质量要求判定。</w:t>
      </w:r>
    </w:p>
    <w:p w:rsidR="00D94D75" w:rsidRDefault="009322FE">
      <w:pPr>
        <w:ind w:firstLineChars="200" w:firstLine="420"/>
        <w:rPr>
          <w:color w:val="000000"/>
          <w:szCs w:val="21"/>
        </w:rPr>
      </w:pPr>
      <w:r>
        <w:rPr>
          <w:color w:val="000000"/>
          <w:szCs w:val="21"/>
        </w:rPr>
        <w:t>若被检产品明示的质量要求低于本细则中检验项目依据的强制性标准要求时，应按照强制性标准要求判定。</w:t>
      </w:r>
    </w:p>
    <w:p w:rsidR="00D94D75" w:rsidRDefault="009322FE">
      <w:pPr>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rsidR="00D94D75" w:rsidRDefault="009322FE">
      <w:pPr>
        <w:ind w:firstLineChars="200" w:firstLine="420"/>
        <w:rPr>
          <w:color w:val="000000"/>
          <w:szCs w:val="21"/>
        </w:rPr>
      </w:pPr>
      <w:r>
        <w:rPr>
          <w:color w:val="000000"/>
          <w:szCs w:val="21"/>
        </w:rPr>
        <w:t>若被检产品明示的质量要求缺少本细则中检验项目依据的强制性标准要求时，应按照强制性标准要求判定。</w:t>
      </w:r>
    </w:p>
    <w:p w:rsidR="00D94D75" w:rsidRDefault="009322FE">
      <w:pPr>
        <w:ind w:firstLineChars="200" w:firstLine="420"/>
        <w:rPr>
          <w:color w:val="000000"/>
          <w:szCs w:val="21"/>
        </w:rPr>
      </w:pPr>
      <w:r>
        <w:rPr>
          <w:color w:val="000000"/>
          <w:szCs w:val="21"/>
        </w:rPr>
        <w:t>若被检产品明示的质量要求缺少本细则中检验项目依据的推荐性标准要求时，该项目不参与判定，但应在检验报告备注中进行说明。</w:t>
      </w:r>
    </w:p>
    <w:p w:rsidR="00D94D75" w:rsidRDefault="00D94D75"/>
    <w:sectPr w:rsidR="00D94D75" w:rsidSect="00D94D75">
      <w:headerReference w:type="default" r:id="rId6"/>
      <w:footerReference w:type="even" r:id="rId7"/>
      <w:footerReference w:type="default" r:id="rId8"/>
      <w:pgSz w:w="11906" w:h="16838"/>
      <w:pgMar w:top="1417" w:right="1701" w:bottom="1417"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D75" w:rsidRDefault="00D94D75" w:rsidP="00D94D75">
      <w:r>
        <w:separator/>
      </w:r>
    </w:p>
    <w:p w:rsidR="00920011" w:rsidRDefault="00920011"/>
  </w:endnote>
  <w:endnote w:type="continuationSeparator" w:id="1">
    <w:p w:rsidR="00D94D75" w:rsidRDefault="00D94D75" w:rsidP="00D94D75">
      <w:r>
        <w:continuationSeparator/>
      </w:r>
    </w:p>
    <w:p w:rsidR="00920011" w:rsidRDefault="0092001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D75" w:rsidRDefault="00117F00">
    <w:pPr>
      <w:pStyle w:val="a3"/>
      <w:framePr w:wrap="around" w:vAnchor="text" w:hAnchor="margin" w:xAlign="center" w:y="1"/>
      <w:ind w:firstLine="360"/>
      <w:rPr>
        <w:rStyle w:val="a5"/>
      </w:rPr>
    </w:pPr>
    <w:r>
      <w:fldChar w:fldCharType="begin"/>
    </w:r>
    <w:r w:rsidR="009322FE">
      <w:rPr>
        <w:rStyle w:val="a5"/>
      </w:rPr>
      <w:instrText xml:space="preserve">PAGE  </w:instrText>
    </w:r>
    <w:r>
      <w:fldChar w:fldCharType="separate"/>
    </w:r>
    <w:r w:rsidR="009322FE">
      <w:rPr>
        <w:rStyle w:val="a5"/>
      </w:rPr>
      <w:t>2</w:t>
    </w:r>
    <w:r>
      <w:fldChar w:fldCharType="end"/>
    </w:r>
  </w:p>
  <w:p w:rsidR="00D94D75" w:rsidRDefault="00D94D75">
    <w:pPr>
      <w:pStyle w:val="a3"/>
      <w:ind w:right="360" w:firstLine="360"/>
    </w:pPr>
  </w:p>
  <w:p w:rsidR="00D94D75" w:rsidRDefault="00D94D75"/>
  <w:p w:rsidR="00D94D75" w:rsidRDefault="00D94D75"/>
  <w:p w:rsidR="00920011" w:rsidRDefault="0092001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D75" w:rsidRDefault="00D94D75">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D75" w:rsidRDefault="00D94D75" w:rsidP="00D94D75">
      <w:r>
        <w:separator/>
      </w:r>
    </w:p>
    <w:p w:rsidR="00920011" w:rsidRDefault="00920011"/>
  </w:footnote>
  <w:footnote w:type="continuationSeparator" w:id="1">
    <w:p w:rsidR="00D94D75" w:rsidRDefault="00D94D75" w:rsidP="00D94D75">
      <w:r>
        <w:continuationSeparator/>
      </w:r>
    </w:p>
    <w:p w:rsidR="00920011" w:rsidRDefault="0092001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D75" w:rsidRDefault="00D94D75">
    <w:pPr>
      <w:pStyle w:val="a4"/>
      <w:pBdr>
        <w:bottom w:val="none" w:sz="0" w:space="0" w:color="auto"/>
      </w:pBdr>
      <w:ind w:firstLine="360"/>
    </w:pPr>
  </w:p>
  <w:p w:rsidR="00D94D75" w:rsidRDefault="00D94D75"/>
  <w:p w:rsidR="00920011" w:rsidRDefault="00920011"/>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E2ODJiODEwM2FkOTE1NWE5MjU4NjM2ZDNiZDU5Y2MifQ=="/>
  </w:docVars>
  <w:rsids>
    <w:rsidRoot w:val="00527366"/>
    <w:rsid w:val="DFEF9A2F"/>
    <w:rsid w:val="EEF60FF4"/>
    <w:rsid w:val="F6FFDDAF"/>
    <w:rsid w:val="F7F52BFF"/>
    <w:rsid w:val="FE72B781"/>
    <w:rsid w:val="00001B36"/>
    <w:rsid w:val="000157FB"/>
    <w:rsid w:val="00044171"/>
    <w:rsid w:val="00046CF3"/>
    <w:rsid w:val="00083E16"/>
    <w:rsid w:val="00097AB8"/>
    <w:rsid w:val="000C2EAE"/>
    <w:rsid w:val="000C3694"/>
    <w:rsid w:val="000C68C8"/>
    <w:rsid w:val="000F32CC"/>
    <w:rsid w:val="00102500"/>
    <w:rsid w:val="00117F00"/>
    <w:rsid w:val="001232DC"/>
    <w:rsid w:val="00126113"/>
    <w:rsid w:val="00133126"/>
    <w:rsid w:val="00156C43"/>
    <w:rsid w:val="00165667"/>
    <w:rsid w:val="00171C4E"/>
    <w:rsid w:val="001811E8"/>
    <w:rsid w:val="00181B9F"/>
    <w:rsid w:val="00183B9E"/>
    <w:rsid w:val="00186EF9"/>
    <w:rsid w:val="001870BF"/>
    <w:rsid w:val="001874C3"/>
    <w:rsid w:val="001A0341"/>
    <w:rsid w:val="001B1EBC"/>
    <w:rsid w:val="001B1F65"/>
    <w:rsid w:val="001E2CB2"/>
    <w:rsid w:val="001E4A6C"/>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570C5"/>
    <w:rsid w:val="003965DB"/>
    <w:rsid w:val="00396933"/>
    <w:rsid w:val="003A6C9F"/>
    <w:rsid w:val="003C39E1"/>
    <w:rsid w:val="003D4119"/>
    <w:rsid w:val="003D5BD5"/>
    <w:rsid w:val="003E2500"/>
    <w:rsid w:val="00424DAA"/>
    <w:rsid w:val="00425DAE"/>
    <w:rsid w:val="00441F46"/>
    <w:rsid w:val="004431B5"/>
    <w:rsid w:val="004465E1"/>
    <w:rsid w:val="00460C61"/>
    <w:rsid w:val="00463597"/>
    <w:rsid w:val="004709BD"/>
    <w:rsid w:val="00471AF6"/>
    <w:rsid w:val="004858E8"/>
    <w:rsid w:val="004B0413"/>
    <w:rsid w:val="004C11B1"/>
    <w:rsid w:val="004D3097"/>
    <w:rsid w:val="004D3294"/>
    <w:rsid w:val="004E1764"/>
    <w:rsid w:val="004F21CD"/>
    <w:rsid w:val="004F7814"/>
    <w:rsid w:val="005023E8"/>
    <w:rsid w:val="00527366"/>
    <w:rsid w:val="005418A8"/>
    <w:rsid w:val="00552660"/>
    <w:rsid w:val="0055390E"/>
    <w:rsid w:val="005653FC"/>
    <w:rsid w:val="005814D4"/>
    <w:rsid w:val="005A3FC3"/>
    <w:rsid w:val="005B5B52"/>
    <w:rsid w:val="005B5D66"/>
    <w:rsid w:val="005E03C1"/>
    <w:rsid w:val="006065AC"/>
    <w:rsid w:val="00610D31"/>
    <w:rsid w:val="006117CE"/>
    <w:rsid w:val="0062186A"/>
    <w:rsid w:val="00627133"/>
    <w:rsid w:val="006334AE"/>
    <w:rsid w:val="006356C4"/>
    <w:rsid w:val="006617EA"/>
    <w:rsid w:val="006664FB"/>
    <w:rsid w:val="00674173"/>
    <w:rsid w:val="00680132"/>
    <w:rsid w:val="00692228"/>
    <w:rsid w:val="006A6C35"/>
    <w:rsid w:val="006D59CA"/>
    <w:rsid w:val="006E745C"/>
    <w:rsid w:val="0074153E"/>
    <w:rsid w:val="007479A7"/>
    <w:rsid w:val="00776123"/>
    <w:rsid w:val="00795B47"/>
    <w:rsid w:val="00795CE0"/>
    <w:rsid w:val="00797C4F"/>
    <w:rsid w:val="007A768D"/>
    <w:rsid w:val="007B1421"/>
    <w:rsid w:val="007C5BD1"/>
    <w:rsid w:val="007C5C9F"/>
    <w:rsid w:val="007D2F1D"/>
    <w:rsid w:val="007E7007"/>
    <w:rsid w:val="007F0B80"/>
    <w:rsid w:val="007F603E"/>
    <w:rsid w:val="0080742F"/>
    <w:rsid w:val="00836371"/>
    <w:rsid w:val="00837341"/>
    <w:rsid w:val="00850186"/>
    <w:rsid w:val="008C09C0"/>
    <w:rsid w:val="008C5740"/>
    <w:rsid w:val="00900BFB"/>
    <w:rsid w:val="00920011"/>
    <w:rsid w:val="0093063F"/>
    <w:rsid w:val="009322FE"/>
    <w:rsid w:val="00933AE6"/>
    <w:rsid w:val="00937926"/>
    <w:rsid w:val="00942E63"/>
    <w:rsid w:val="009434F3"/>
    <w:rsid w:val="009543A8"/>
    <w:rsid w:val="0096379F"/>
    <w:rsid w:val="00981CFF"/>
    <w:rsid w:val="009A53EF"/>
    <w:rsid w:val="009C3000"/>
    <w:rsid w:val="009E02D1"/>
    <w:rsid w:val="009E4D13"/>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108BA"/>
    <w:rsid w:val="00D337CB"/>
    <w:rsid w:val="00D3561C"/>
    <w:rsid w:val="00D46D04"/>
    <w:rsid w:val="00D7395D"/>
    <w:rsid w:val="00D85973"/>
    <w:rsid w:val="00D94D75"/>
    <w:rsid w:val="00DB1880"/>
    <w:rsid w:val="00DB7D4D"/>
    <w:rsid w:val="00DC0561"/>
    <w:rsid w:val="00DC372D"/>
    <w:rsid w:val="00DD389F"/>
    <w:rsid w:val="00DF673E"/>
    <w:rsid w:val="00E0216E"/>
    <w:rsid w:val="00E12806"/>
    <w:rsid w:val="00E21028"/>
    <w:rsid w:val="00E27D77"/>
    <w:rsid w:val="00E465C7"/>
    <w:rsid w:val="00E542A8"/>
    <w:rsid w:val="00E611B2"/>
    <w:rsid w:val="00E73C8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0FD1D49"/>
    <w:rsid w:val="0631377F"/>
    <w:rsid w:val="07AE561F"/>
    <w:rsid w:val="09537255"/>
    <w:rsid w:val="0BF93D84"/>
    <w:rsid w:val="101822F4"/>
    <w:rsid w:val="18E92B27"/>
    <w:rsid w:val="19C40264"/>
    <w:rsid w:val="1CDC4DD5"/>
    <w:rsid w:val="289072E9"/>
    <w:rsid w:val="292673D8"/>
    <w:rsid w:val="2ECA33AD"/>
    <w:rsid w:val="2FF8154F"/>
    <w:rsid w:val="393A4F06"/>
    <w:rsid w:val="3A3E7700"/>
    <w:rsid w:val="3B25120A"/>
    <w:rsid w:val="3CAF1767"/>
    <w:rsid w:val="424C018D"/>
    <w:rsid w:val="45D71D2E"/>
    <w:rsid w:val="587A6CE4"/>
    <w:rsid w:val="6374103A"/>
    <w:rsid w:val="691E18AB"/>
    <w:rsid w:val="6B990590"/>
    <w:rsid w:val="6DD903DC"/>
    <w:rsid w:val="6F7BECAA"/>
    <w:rsid w:val="74CA4688"/>
    <w:rsid w:val="7A8E5F9E"/>
    <w:rsid w:val="7DDD2619"/>
    <w:rsid w:val="7DEC762D"/>
    <w:rsid w:val="7EF62E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94D7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D94D75"/>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D94D7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D94D75"/>
  </w:style>
  <w:style w:type="character" w:customStyle="1" w:styleId="Char0">
    <w:name w:val="页眉 Char"/>
    <w:link w:val="a4"/>
    <w:autoRedefine/>
    <w:uiPriority w:val="99"/>
    <w:qFormat/>
    <w:rsid w:val="00D94D75"/>
    <w:rPr>
      <w:sz w:val="18"/>
      <w:szCs w:val="18"/>
    </w:rPr>
  </w:style>
  <w:style w:type="character" w:customStyle="1" w:styleId="Char">
    <w:name w:val="页脚 Char"/>
    <w:link w:val="a3"/>
    <w:autoRedefine/>
    <w:uiPriority w:val="99"/>
    <w:qFormat/>
    <w:rsid w:val="00D94D75"/>
    <w:rPr>
      <w:sz w:val="18"/>
      <w:szCs w:val="18"/>
    </w:rPr>
  </w:style>
  <w:style w:type="character" w:customStyle="1" w:styleId="Char1">
    <w:name w:val="页脚 Char1"/>
    <w:basedOn w:val="a0"/>
    <w:autoRedefine/>
    <w:uiPriority w:val="99"/>
    <w:semiHidden/>
    <w:qFormat/>
    <w:rsid w:val="00D94D75"/>
    <w:rPr>
      <w:rFonts w:ascii="Times New Roman" w:eastAsia="宋体" w:hAnsi="Times New Roman" w:cs="Times New Roman"/>
      <w:sz w:val="18"/>
      <w:szCs w:val="18"/>
    </w:rPr>
  </w:style>
  <w:style w:type="character" w:customStyle="1" w:styleId="Char10">
    <w:name w:val="页眉 Char1"/>
    <w:basedOn w:val="a0"/>
    <w:autoRedefine/>
    <w:uiPriority w:val="99"/>
    <w:semiHidden/>
    <w:qFormat/>
    <w:rsid w:val="00D94D75"/>
    <w:rPr>
      <w:rFonts w:ascii="Times New Roman" w:eastAsia="宋体" w:hAnsi="Times New Roman" w:cs="Times New Roman"/>
      <w:sz w:val="18"/>
      <w:szCs w:val="18"/>
    </w:rPr>
  </w:style>
  <w:style w:type="paragraph" w:customStyle="1" w:styleId="a6">
    <w:name w:val="封面标准名称"/>
    <w:autoRedefine/>
    <w:qFormat/>
    <w:rsid w:val="00D94D75"/>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autoRedefine/>
    <w:qFormat/>
    <w:rsid w:val="00D94D75"/>
    <w:pPr>
      <w:tabs>
        <w:tab w:val="left" w:pos="360"/>
      </w:tabs>
      <w:spacing w:beforeLines="50" w:afterLines="50"/>
      <w:jc w:val="center"/>
    </w:pPr>
    <w:rPr>
      <w:rFonts w:ascii="黑体" w:eastAsia="黑体"/>
      <w:sz w:val="21"/>
    </w:rPr>
  </w:style>
  <w:style w:type="paragraph" w:customStyle="1" w:styleId="Default">
    <w:name w:val="Default"/>
    <w:autoRedefine/>
    <w:qFormat/>
    <w:rsid w:val="00D94D75"/>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148</Words>
  <Characters>848</Characters>
  <Application>Microsoft Office Word</Application>
  <DocSecurity>0</DocSecurity>
  <Lines>7</Lines>
  <Paragraphs>1</Paragraphs>
  <ScaleCrop>false</ScaleCrop>
  <Company/>
  <LinksUpToDate>false</LinksUpToDate>
  <CharactersWithSpaces>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d</cp:lastModifiedBy>
  <cp:revision>9</cp:revision>
  <dcterms:created xsi:type="dcterms:W3CDTF">2025-01-03T09:27:00Z</dcterms:created>
  <dcterms:modified xsi:type="dcterms:W3CDTF">2025-03-31T05:15:00Z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2052-12.8.2.1116</vt:lpwstr>
  </property>
  <property fmtid="{D5CDD505-2E9C-101B-9397-08002B2CF9AE}" pid="3" name="ICV">
    <vt:lpwstr>DBE2EDF466DD413CAE4B1D5D0A251DAA_12</vt:lpwstr>
  </property>
  <property fmtid="{D5CDD505-2E9C-101B-9397-08002B2CF9AE}" pid="4" name="KSOTemplateDocerSaveRecord">
    <vt:lpwstr>eyJoZGlkIjoiYjM0MDMyNGIyOGZhYjEyMGYxM2VkNDUyZWMwMjNiZjUiLCJ1c2VySWQiOiI2MjUwMDkyNDkifQ==</vt:lpwstr>
  </property>
</Properties>
</file>