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287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/>
        <w:jc w:val="both"/>
        <w:textAlignment w:val="auto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26B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 w14:paraId="6C37D80F">
      <w:pPr>
        <w:spacing w:before="49" w:line="560" w:lineRule="exact"/>
        <w:ind w:right="-20"/>
        <w:outlineLvl w:val="0"/>
        <w:rPr>
          <w:rFonts w:hint="eastAsia" w:ascii="仿宋" w:hAnsi="仿宋" w:cs="仿宋"/>
          <w:b/>
          <w:bCs/>
          <w:szCs w:val="32"/>
        </w:rPr>
      </w:pPr>
    </w:p>
    <w:p w14:paraId="1082E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一、粮食加工品</w:t>
      </w:r>
    </w:p>
    <w:p w14:paraId="02A53A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抽检依据</w:t>
      </w:r>
    </w:p>
    <w:p w14:paraId="78AF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仿宋" w:hAnsi="仿宋" w:cs="仿宋"/>
        </w:rPr>
        <w:t>粮食加工品的抽检依据为</w:t>
      </w:r>
      <w:r>
        <w:rPr>
          <w:rFonts w:hint="eastAsia" w:ascii="Times New Roman" w:hAnsi="Times New Roman" w:cs="Times New Roman"/>
        </w:rPr>
        <w:t>GB 5009.12-2023《食品安全国家标准 食品中铅的测定》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石墨炉原子吸收光谱法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仿宋" w:hAnsi="仿宋" w:cs="仿宋"/>
        </w:rPr>
        <w:t>、</w:t>
      </w:r>
      <w:r>
        <w:rPr>
          <w:rFonts w:hint="eastAsia" w:ascii="Times New Roman" w:hAnsi="Times New Roman" w:cs="Times New Roman"/>
        </w:rPr>
        <w:t>GB 5009.15-2023《食品安全国家标准 食品中镉的测定》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石墨炉原子吸收光谱法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5009.22-2016《食品安全国家标准 食品中黄曲霉毒素B族和G族的测定》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同位素稀释液相色谱-串联质谱法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仿宋" w:hAnsi="仿宋" w:cs="仿宋"/>
        </w:rPr>
        <w:t>、</w:t>
      </w:r>
      <w:r>
        <w:rPr>
          <w:rFonts w:ascii="Times New Roman" w:hAnsi="Times New Roman" w:cs="Times New Roman"/>
        </w:rPr>
        <w:t>GB 5009.27-2016</w:t>
      </w:r>
      <w:r>
        <w:rPr>
          <w:rFonts w:hint="eastAsia" w:ascii="仿宋" w:hAnsi="仿宋" w:cs="仿宋"/>
        </w:rPr>
        <w:t>《食品安全国家标准 食品中苯并</w:t>
      </w:r>
      <w:r>
        <w:rPr>
          <w:rFonts w:hint="eastAsia" w:ascii="仿宋" w:hAnsi="仿宋" w:cs="仿宋"/>
          <w:lang w:eastAsia="zh-CN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仿宋" w:hAnsi="仿宋" w:cs="仿宋"/>
        </w:rPr>
        <w:t>芘的测定》、</w:t>
      </w:r>
      <w:r>
        <w:rPr>
          <w:rFonts w:ascii="Times New Roman" w:hAnsi="Times New Roman" w:cs="Times New Roman"/>
        </w:rPr>
        <w:t>GB 5009.11-2014</w:t>
      </w:r>
      <w:r>
        <w:rPr>
          <w:rFonts w:hint="eastAsia" w:ascii="仿宋" w:hAnsi="仿宋" w:cs="仿宋"/>
        </w:rPr>
        <w:t>《食品安全国家标准 食品中总砷及无机砷的测定》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</w:rPr>
        <w:t>第二篇 食品中无机砷的测</w:t>
      </w:r>
      <w:r>
        <w:rPr>
          <w:rFonts w:hint="eastAsia" w:ascii="Times New Roman" w:hAnsi="Times New Roman" w:cs="Times New Roman"/>
        </w:rPr>
        <w:t>定 第一法 液相色谱-原子荧光光谱法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LC-AFS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5009.96-2016《食品安全国家标准 食品中赭曲霉毒素A的测定》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第三法 免疫亲和层析净化液相色谱-串联质谱法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等标准及产品明示标准和指标的要求。</w:t>
      </w:r>
    </w:p>
    <w:p w14:paraId="5099E5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检验项目</w:t>
      </w:r>
    </w:p>
    <w:p w14:paraId="6B50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" w:hAnsi="仿宋" w:cs="仿宋"/>
        </w:rPr>
      </w:pPr>
      <w:r>
        <w:rPr>
          <w:rFonts w:hint="eastAsia" w:ascii="仿宋" w:hAnsi="仿宋" w:cs="仿宋"/>
        </w:rPr>
        <w:t>粮食加工品的检验项目包括铅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</w:rPr>
        <w:t>以</w:t>
      </w:r>
      <w:r>
        <w:rPr>
          <w:rFonts w:hint="eastAsia" w:ascii="Times New Roman" w:hAnsi="Times New Roman" w:cs="Times New Roman"/>
        </w:rPr>
        <w:t>Pb</w:t>
      </w:r>
      <w:r>
        <w:rPr>
          <w:rFonts w:hint="eastAsia" w:ascii="仿宋" w:hAnsi="仿宋" w:cs="仿宋"/>
        </w:rPr>
        <w:t>计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cs="仿宋"/>
        </w:rPr>
        <w:t>、镉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</w:rPr>
        <w:t>以</w:t>
      </w:r>
      <w:r>
        <w:rPr>
          <w:rFonts w:hint="eastAsia" w:ascii="Times New Roman" w:hAnsi="Times New Roman" w:cs="Times New Roman"/>
        </w:rPr>
        <w:t>Cd</w:t>
      </w:r>
      <w:r>
        <w:rPr>
          <w:rFonts w:hint="eastAsia" w:ascii="仿宋" w:hAnsi="仿宋" w:cs="仿宋"/>
        </w:rPr>
        <w:t>计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cs="仿宋"/>
        </w:rPr>
        <w:t>、苯并</w:t>
      </w:r>
      <w:r>
        <w:rPr>
          <w:rFonts w:hint="eastAsia" w:ascii="Times New Roman" w:hAnsi="Times New Roman" w:cs="Times New Roman"/>
        </w:rPr>
        <w:t>[a]</w:t>
      </w:r>
      <w:r>
        <w:rPr>
          <w:rFonts w:hint="eastAsia" w:ascii="仿宋" w:hAnsi="仿宋" w:cs="仿宋"/>
        </w:rPr>
        <w:t>芘、无机砷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</w:rPr>
        <w:t>以</w:t>
      </w:r>
      <w:r>
        <w:rPr>
          <w:rFonts w:ascii="Times New Roman" w:hAnsi="Times New Roman" w:cs="Times New Roman"/>
        </w:rPr>
        <w:t>As</w:t>
      </w:r>
      <w:r>
        <w:rPr>
          <w:rFonts w:hint="eastAsia" w:ascii="仿宋" w:hAnsi="仿宋" w:cs="仿宋"/>
        </w:rPr>
        <w:t>计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cs="仿宋"/>
        </w:rPr>
        <w:t>、黄曲霉毒素</w:t>
      </w:r>
      <w:r>
        <w:rPr>
          <w:rFonts w:ascii="Times New Roman" w:hAnsi="Times New Roman" w:cs="Times New Roman"/>
        </w:rPr>
        <w:t>B₁</w:t>
      </w:r>
      <w:r>
        <w:rPr>
          <w:rFonts w:ascii="Cambria Math" w:hAnsi="Cambria Math" w:cs="Cambria Math"/>
        </w:rPr>
        <w:t>、</w:t>
      </w:r>
      <w:r>
        <w:rPr>
          <w:rFonts w:hint="eastAsia" w:ascii="Cambria Math" w:hAnsi="Cambria Math" w:cs="Cambria Math"/>
        </w:rPr>
        <w:t>赭曲霉毒素A</w:t>
      </w:r>
      <w:r>
        <w:rPr>
          <w:rFonts w:hint="eastAsia" w:ascii="仿宋" w:hAnsi="仿宋" w:cs="仿宋"/>
        </w:rPr>
        <w:t>等。</w:t>
      </w:r>
    </w:p>
    <w:p w14:paraId="0D80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二、食用油、油脂及其制品</w:t>
      </w:r>
    </w:p>
    <w:p w14:paraId="788E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 w14:paraId="380E7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食用油、油脂及其制品抽检依据为GB 5009.32-2016《食品安全国家标准 食品中9种抗氧化剂的测定》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</w:rPr>
        <w:t>第一法 高效液相色谱法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、GB 5009.262-2016《食品安全国家标准 食品中溶剂残留量的测定》、GB 5009.27-2016《食品安全国家标准 食品中苯并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芘的测定》、</w:t>
      </w:r>
      <w:r>
        <w:rPr>
          <w:rFonts w:hint="eastAsia" w:ascii="Times New Roman" w:hAnsi="Times New Roman" w:cs="Times New Roman"/>
        </w:rPr>
        <w:t>GB 5009.12-2023《食品安全国家标准 食品中铅的测定》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石墨炉原子吸收光谱法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、GB 5009.227-2016《食品安全国家标准 食品中过氧化值的测定》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</w:rPr>
        <w:t>第一法 滴定法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、GB 5009.229-2016《食品安全国家标准 食品中酸价的测定》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ascii="Times New Roman" w:hAnsi="Times New Roman" w:cs="Times New Roman"/>
        </w:rPr>
        <w:t>第一法 冷溶剂指示剂滴定法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等标准及产品明示标准和质量要求。</w:t>
      </w:r>
    </w:p>
    <w:p w14:paraId="40A7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 w14:paraId="1330A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仿宋" w:hAnsi="仿宋" w:cs="仿宋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食用油、油脂及其制品检验项目为特丁基对苯二酚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（</w:t>
      </w:r>
      <w:r>
        <w:rPr>
          <w:rFonts w:ascii="Times New Roman" w:hAnsi="Times New Roman" w:cs="Times New Roman"/>
          <w:kern w:val="0"/>
          <w:szCs w:val="32"/>
        </w:rPr>
        <w:t>TBHQ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）</w:t>
      </w:r>
      <w:r>
        <w:rPr>
          <w:rFonts w:ascii="Times New Roman" w:hAnsi="Times New Roman" w:cs="Times New Roman"/>
          <w:kern w:val="0"/>
          <w:szCs w:val="32"/>
        </w:rPr>
        <w:t>、溶剂残留量、苯并[a]芘、铅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（</w:t>
      </w:r>
      <w:r>
        <w:rPr>
          <w:rFonts w:ascii="Times New Roman" w:hAnsi="Times New Roman" w:cs="Times New Roman"/>
          <w:kern w:val="0"/>
          <w:szCs w:val="32"/>
        </w:rPr>
        <w:t>以Pb计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）</w:t>
      </w:r>
      <w:r>
        <w:rPr>
          <w:rFonts w:ascii="Times New Roman" w:hAnsi="Times New Roman" w:cs="Times New Roman"/>
          <w:kern w:val="0"/>
          <w:szCs w:val="32"/>
        </w:rPr>
        <w:t>、过氧化值、酸价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（</w:t>
      </w:r>
      <w:r>
        <w:rPr>
          <w:rFonts w:ascii="Times New Roman" w:hAnsi="Times New Roman" w:cs="Times New Roman"/>
          <w:kern w:val="0"/>
          <w:szCs w:val="32"/>
        </w:rPr>
        <w:t>KOH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）</w:t>
      </w:r>
      <w:r>
        <w:rPr>
          <w:rFonts w:ascii="Times New Roman" w:hAnsi="Times New Roman" w:cs="Times New Roman"/>
          <w:szCs w:val="32"/>
        </w:rPr>
        <w:t>等</w:t>
      </w:r>
      <w:r>
        <w:rPr>
          <w:rFonts w:hint="eastAsia" w:ascii="仿宋" w:hAnsi="仿宋" w:cs="仿宋"/>
          <w:szCs w:val="32"/>
        </w:rPr>
        <w:t>。</w:t>
      </w:r>
    </w:p>
    <w:p w14:paraId="0314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三、调味品</w:t>
      </w:r>
    </w:p>
    <w:p w14:paraId="79E9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7" w:firstLineChars="196"/>
        <w:textAlignment w:val="auto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 w14:paraId="43E49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仿宋" w:hAnsi="仿宋" w:cs="仿宋"/>
          <w:szCs w:val="32"/>
        </w:rPr>
        <w:t>调味品抽检依据为</w:t>
      </w:r>
      <w:r>
        <w:rPr>
          <w:rFonts w:ascii="Times New Roman" w:hAnsi="Times New Roman" w:cs="Times New Roman"/>
        </w:rPr>
        <w:t>GB 5009.121-2016</w:t>
      </w:r>
      <w:r>
        <w:rPr>
          <w:rFonts w:ascii="仿宋" w:hAnsi="仿宋" w:cs="仿宋"/>
          <w:szCs w:val="32"/>
        </w:rPr>
        <w:t>《食品安全国家标准 食品中脱氢乙酸的测定》</w:t>
      </w:r>
      <w:r>
        <w:rPr>
          <w:rFonts w:hint="eastAsia" w:ascii="仿宋" w:hAnsi="仿宋" w:cs="仿宋"/>
          <w:szCs w:val="32"/>
          <w:lang w:eastAsia="zh-CN"/>
        </w:rPr>
        <w:t>（</w:t>
      </w:r>
      <w:r>
        <w:rPr>
          <w:rFonts w:ascii="仿宋" w:hAnsi="仿宋" w:cs="仿宋"/>
          <w:szCs w:val="32"/>
        </w:rPr>
        <w:t>第一法 气相色谱法</w:t>
      </w:r>
      <w:r>
        <w:rPr>
          <w:rFonts w:hint="eastAsia" w:ascii="仿宋" w:hAnsi="仿宋" w:cs="仿宋"/>
          <w:szCs w:val="32"/>
          <w:lang w:eastAsia="zh-CN"/>
        </w:rPr>
        <w:t>）、</w:t>
      </w:r>
      <w:r>
        <w:rPr>
          <w:rFonts w:hint="eastAsia" w:ascii="Times New Roman" w:hAnsi="Times New Roman" w:cs="Times New Roman"/>
          <w:szCs w:val="32"/>
        </w:rPr>
        <w:t>GB 5009.28-2016《食品安全国家标准 食品中苯甲酸、山梨酸和糖精钠的测定》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Cs w:val="32"/>
        </w:rPr>
        <w:t>第一法 液相色谱法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仿宋" w:hAnsi="仿宋" w:cs="仿宋"/>
          <w:szCs w:val="32"/>
        </w:rPr>
        <w:t>、</w:t>
      </w:r>
      <w:r>
        <w:rPr>
          <w:rFonts w:hint="eastAsia" w:ascii="Times New Roman" w:hAnsi="Times New Roman" w:cs="Times New Roman"/>
          <w:szCs w:val="32"/>
        </w:rPr>
        <w:t>BJS 201802《食品中吗啡、可待因、罂粟碱、那可丁和蒂巴因的测定》</w:t>
      </w:r>
      <w:r>
        <w:rPr>
          <w:rFonts w:hint="eastAsia" w:ascii="Times New Roman" w:hAnsi="Times New Roman" w:cs="Times New Roman"/>
        </w:rPr>
        <w:t>等标准及产品明示标准和指标的要求。</w:t>
      </w:r>
    </w:p>
    <w:p w14:paraId="4B9E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left="640" w:leftChars="200" w:right="-20"/>
        <w:textAlignment w:val="auto"/>
        <w:outlineLvl w:val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（二）检验项目</w:t>
      </w:r>
    </w:p>
    <w:p w14:paraId="6AE8B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调味品检验项目为脱氢乙酸及其钠盐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以脱氢乙酸计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、罂粟碱、吗啡、可待因、那可丁、苯甲酸及其钠盐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以苯甲酸计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、山梨酸及其钾盐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以山梨酸计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等。</w:t>
      </w:r>
    </w:p>
    <w:p w14:paraId="2FE33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四、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茶叶及相关制品</w:t>
      </w:r>
    </w:p>
    <w:p w14:paraId="773D0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23" w:firstLine="640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45CF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茶叶及相关制品</w:t>
      </w:r>
      <w:r>
        <w:rPr>
          <w:rFonts w:hint="eastAsia" w:ascii="Times New Roman" w:hAnsi="Times New Roman" w:cs="Times New Roman"/>
        </w:rPr>
        <w:t>抽检依据为GB 5009.34-2022《食品安全国家标准 食品中二氧化硫的测定》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酸碱滴定法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等标准及产品明示标准和指标的要求。</w:t>
      </w:r>
    </w:p>
    <w:p w14:paraId="18410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</w:rPr>
        <w:t>检验项目</w:t>
      </w:r>
    </w:p>
    <w:p w14:paraId="0C698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茶叶及相关制品</w:t>
      </w:r>
      <w:r>
        <w:rPr>
          <w:rFonts w:hint="eastAsia" w:ascii="Times New Roman" w:hAnsi="Times New Roman" w:cs="Times New Roman"/>
        </w:rPr>
        <w:t>检验项目为二氧化硫残留量等。</w:t>
      </w:r>
    </w:p>
    <w:p w14:paraId="54FD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五、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糕点</w:t>
      </w:r>
    </w:p>
    <w:p w14:paraId="36D43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3" w:firstLine="640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7D7C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糕点抽检依据为GB 5009.28-2016《食品安全国家标准 食品中苯甲酸、山梨酸和糖精钠的测定》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液相色谱法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5009.229-2016《食品安全国家标准 食品中酸价的测定》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第二法 冷溶剂自动电位滴定法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5009.227-2016《食品安全国家标准 食品中过氧化值的测定》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滴定法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5009.121-2016《食品安全国家标准 食品中脱氢乙酸的测定》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气相色谱法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5009.182-2017《食品安全国家标准 食品中铝的测定》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第三法 电感耦合等离子体发射光谱法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4789.2-2022《食品安全国家标准 食品微生物学检验 菌落总数测定》、GB 4789.3-2016《食品安全国家标准 食品微生物学检验 大肠菌群计数》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第二法 大肠菌群平板计数法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等标准及产品明示标准和质量要求。</w:t>
      </w:r>
    </w:p>
    <w:p w14:paraId="7051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（二）检验项目</w:t>
      </w:r>
    </w:p>
    <w:p w14:paraId="51C13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糕点检验项目为酸价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以脂肪计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(KOH)、过氧化值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以脂肪计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、苯甲酸及其钠盐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以苯甲酸计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、山梨酸及其钾盐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以山梨酸计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、糖精钠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以糖精计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、脱氢乙酸及其钠盐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以脱氢乙酸计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、铝的残留量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干样品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以Al计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、菌落总数、大肠菌群等。</w:t>
      </w:r>
    </w:p>
    <w:p w14:paraId="344F9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</w:rPr>
        <w:t>六、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速冻</w:t>
      </w:r>
      <w:r>
        <w:rPr>
          <w:rFonts w:hint="eastAsia" w:ascii="黑体" w:hAnsi="黑体" w:eastAsia="黑体" w:cs="黑体"/>
          <w:b w:val="0"/>
          <w:bCs w:val="0"/>
          <w:szCs w:val="32"/>
        </w:rPr>
        <w:t>食品</w:t>
      </w:r>
    </w:p>
    <w:p w14:paraId="4262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3" w:firstLine="640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（一）抽检依据</w:t>
      </w:r>
    </w:p>
    <w:p w14:paraId="20FA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速冻</w:t>
      </w:r>
      <w:r>
        <w:rPr>
          <w:rFonts w:hint="eastAsia" w:ascii="Times New Roman" w:hAnsi="Times New Roman" w:cs="Times New Roman"/>
        </w:rPr>
        <w:t>食品抽检依据为GB 5009.227-2023《食品安全国家标准 食品中过氧化值的测定》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指示剂滴定法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5009.12-2023《食品安全国家标准 食品中铅的测定》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石墨炉原子吸收光谱法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5009.123-2023《食品安全国家标准 食品中铬的测定》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石墨炉原子吸收光谱法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、GB/T 22338-2008《动物源性食品中氯霉素类药物残留量测定》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液相色谱-质谱/质谱法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5009.35-2023《食品安全国家标准 食品中合成着色剂的测定》、GB 5009.33-2016《食品安全国家标准 食品中亚硝酸盐与硝酸盐的测定》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第二法 分光光度法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等标准及产品明示标准和质量要求。</w:t>
      </w:r>
    </w:p>
    <w:p w14:paraId="62BAA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（二）检验项目</w:t>
      </w:r>
    </w:p>
    <w:p w14:paraId="41B7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</w:rPr>
        <w:t>方便食品检验项目包括水分、铅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以Pb计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color w:val="auto"/>
        </w:rPr>
        <w:t>过氧化值</w:t>
      </w:r>
      <w:r>
        <w:rPr>
          <w:rFonts w:hint="eastAsia" w:ascii="Times New Roman" w:hAnsi="Times New Roman" w:cs="Times New Roman"/>
          <w:color w:val="auto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</w:rPr>
        <w:t>以脂肪计</w:t>
      </w:r>
      <w:r>
        <w:rPr>
          <w:rFonts w:hint="eastAsia" w:ascii="Times New Roman" w:hAnsi="Times New Roman" w:cs="Times New Roman"/>
          <w:color w:val="auto"/>
          <w:lang w:eastAsia="zh-CN"/>
        </w:rPr>
        <w:t>）、铬（以Cr计）</w:t>
      </w:r>
      <w:r>
        <w:rPr>
          <w:rFonts w:hint="eastAsia" w:ascii="Times New Roman" w:hAnsi="Times New Roman" w:cs="Times New Roman"/>
          <w:color w:val="auto"/>
        </w:rPr>
        <w:t>、氯霉素、胭脂红、过氧化值</w:t>
      </w:r>
      <w:r>
        <w:rPr>
          <w:rFonts w:hint="eastAsia" w:ascii="Times New Roman" w:hAnsi="Times New Roman" w:cs="Times New Roman"/>
          <w:color w:val="auto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</w:rPr>
        <w:t>以脂肪计</w:t>
      </w:r>
      <w:r>
        <w:rPr>
          <w:rFonts w:hint="eastAsia" w:ascii="Times New Roman" w:hAnsi="Times New Roman" w:cs="Times New Roman"/>
          <w:color w:val="auto"/>
          <w:lang w:eastAsia="zh-CN"/>
        </w:rPr>
        <w:t>）</w:t>
      </w:r>
      <w:r>
        <w:rPr>
          <w:rFonts w:hint="eastAsia"/>
          <w:color w:val="auto"/>
        </w:rPr>
        <w:t>、诱惑红</w:t>
      </w:r>
      <w:r>
        <w:rPr>
          <w:rFonts w:hint="eastAsia" w:ascii="Times New Roman" w:hAnsi="Times New Roman" w:cs="Times New Roman"/>
          <w:color w:val="auto"/>
        </w:rPr>
        <w:t>、亚硝酸盐</w:t>
      </w:r>
      <w:r>
        <w:rPr>
          <w:rFonts w:hint="eastAsia" w:ascii="Times New Roman" w:hAnsi="Times New Roman" w:cs="Times New Roman"/>
          <w:color w:val="auto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</w:rPr>
        <w:t>以亚硝酸钠计</w:t>
      </w:r>
      <w:r>
        <w:rPr>
          <w:rFonts w:hint="eastAsia" w:ascii="Times New Roman" w:hAnsi="Times New Roman" w:cs="Times New Roman"/>
          <w:color w:val="auto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</w:rPr>
        <w:t>等。</w:t>
      </w:r>
    </w:p>
    <w:p w14:paraId="0E2A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</w:rPr>
        <w:t>七、</w:t>
      </w:r>
      <w:r>
        <w:rPr>
          <w:rFonts w:hint="eastAsia" w:ascii="黑体" w:hAnsi="黑体" w:eastAsia="黑体" w:cs="黑体"/>
          <w:b w:val="0"/>
          <w:bCs w:val="0"/>
          <w:szCs w:val="32"/>
        </w:rPr>
        <w:t>餐饮食品</w:t>
      </w:r>
    </w:p>
    <w:p w14:paraId="21B7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（一）抽检依据</w:t>
      </w:r>
    </w:p>
    <w:p w14:paraId="6898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餐饮食品</w:t>
      </w:r>
      <w:r>
        <w:rPr>
          <w:rFonts w:hint="eastAsia" w:ascii="Times New Roman" w:hAnsi="Times New Roman" w:cs="Times New Roman"/>
        </w:rPr>
        <w:t>抽检依据为GB 5009.121-2016《食品安全国家标准 食品中脱氢乙酸的测定》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气相色谱法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5009.28-2016《食品安全国家标准 食品中苯甲酸、山梨酸和糖精钠的测定》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第一法 液相色谱法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、GB 5009.35-2023《食品安全国家标准 食品中合成着色剂的测定》</w:t>
      </w:r>
      <w:r>
        <w:rPr>
          <w:rFonts w:hint="eastAsia" w:ascii="Times New Roman" w:hAnsi="Times New Roman" w:cs="Times New Roman"/>
          <w:lang w:eastAsia="zh-CN"/>
        </w:rPr>
        <w:t>、GB 5009.97-2023《食品安全国家标准 食品中环己基氨基磺酸盐的测定》（第一法 气相色谱法）</w:t>
      </w:r>
      <w:r>
        <w:rPr>
          <w:rFonts w:hint="eastAsia" w:ascii="Times New Roman" w:hAnsi="Times New Roman" w:cs="Times New Roman"/>
        </w:rPr>
        <w:t>等标准及产品明示标准和质量要求。</w:t>
      </w:r>
    </w:p>
    <w:p w14:paraId="78537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</w:rPr>
      </w:pPr>
      <w:r>
        <w:rPr>
          <w:rFonts w:hint="eastAsia" w:ascii="楷体_GB2312" w:hAnsi="楷体_GB2312" w:eastAsia="楷体_GB2312" w:cs="楷体_GB2312"/>
          <w:b w:val="0"/>
          <w:bCs/>
        </w:rPr>
        <w:t>（二）检验项目</w:t>
      </w:r>
    </w:p>
    <w:p w14:paraId="5A236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餐饮食品</w:t>
      </w:r>
      <w:r>
        <w:rPr>
          <w:rFonts w:hint="eastAsia" w:ascii="Times New Roman" w:hAnsi="Times New Roman" w:cs="Times New Roman"/>
        </w:rPr>
        <w:t>检验项目为脱氢乙酸及其钠盐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以脱氢乙酸计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糖精钠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以糖精计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、胭脂红、山梨酸及其钾盐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以山梨酸计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、苯甲酸及其钠盐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以苯甲酸计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、甜蜜素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以环己基氨基磺酸计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等。</w:t>
      </w:r>
    </w:p>
    <w:p w14:paraId="5804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食用农产品</w:t>
      </w:r>
    </w:p>
    <w:p w14:paraId="64A23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</w:rPr>
      </w:pPr>
      <w:r>
        <w:rPr>
          <w:rFonts w:hint="eastAsia" w:ascii="楷体_GB2312" w:hAnsi="楷体_GB2312" w:eastAsia="楷体_GB2312" w:cs="楷体_GB2312"/>
          <w:b w:val="0"/>
          <w:bCs/>
        </w:rPr>
        <w:t>（一）抽检依据</w:t>
      </w:r>
    </w:p>
    <w:p w14:paraId="4D401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食用农产品</w:t>
      </w:r>
      <w:r>
        <w:rPr>
          <w:rFonts w:hint="eastAsia" w:ascii="Times New Roman" w:hAnsi="Times New Roman" w:cs="Times New Roman"/>
        </w:rPr>
        <w:t>抽检依据为GB 23200.113-2018《食品安全国家标准 植物源性食品中208种农药及其代谢物残留量的测定 气相色谱-质谱联用法》</w:t>
      </w:r>
      <w:r>
        <w:rPr>
          <w:rFonts w:hint="eastAsia" w:ascii="Times New Roman" w:hAnsi="Times New Roman" w:cs="Times New Roman"/>
          <w:lang w:eastAsia="zh-CN"/>
        </w:rPr>
        <w:t>、GB 23200.92-2016《食品安全国家标准 动物源性食品中五氯酚残留量的测定 液相色谱-质谱法》</w:t>
      </w:r>
      <w:r>
        <w:rPr>
          <w:rFonts w:hint="eastAsia" w:ascii="Times New Roman" w:hAnsi="Times New Roman" w:cs="Times New Roman"/>
        </w:rPr>
        <w:t>、GB 31658.22-2022《食品安全国家标准 动物性食品中</w:t>
      </w:r>
      <w:r>
        <w:rPr>
          <w:rFonts w:hint="eastAsia" w:ascii="Times New Roman" w:hAnsi="Times New Roman" w:cs="Times New Roman"/>
          <w:b/>
          <w:bCs/>
          <w:color w:val="auto"/>
        </w:rPr>
        <w:t>β</w:t>
      </w:r>
      <w:r>
        <w:rPr>
          <w:rFonts w:hint="eastAsia" w:ascii="Times New Roman" w:hAnsi="Times New Roman" w:cs="Times New Roman"/>
        </w:rPr>
        <w:t>-受体激动剂残留量的测定 液相色谱-串联质谱法》</w:t>
      </w:r>
      <w:r>
        <w:rPr>
          <w:rFonts w:hint="eastAsia" w:ascii="Times New Roman" w:hAnsi="Times New Roman" w:cs="Times New Roman"/>
          <w:lang w:eastAsia="zh-CN"/>
        </w:rPr>
        <w:t>、GB 31658.17-2021《食品安全国家标准 动物性食品中四环素类、磺胺类和喹诺酮类药物残留量的测定 液相色谱-串联质</w:t>
      </w: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谱法》</w:t>
      </w:r>
      <w:r>
        <w:rPr>
          <w:rFonts w:hint="eastAsia" w:ascii="Times New Roman" w:hAnsi="Times New Roman" w:cs="Times New Roman"/>
        </w:rPr>
        <w:t>、GB/T 21316-2007《动物源性食品中磺胺类药物残留量的测定 液相色谱-质谱/质谱法》</w:t>
      </w:r>
      <w:r>
        <w:rPr>
          <w:rFonts w:hint="eastAsia" w:ascii="Times New Roman" w:hAnsi="Times New Roman" w:cs="Times New Roman"/>
          <w:lang w:eastAsia="zh-CN"/>
        </w:rPr>
        <w:t>、GB 31658.23-2022《食品安全国家标准 动物性食品中硝基咪唑类药物残留量的测定 液相色谱-串联质谱法》</w:t>
      </w:r>
      <w:r>
        <w:rPr>
          <w:rFonts w:hint="eastAsia" w:ascii="Times New Roman" w:hAnsi="Times New Roman" w:cs="Times New Roman"/>
        </w:rPr>
        <w:t>等标准及产品明示标准和质量要求。</w:t>
      </w:r>
    </w:p>
    <w:p w14:paraId="1305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</w:rPr>
      </w:pPr>
      <w:r>
        <w:rPr>
          <w:rFonts w:hint="eastAsia" w:ascii="楷体_GB2312" w:hAnsi="楷体_GB2312" w:eastAsia="楷体_GB2312" w:cs="楷体_GB2312"/>
          <w:b w:val="0"/>
          <w:bCs/>
        </w:rPr>
        <w:t>（二）检验项目</w:t>
      </w:r>
    </w:p>
    <w:p w14:paraId="79224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食用农产品</w:t>
      </w:r>
      <w:r>
        <w:rPr>
          <w:rFonts w:hint="eastAsia" w:ascii="Times New Roman" w:hAnsi="Times New Roman" w:cs="Times New Roman"/>
        </w:rPr>
        <w:t>检验项目为毒死蜱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氧乐果</w:t>
      </w:r>
      <w:r>
        <w:rPr>
          <w:rFonts w:hint="eastAsia" w:ascii="Times New Roman" w:hAnsi="Times New Roman" w:cs="Times New Roman"/>
          <w:lang w:eastAsia="zh-CN"/>
        </w:rPr>
        <w:t>、联苯菊酯、丙溴磷、三唑磷</w:t>
      </w:r>
      <w:r>
        <w:rPr>
          <w:rFonts w:hint="eastAsia" w:ascii="Times New Roman" w:hAnsi="Times New Roman" w:cs="Times New Roman"/>
        </w:rPr>
        <w:t>、水胺硫磷</w:t>
      </w:r>
      <w:r>
        <w:rPr>
          <w:rFonts w:hint="eastAsia" w:ascii="Times New Roman" w:hAnsi="Times New Roman" w:cs="Times New Roman"/>
          <w:lang w:eastAsia="zh-CN"/>
        </w:rPr>
        <w:t>、苯醚甲环唑、五氯酚酸钠（以五氯酚计）、克伦特罗、莱克多巴胺、沙丁胺醇、恩诺沙星、磺胺类（总量）、甲氧苄啶、甲硝唑</w:t>
      </w:r>
      <w:r>
        <w:rPr>
          <w:rFonts w:hint="eastAsia" w:ascii="Times New Roman" w:hAnsi="Times New Roman" w:cs="Times New Roman"/>
        </w:rPr>
        <w:t>等。</w:t>
      </w:r>
    </w:p>
    <w:sectPr>
      <w:footerReference r:id="rId3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0B3E6">
    <w:pPr>
      <w:pStyle w:val="6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1DFD2"/>
    <w:multiLevelType w:val="singleLevel"/>
    <w:tmpl w:val="4BB1D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2MWQwYzk0ZjJkNGE3Y2U1MWY3NmVlYzgzZDNlZDUifQ=="/>
  </w:docVars>
  <w:rsids>
    <w:rsidRoot w:val="001C4C30"/>
    <w:rsid w:val="00004B17"/>
    <w:rsid w:val="00016DD4"/>
    <w:rsid w:val="00053904"/>
    <w:rsid w:val="00085D62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3571F"/>
    <w:rsid w:val="0034497E"/>
    <w:rsid w:val="00364D86"/>
    <w:rsid w:val="00457125"/>
    <w:rsid w:val="00493DEC"/>
    <w:rsid w:val="004A6D76"/>
    <w:rsid w:val="004C3295"/>
    <w:rsid w:val="004C770C"/>
    <w:rsid w:val="004D7DB4"/>
    <w:rsid w:val="00534F80"/>
    <w:rsid w:val="00551328"/>
    <w:rsid w:val="0056076D"/>
    <w:rsid w:val="0056670E"/>
    <w:rsid w:val="005845E8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B5477"/>
    <w:rsid w:val="007F6627"/>
    <w:rsid w:val="00800C69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AE0C9F"/>
    <w:rsid w:val="00B558CF"/>
    <w:rsid w:val="00BB23E0"/>
    <w:rsid w:val="00BD1C85"/>
    <w:rsid w:val="00BF0E01"/>
    <w:rsid w:val="00BF3F96"/>
    <w:rsid w:val="00C14F26"/>
    <w:rsid w:val="00C35D56"/>
    <w:rsid w:val="00CE1DB6"/>
    <w:rsid w:val="00CF4753"/>
    <w:rsid w:val="00D11A13"/>
    <w:rsid w:val="00D72E7A"/>
    <w:rsid w:val="00D9237D"/>
    <w:rsid w:val="00DF09FF"/>
    <w:rsid w:val="00E279BF"/>
    <w:rsid w:val="00E57378"/>
    <w:rsid w:val="00EB39DD"/>
    <w:rsid w:val="00EB6747"/>
    <w:rsid w:val="00F25C4A"/>
    <w:rsid w:val="00FA346B"/>
    <w:rsid w:val="00FD381D"/>
    <w:rsid w:val="013D2EF9"/>
    <w:rsid w:val="0284231A"/>
    <w:rsid w:val="02B81FC4"/>
    <w:rsid w:val="02E10B3F"/>
    <w:rsid w:val="02F25FF9"/>
    <w:rsid w:val="03841764"/>
    <w:rsid w:val="0404026B"/>
    <w:rsid w:val="043E1221"/>
    <w:rsid w:val="04B42536"/>
    <w:rsid w:val="05EB239B"/>
    <w:rsid w:val="05F608BF"/>
    <w:rsid w:val="072A3F64"/>
    <w:rsid w:val="07342B45"/>
    <w:rsid w:val="0797664C"/>
    <w:rsid w:val="07CA7811"/>
    <w:rsid w:val="08155D39"/>
    <w:rsid w:val="0B100BEF"/>
    <w:rsid w:val="0B4841D7"/>
    <w:rsid w:val="0BE24C80"/>
    <w:rsid w:val="0BF80B0F"/>
    <w:rsid w:val="0C3E353A"/>
    <w:rsid w:val="0D1B53C2"/>
    <w:rsid w:val="0D7A229B"/>
    <w:rsid w:val="0E520EBB"/>
    <w:rsid w:val="0EB163F7"/>
    <w:rsid w:val="0FB011EC"/>
    <w:rsid w:val="0FB204FC"/>
    <w:rsid w:val="10535116"/>
    <w:rsid w:val="119F2CCD"/>
    <w:rsid w:val="1207078F"/>
    <w:rsid w:val="124B7FA2"/>
    <w:rsid w:val="13AB57AE"/>
    <w:rsid w:val="13AC5D4D"/>
    <w:rsid w:val="13C7475D"/>
    <w:rsid w:val="15B04F0B"/>
    <w:rsid w:val="15E96C0C"/>
    <w:rsid w:val="16472FAC"/>
    <w:rsid w:val="16D276A1"/>
    <w:rsid w:val="17561C50"/>
    <w:rsid w:val="198D4DD3"/>
    <w:rsid w:val="1A1E77C0"/>
    <w:rsid w:val="1AB54FC9"/>
    <w:rsid w:val="1AC47300"/>
    <w:rsid w:val="1ADC60FC"/>
    <w:rsid w:val="1B7D4F04"/>
    <w:rsid w:val="1BAB04C0"/>
    <w:rsid w:val="1BE947CD"/>
    <w:rsid w:val="1C0D1D31"/>
    <w:rsid w:val="1C3D1900"/>
    <w:rsid w:val="1D081D99"/>
    <w:rsid w:val="1D155E77"/>
    <w:rsid w:val="1D570900"/>
    <w:rsid w:val="1D871167"/>
    <w:rsid w:val="1EC93137"/>
    <w:rsid w:val="1EE77A61"/>
    <w:rsid w:val="1F334CC8"/>
    <w:rsid w:val="1FCB2EDF"/>
    <w:rsid w:val="1FEB127C"/>
    <w:rsid w:val="200138CE"/>
    <w:rsid w:val="20120541"/>
    <w:rsid w:val="207F5F41"/>
    <w:rsid w:val="21376000"/>
    <w:rsid w:val="223C6316"/>
    <w:rsid w:val="224A0A33"/>
    <w:rsid w:val="22FD1968"/>
    <w:rsid w:val="23580F2E"/>
    <w:rsid w:val="237C4C1C"/>
    <w:rsid w:val="23D305B4"/>
    <w:rsid w:val="2598480A"/>
    <w:rsid w:val="25EE7635"/>
    <w:rsid w:val="2716087B"/>
    <w:rsid w:val="273B6B9C"/>
    <w:rsid w:val="27786278"/>
    <w:rsid w:val="288B38E9"/>
    <w:rsid w:val="28F1243E"/>
    <w:rsid w:val="29064F88"/>
    <w:rsid w:val="2A1A6F3D"/>
    <w:rsid w:val="2A6B20B7"/>
    <w:rsid w:val="2B0D51D3"/>
    <w:rsid w:val="2B3F5B9F"/>
    <w:rsid w:val="2BA243DA"/>
    <w:rsid w:val="2BB02D46"/>
    <w:rsid w:val="2E0F0E5E"/>
    <w:rsid w:val="2E6E5AA9"/>
    <w:rsid w:val="309317F7"/>
    <w:rsid w:val="311C7A3E"/>
    <w:rsid w:val="320B499D"/>
    <w:rsid w:val="32B54E36"/>
    <w:rsid w:val="32CA3893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6760716"/>
    <w:rsid w:val="368221D6"/>
    <w:rsid w:val="375717D0"/>
    <w:rsid w:val="380051B8"/>
    <w:rsid w:val="389912BB"/>
    <w:rsid w:val="38BD1F33"/>
    <w:rsid w:val="38E4133C"/>
    <w:rsid w:val="3932365D"/>
    <w:rsid w:val="39A24859"/>
    <w:rsid w:val="39BA7DF4"/>
    <w:rsid w:val="3A482FE8"/>
    <w:rsid w:val="3A8B3F3C"/>
    <w:rsid w:val="3AFB2473"/>
    <w:rsid w:val="3B8052D9"/>
    <w:rsid w:val="3B9D21BC"/>
    <w:rsid w:val="3C464FF5"/>
    <w:rsid w:val="3CFC0724"/>
    <w:rsid w:val="3D4526CD"/>
    <w:rsid w:val="3F3856E6"/>
    <w:rsid w:val="3F412EC7"/>
    <w:rsid w:val="3F862AE1"/>
    <w:rsid w:val="3FB5269B"/>
    <w:rsid w:val="3FD5774F"/>
    <w:rsid w:val="402A66C1"/>
    <w:rsid w:val="41276E94"/>
    <w:rsid w:val="42073DF3"/>
    <w:rsid w:val="42D04989"/>
    <w:rsid w:val="43452E25"/>
    <w:rsid w:val="449556E6"/>
    <w:rsid w:val="459B547B"/>
    <w:rsid w:val="45AB38E8"/>
    <w:rsid w:val="46470813"/>
    <w:rsid w:val="488C6E00"/>
    <w:rsid w:val="493A52F1"/>
    <w:rsid w:val="4A0330F2"/>
    <w:rsid w:val="4A5E1FA9"/>
    <w:rsid w:val="4A6C0836"/>
    <w:rsid w:val="4A835FE1"/>
    <w:rsid w:val="4B011F23"/>
    <w:rsid w:val="4B2477C4"/>
    <w:rsid w:val="4B977754"/>
    <w:rsid w:val="4BC002BD"/>
    <w:rsid w:val="4D5E4575"/>
    <w:rsid w:val="4DD252B5"/>
    <w:rsid w:val="4E2077F1"/>
    <w:rsid w:val="4E3C6BD2"/>
    <w:rsid w:val="4E9B7D9D"/>
    <w:rsid w:val="4F0E633D"/>
    <w:rsid w:val="4F965A8A"/>
    <w:rsid w:val="50A24EF1"/>
    <w:rsid w:val="50C0437C"/>
    <w:rsid w:val="516E7718"/>
    <w:rsid w:val="51B25B4C"/>
    <w:rsid w:val="51F724F0"/>
    <w:rsid w:val="530A71D6"/>
    <w:rsid w:val="538E1C7E"/>
    <w:rsid w:val="543A5FCD"/>
    <w:rsid w:val="54EC4901"/>
    <w:rsid w:val="551137AD"/>
    <w:rsid w:val="555650A9"/>
    <w:rsid w:val="55F6096E"/>
    <w:rsid w:val="568E62AD"/>
    <w:rsid w:val="569C71E3"/>
    <w:rsid w:val="571406EC"/>
    <w:rsid w:val="578C0BCA"/>
    <w:rsid w:val="57D60097"/>
    <w:rsid w:val="57E873A9"/>
    <w:rsid w:val="586A2A77"/>
    <w:rsid w:val="5875165E"/>
    <w:rsid w:val="5900361E"/>
    <w:rsid w:val="594D73F0"/>
    <w:rsid w:val="59A73F1B"/>
    <w:rsid w:val="5A1C6148"/>
    <w:rsid w:val="5A5E69A6"/>
    <w:rsid w:val="5AC643F3"/>
    <w:rsid w:val="5B7055B7"/>
    <w:rsid w:val="5B975D90"/>
    <w:rsid w:val="5B991B08"/>
    <w:rsid w:val="5C1D4CE3"/>
    <w:rsid w:val="5C855BE8"/>
    <w:rsid w:val="5C8F6A67"/>
    <w:rsid w:val="5CDF79EE"/>
    <w:rsid w:val="5E0F7E5F"/>
    <w:rsid w:val="5E4775F9"/>
    <w:rsid w:val="5F313E05"/>
    <w:rsid w:val="5FB009D6"/>
    <w:rsid w:val="60C5089C"/>
    <w:rsid w:val="632B201D"/>
    <w:rsid w:val="63E719C5"/>
    <w:rsid w:val="63F0603D"/>
    <w:rsid w:val="64654423"/>
    <w:rsid w:val="647B624F"/>
    <w:rsid w:val="6483767E"/>
    <w:rsid w:val="64CC0858"/>
    <w:rsid w:val="66136EFE"/>
    <w:rsid w:val="66C67529"/>
    <w:rsid w:val="67BD1759"/>
    <w:rsid w:val="69AB3051"/>
    <w:rsid w:val="69D91CD7"/>
    <w:rsid w:val="6A700229"/>
    <w:rsid w:val="6AE87FED"/>
    <w:rsid w:val="6B571C12"/>
    <w:rsid w:val="6B5F03EF"/>
    <w:rsid w:val="6B8D2BD4"/>
    <w:rsid w:val="6C7E433C"/>
    <w:rsid w:val="6D880216"/>
    <w:rsid w:val="6E0F57F6"/>
    <w:rsid w:val="6E9C1574"/>
    <w:rsid w:val="70226A9F"/>
    <w:rsid w:val="709B3AC6"/>
    <w:rsid w:val="70FB6290"/>
    <w:rsid w:val="71327C95"/>
    <w:rsid w:val="71E751F4"/>
    <w:rsid w:val="72A03768"/>
    <w:rsid w:val="72B017B9"/>
    <w:rsid w:val="73280328"/>
    <w:rsid w:val="73661E78"/>
    <w:rsid w:val="739A408C"/>
    <w:rsid w:val="739D6976"/>
    <w:rsid w:val="74DD20F7"/>
    <w:rsid w:val="75CB46F0"/>
    <w:rsid w:val="7733135F"/>
    <w:rsid w:val="77E94CCD"/>
    <w:rsid w:val="797F5A41"/>
    <w:rsid w:val="7A1D3C4A"/>
    <w:rsid w:val="7A370D5E"/>
    <w:rsid w:val="7A383555"/>
    <w:rsid w:val="7A3F453F"/>
    <w:rsid w:val="7A8D418E"/>
    <w:rsid w:val="7A903C7E"/>
    <w:rsid w:val="7AC763E6"/>
    <w:rsid w:val="7AD95625"/>
    <w:rsid w:val="7B22521E"/>
    <w:rsid w:val="7B8C0F7D"/>
    <w:rsid w:val="7BB70644"/>
    <w:rsid w:val="7BB816DF"/>
    <w:rsid w:val="7C756649"/>
    <w:rsid w:val="7D4B6082"/>
    <w:rsid w:val="7D937D0D"/>
    <w:rsid w:val="7DD34F63"/>
    <w:rsid w:val="7F006D1D"/>
    <w:rsid w:val="7F1547A3"/>
    <w:rsid w:val="7F465679"/>
    <w:rsid w:val="7FA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2337</Words>
  <Characters>2854</Characters>
  <Lines>39</Lines>
  <Paragraphs>11</Paragraphs>
  <TotalTime>94</TotalTime>
  <ScaleCrop>false</ScaleCrop>
  <LinksUpToDate>false</LinksUpToDate>
  <CharactersWithSpaces>2964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司艺雯</cp:lastModifiedBy>
  <cp:lastPrinted>2021-11-01T06:51:00Z</cp:lastPrinted>
  <dcterms:modified xsi:type="dcterms:W3CDTF">2025-04-11T03:47:45Z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7689ED3ACB40440D80E24EE4384682AC_13</vt:lpwstr>
  </property>
  <property fmtid="{D5CDD505-2E9C-101B-9397-08002B2CF9AE}" pid="4" name="KSOTemplateDocerSaveRecord">
    <vt:lpwstr>eyJoZGlkIjoiZTEyZTFhZmIxOTg0Y2Q0NjIzN2E2OWFmZGQ0Mzg4YzEiLCJ1c2VySWQiOiIxNjYyOTUxMDM5In0=</vt:lpwstr>
  </property>
</Properties>
</file>