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F4D51">
      <w:pPr>
        <w:tabs>
          <w:tab w:val="left" w:pos="5355"/>
        </w:tabs>
        <w:spacing w:line="1500" w:lineRule="exact"/>
        <w:jc w:val="center"/>
        <w:rPr>
          <w:rFonts w:hint="default" w:ascii="Times New Roman" w:hAnsi="Times New Roman" w:eastAsia="方正小标宋简体" w:cs="Times New Roman"/>
          <w:color w:val="FF0000"/>
          <w:w w:val="52"/>
          <w:sz w:val="130"/>
          <w:szCs w:val="130"/>
          <w:u w:val="single"/>
        </w:rPr>
      </w:pPr>
      <w:r>
        <w:rPr>
          <w:rFonts w:hint="default" w:ascii="Times New Roman" w:hAnsi="Times New Roman" w:eastAsia="方正小标宋简体" w:cs="Times New Roman"/>
          <w:color w:val="FF0000"/>
          <w:w w:val="52"/>
          <w:sz w:val="130"/>
          <w:szCs w:val="130"/>
        </w:rPr>
        <w:t>德阳市罗江区人民政府办公室</w:t>
      </w:r>
    </w:p>
    <w:tbl>
      <w:tblPr>
        <w:tblStyle w:val="11"/>
        <w:tblW w:w="0" w:type="auto"/>
        <w:tblInd w:w="53" w:type="dxa"/>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6"/>
      </w:tblGrid>
      <w:tr w14:paraId="3523AE69">
        <w:tblPrEx>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916" w:type="dxa"/>
            <w:noWrap w:val="0"/>
            <w:vAlign w:val="top"/>
          </w:tcPr>
          <w:p w14:paraId="01C0FD22">
            <w:pPr>
              <w:spacing w:line="200" w:lineRule="exact"/>
              <w:rPr>
                <w:rFonts w:hint="default" w:ascii="Times New Roman" w:hAnsi="Times New Roman" w:cs="Times New Roman"/>
                <w:w w:val="80"/>
                <w:sz w:val="32"/>
              </w:rPr>
            </w:pPr>
          </w:p>
        </w:tc>
      </w:tr>
    </w:tbl>
    <w:p w14:paraId="58AEE3E5">
      <w:pPr>
        <w:keepNext w:val="0"/>
        <w:keepLines w:val="0"/>
        <w:pageBreakBefore w:val="0"/>
        <w:widowControl w:val="0"/>
        <w:kinsoku/>
        <w:wordWrap w:val="0"/>
        <w:overflowPunct/>
        <w:topLinePunct w:val="0"/>
        <w:autoSpaceDE/>
        <w:autoSpaceDN/>
        <w:bidi w:val="0"/>
        <w:adjustRightInd/>
        <w:snapToGrid/>
        <w:spacing w:line="480" w:lineRule="exact"/>
        <w:ind w:left="0" w:leftChars="0" w:right="0" w:firstLine="4640" w:firstLineChars="1450"/>
        <w:jc w:val="right"/>
        <w:textAlignment w:val="auto"/>
        <w:outlineLvl w:val="9"/>
        <w:rPr>
          <w:rFonts w:hint="default" w:ascii="Times New Roman" w:hAnsi="Times New Roman" w:eastAsia="方正小标宋简体" w:cs="Times New Roman"/>
          <w:spacing w:val="-2"/>
          <w:kern w:val="44"/>
          <w:sz w:val="44"/>
          <w:szCs w:val="44"/>
        </w:rPr>
      </w:pPr>
      <w:r>
        <w:rPr>
          <w:rFonts w:hint="eastAsia"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 xml:space="preserve"> </w:t>
      </w:r>
      <w:r>
        <w:rPr>
          <w:rFonts w:hint="eastAsia"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〔202</w:t>
      </w:r>
      <w:r>
        <w:rPr>
          <w:rFonts w:hint="eastAsia" w:ascii="Times New Roman" w:hAnsi="Times New Roman" w:eastAsia="华文仿宋" w:cs="Times New Roman"/>
          <w:sz w:val="32"/>
          <w:szCs w:val="32"/>
          <w:lang w:val="en-US" w:eastAsia="zh-CN"/>
        </w:rPr>
        <w:t>5</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-1</w:t>
      </w:r>
    </w:p>
    <w:tbl>
      <w:tblPr>
        <w:tblStyle w:val="11"/>
        <w:tblpPr w:leftFromText="181" w:rightFromText="181" w:vertAnchor="page" w:horzAnchor="page" w:tblpX="1663" w:tblpY="15713"/>
        <w:tblW w:w="0" w:type="auto"/>
        <w:tblInd w:w="0" w:type="dxa"/>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0"/>
      </w:tblGrid>
      <w:tr w14:paraId="51490E70">
        <w:tblPrEx>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8920" w:type="dxa"/>
            <w:noWrap w:val="0"/>
            <w:vAlign w:val="top"/>
          </w:tcPr>
          <w:p w14:paraId="737ED945">
            <w:pPr>
              <w:spacing w:line="20" w:lineRule="exact"/>
              <w:rPr>
                <w:rFonts w:hint="default" w:ascii="Times New Roman" w:hAnsi="Times New Roman" w:cs="Times New Roman"/>
                <w:w w:val="80"/>
                <w:sz w:val="32"/>
              </w:rPr>
            </w:pPr>
          </w:p>
        </w:tc>
      </w:tr>
    </w:tbl>
    <w:p w14:paraId="36FD18D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val="0"/>
          <w:bCs/>
          <w:spacing w:val="0"/>
          <w:sz w:val="44"/>
          <w:szCs w:val="44"/>
          <w:lang w:val="en-US" w:eastAsia="zh-CN"/>
        </w:rPr>
      </w:pPr>
    </w:p>
    <w:p w14:paraId="02FCF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德阳市罗江区人民政府办公室</w:t>
      </w:r>
    </w:p>
    <w:p w14:paraId="206709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年度重大行政决策事项目录的通</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知</w:t>
      </w:r>
    </w:p>
    <w:p w14:paraId="7C9188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333333"/>
          <w:sz w:val="31"/>
          <w:szCs w:val="31"/>
          <w:shd w:val="clear" w:color="auto" w:fill="FFFFFF"/>
        </w:rPr>
      </w:pPr>
    </w:p>
    <w:p w14:paraId="0CA531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各镇人民政府，经开区、白马关景区、科教新区管委会，区级</w:t>
      </w:r>
      <w:r>
        <w:rPr>
          <w:rFonts w:hint="eastAsia" w:ascii="Times New Roman" w:hAnsi="Times New Roman" w:eastAsia="仿宋_GB2312" w:cs="Times New Roman"/>
          <w:color w:val="000000"/>
          <w:sz w:val="32"/>
          <w:szCs w:val="32"/>
          <w:lang w:eastAsia="zh-CN"/>
        </w:rPr>
        <w:t>有</w:t>
      </w:r>
      <w:r>
        <w:rPr>
          <w:rFonts w:hint="default" w:ascii="Times New Roman" w:hAnsi="Times New Roman" w:eastAsia="仿宋_GB2312" w:cs="Times New Roman"/>
          <w:color w:val="000000"/>
          <w:sz w:val="32"/>
          <w:szCs w:val="32"/>
        </w:rPr>
        <w:t>关部门：</w:t>
      </w:r>
    </w:p>
    <w:p w14:paraId="656DA2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为进一步规范重大行政决策程序，促进政府依法、科学、民主决策，根据《重大行政决策程序暂行条例》《四川省重大行政决策程序规定》要求，区政府办公室组织区级各有关单位对202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年重点工作事项进行了梳理，筛选出具有全局性、社会涉及面广的</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项决策事项纳入区政府202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年度重大行政决策事项范围，实行目录管理。现就有关事项通知如下</w:t>
      </w:r>
      <w:r>
        <w:rPr>
          <w:rFonts w:hint="default" w:ascii="Times New Roman" w:hAnsi="Times New Roman" w:eastAsia="仿宋_GB2312" w:cs="Times New Roman"/>
          <w:color w:val="000000"/>
          <w:sz w:val="32"/>
          <w:szCs w:val="32"/>
          <w:lang w:eastAsia="zh-CN"/>
        </w:rPr>
        <w:t>。</w:t>
      </w:r>
    </w:p>
    <w:p w14:paraId="4359AB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列入目录的各重大行政决策事项须严格按规定要求落实公众参与、专家论证、风险评估、合法性审核、集体讨论决定等程序，确保程序正当、过程公开、责任明确。决策事项未履行重大行政决策相关程序的，不得提交区政府常务会议审议。</w:t>
      </w:r>
    </w:p>
    <w:p w14:paraId="60C7A2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二、各承办单位要重视重大行政决策的档案管理，对决策过程中形成的程序证明材料及时</w:t>
      </w:r>
      <w:r>
        <w:rPr>
          <w:rFonts w:hint="default" w:ascii="Times New Roman" w:hAnsi="Times New Roman" w:eastAsia="仿宋_GB2312" w:cs="Times New Roman"/>
          <w:color w:val="000000"/>
          <w:sz w:val="32"/>
          <w:szCs w:val="32"/>
          <w:lang w:eastAsia="zh-CN"/>
        </w:rPr>
        <w:t>进行</w:t>
      </w:r>
      <w:r>
        <w:rPr>
          <w:rFonts w:hint="default" w:ascii="Times New Roman" w:hAnsi="Times New Roman" w:eastAsia="仿宋_GB2312" w:cs="Times New Roman"/>
          <w:color w:val="000000"/>
          <w:sz w:val="32"/>
          <w:szCs w:val="32"/>
        </w:rPr>
        <w:t>整理归档，实现重大行政决策全过程记录。</w:t>
      </w:r>
    </w:p>
    <w:p w14:paraId="333B07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sectPr>
          <w:pgSz w:w="11906" w:h="16838"/>
          <w:pgMar w:top="2098" w:right="1474" w:bottom="850" w:left="1587" w:header="851" w:footer="992" w:gutter="0"/>
          <w:pgNumType w:fmt="numberInDash"/>
          <w:cols w:space="720" w:num="1"/>
          <w:docGrid w:type="lines" w:linePitch="312" w:charSpace="0"/>
        </w:sectPr>
      </w:pPr>
    </w:p>
    <w:p w14:paraId="60BF0A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三、决策后满一年，各承办单位应当按规定对决策执行情况进行评估，评估情况书面报告区政府。</w:t>
      </w:r>
    </w:p>
    <w:p w14:paraId="194FBD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四、各单位</w:t>
      </w:r>
      <w:r>
        <w:rPr>
          <w:rFonts w:hint="eastAsia" w:ascii="Times New Roman" w:hAnsi="Times New Roman" w:eastAsia="仿宋_GB2312" w:cs="Times New Roman"/>
          <w:color w:val="000000"/>
          <w:sz w:val="32"/>
          <w:szCs w:val="32"/>
          <w:lang w:val="en-US" w:eastAsia="zh-CN"/>
        </w:rPr>
        <w:t>可</w:t>
      </w:r>
      <w:r>
        <w:rPr>
          <w:rFonts w:hint="default" w:ascii="Times New Roman" w:hAnsi="Times New Roman" w:eastAsia="仿宋_GB2312" w:cs="Times New Roman"/>
          <w:color w:val="000000"/>
          <w:sz w:val="32"/>
          <w:szCs w:val="32"/>
        </w:rPr>
        <w:t>参照区政府重大行政决策事项目录制定本单位目录清单，并通过区政府网站向社会公布。</w:t>
      </w:r>
    </w:p>
    <w:p w14:paraId="0F0B58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p>
    <w:p w14:paraId="4D79B2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lang w:eastAsia="zh-CN"/>
        </w:rPr>
        <w:t>附件：</w:t>
      </w:r>
      <w:r>
        <w:rPr>
          <w:rFonts w:hint="default" w:ascii="Times New Roman" w:hAnsi="Times New Roman" w:eastAsia="仿宋_GB2312" w:cs="Times New Roman"/>
          <w:color w:val="000000"/>
          <w:w w:val="100"/>
          <w:sz w:val="32"/>
          <w:szCs w:val="32"/>
        </w:rPr>
        <w:t>德阳市罗江区202</w:t>
      </w:r>
      <w:r>
        <w:rPr>
          <w:rFonts w:hint="eastAsia" w:ascii="Times New Roman" w:hAnsi="Times New Roman" w:eastAsia="仿宋_GB2312" w:cs="Times New Roman"/>
          <w:color w:val="000000"/>
          <w:w w:val="100"/>
          <w:sz w:val="32"/>
          <w:szCs w:val="32"/>
          <w:lang w:val="en-US" w:eastAsia="zh-CN"/>
        </w:rPr>
        <w:t>5</w:t>
      </w:r>
      <w:r>
        <w:rPr>
          <w:rFonts w:hint="default" w:ascii="Times New Roman" w:hAnsi="Times New Roman" w:eastAsia="仿宋_GB2312" w:cs="Times New Roman"/>
          <w:color w:val="000000"/>
          <w:w w:val="100"/>
          <w:sz w:val="32"/>
          <w:szCs w:val="32"/>
        </w:rPr>
        <w:t>年重大行政决策事项目录</w:t>
      </w:r>
    </w:p>
    <w:p w14:paraId="6C25FB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000000"/>
          <w:sz w:val="32"/>
          <w:szCs w:val="32"/>
        </w:rPr>
      </w:pPr>
    </w:p>
    <w:p w14:paraId="5530FA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000000"/>
          <w:sz w:val="32"/>
          <w:szCs w:val="32"/>
        </w:rPr>
      </w:pPr>
    </w:p>
    <w:p w14:paraId="499B943F">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0" w:firstLineChars="0"/>
        <w:jc w:val="righ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德阳市罗江区人民政府办公室</w:t>
      </w:r>
    </w:p>
    <w:p w14:paraId="6E7832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left"/>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日</w:t>
      </w:r>
    </w:p>
    <w:p w14:paraId="6D7BCB98">
      <w:pPr>
        <w:pStyle w:val="2"/>
        <w:rPr>
          <w:rFonts w:hint="default"/>
        </w:rPr>
      </w:pPr>
    </w:p>
    <w:p w14:paraId="0F75957A">
      <w:pPr>
        <w:spacing w:line="560" w:lineRule="exact"/>
        <w:jc w:val="left"/>
        <w:rPr>
          <w:rFonts w:hint="default" w:ascii="Times New Roman" w:hAnsi="Times New Roman" w:eastAsia="仿宋_GB2312" w:cs="Times New Roman"/>
          <w:color w:val="000000"/>
          <w:sz w:val="32"/>
          <w:szCs w:val="32"/>
        </w:rPr>
        <w:sectPr>
          <w:footerReference r:id="rId3" w:type="default"/>
          <w:pgSz w:w="11906" w:h="16838"/>
          <w:pgMar w:top="2098" w:right="1474" w:bottom="1417" w:left="1587" w:header="851" w:footer="992" w:gutter="0"/>
          <w:pgNumType w:fmt="numberInDash" w:start="2"/>
          <w:cols w:space="720" w:num="1"/>
          <w:docGrid w:type="lines" w:linePitch="312" w:charSpace="0"/>
        </w:sectPr>
      </w:pPr>
    </w:p>
    <w:p w14:paraId="48362ED3">
      <w:pPr>
        <w:spacing w:line="560" w:lineRule="exact"/>
        <w:jc w:val="left"/>
        <w:rPr>
          <w:rFonts w:hint="default"/>
          <w:sz w:val="32"/>
          <w:szCs w:val="32"/>
          <w:lang w:eastAsia="zh-CN"/>
        </w:rPr>
      </w:pPr>
      <w:r>
        <w:rPr>
          <w:rFonts w:hint="default" w:ascii="Times New Roman" w:hAnsi="Times New Roman" w:eastAsia="黑体" w:cs="Times New Roman"/>
          <w:color w:val="000000"/>
          <w:w w:val="100"/>
          <w:sz w:val="32"/>
          <w:szCs w:val="32"/>
          <w:lang w:eastAsia="zh-CN"/>
        </w:rPr>
        <w:t>附件</w:t>
      </w:r>
    </w:p>
    <w:tbl>
      <w:tblPr>
        <w:tblStyle w:val="12"/>
        <w:tblpPr w:leftFromText="180" w:rightFromText="180" w:vertAnchor="text" w:horzAnchor="page" w:tblpX="1690" w:tblpY="818"/>
        <w:tblOverlap w:val="never"/>
        <w:tblW w:w="13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530"/>
        <w:gridCol w:w="2344"/>
        <w:gridCol w:w="4669"/>
        <w:gridCol w:w="2087"/>
      </w:tblGrid>
      <w:tr w14:paraId="29C1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91" w:type="dxa"/>
            <w:noWrap w:val="0"/>
            <w:vAlign w:val="center"/>
          </w:tcPr>
          <w:p w14:paraId="78081D3F">
            <w:pPr>
              <w:spacing w:line="56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序号</w:t>
            </w:r>
          </w:p>
        </w:tc>
        <w:tc>
          <w:tcPr>
            <w:tcW w:w="3530" w:type="dxa"/>
            <w:noWrap w:val="0"/>
            <w:vAlign w:val="center"/>
          </w:tcPr>
          <w:p w14:paraId="4E1CBF41">
            <w:pPr>
              <w:spacing w:line="56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决策事项名称</w:t>
            </w:r>
          </w:p>
        </w:tc>
        <w:tc>
          <w:tcPr>
            <w:tcW w:w="2344" w:type="dxa"/>
            <w:noWrap w:val="0"/>
            <w:vAlign w:val="center"/>
          </w:tcPr>
          <w:p w14:paraId="78934D1A">
            <w:pPr>
              <w:spacing w:line="56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承办单位</w:t>
            </w:r>
          </w:p>
        </w:tc>
        <w:tc>
          <w:tcPr>
            <w:tcW w:w="4669" w:type="dxa"/>
            <w:noWrap w:val="0"/>
            <w:vAlign w:val="center"/>
          </w:tcPr>
          <w:p w14:paraId="72595AA6">
            <w:pPr>
              <w:spacing w:line="560" w:lineRule="exact"/>
              <w:jc w:val="center"/>
              <w:rPr>
                <w:rFonts w:hint="default"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需履行的程序</w:t>
            </w:r>
          </w:p>
        </w:tc>
        <w:tc>
          <w:tcPr>
            <w:tcW w:w="2087" w:type="dxa"/>
            <w:noWrap w:val="0"/>
            <w:vAlign w:val="center"/>
          </w:tcPr>
          <w:p w14:paraId="0254A30F">
            <w:pPr>
              <w:spacing w:line="56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决策时间计划</w:t>
            </w:r>
          </w:p>
        </w:tc>
      </w:tr>
      <w:tr w14:paraId="556E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1" w:type="dxa"/>
            <w:noWrap w:val="0"/>
            <w:vAlign w:val="center"/>
          </w:tcPr>
          <w:p w14:paraId="67F93E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1</w:t>
            </w:r>
          </w:p>
        </w:tc>
        <w:tc>
          <w:tcPr>
            <w:tcW w:w="3530" w:type="dxa"/>
            <w:noWrap w:val="0"/>
            <w:vAlign w:val="center"/>
          </w:tcPr>
          <w:p w14:paraId="142CEE82">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《德阳市罗江区增减挂钩预留指标流转管理办法》</w:t>
            </w:r>
          </w:p>
        </w:tc>
        <w:tc>
          <w:tcPr>
            <w:tcW w:w="2344" w:type="dxa"/>
            <w:noWrap w:val="0"/>
            <w:vAlign w:val="center"/>
          </w:tcPr>
          <w:p w14:paraId="17A27AD8">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区自然资源和规划局</w:t>
            </w:r>
          </w:p>
        </w:tc>
        <w:tc>
          <w:tcPr>
            <w:tcW w:w="4669" w:type="dxa"/>
            <w:noWrap w:val="0"/>
            <w:vAlign w:val="center"/>
          </w:tcPr>
          <w:p w14:paraId="69675960">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公开征求意见、社会稳定风险评估、合法性审查初审</w:t>
            </w:r>
          </w:p>
        </w:tc>
        <w:tc>
          <w:tcPr>
            <w:tcW w:w="2087" w:type="dxa"/>
            <w:noWrap w:val="0"/>
            <w:vAlign w:val="center"/>
          </w:tcPr>
          <w:p w14:paraId="160BABCB">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3月底前</w:t>
            </w:r>
          </w:p>
        </w:tc>
      </w:tr>
      <w:tr w14:paraId="0CF7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1" w:type="dxa"/>
            <w:noWrap w:val="0"/>
            <w:vAlign w:val="center"/>
          </w:tcPr>
          <w:p w14:paraId="2F987C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2</w:t>
            </w:r>
          </w:p>
        </w:tc>
        <w:tc>
          <w:tcPr>
            <w:tcW w:w="3530" w:type="dxa"/>
            <w:noWrap w:val="0"/>
            <w:vAlign w:val="center"/>
          </w:tcPr>
          <w:p w14:paraId="789223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《德阳市罗江区中心城区城中村改造项目国有土地上房屋征收与补偿方案》</w:t>
            </w:r>
          </w:p>
        </w:tc>
        <w:tc>
          <w:tcPr>
            <w:tcW w:w="2344" w:type="dxa"/>
            <w:noWrap w:val="0"/>
            <w:vAlign w:val="center"/>
          </w:tcPr>
          <w:p w14:paraId="4430C8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区住建局</w:t>
            </w:r>
          </w:p>
        </w:tc>
        <w:tc>
          <w:tcPr>
            <w:tcW w:w="4669" w:type="dxa"/>
            <w:noWrap w:val="0"/>
            <w:vAlign w:val="center"/>
          </w:tcPr>
          <w:p w14:paraId="6E14F725">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 w:val="0"/>
                <w:bCs/>
                <w:color w:val="000000"/>
                <w:spacing w:val="-6"/>
                <w:kern w:val="2"/>
                <w:sz w:val="28"/>
                <w:szCs w:val="28"/>
                <w:lang w:val="en-US" w:eastAsia="zh-CN" w:bidi="ar-SA"/>
              </w:rPr>
              <w:t>公开征求公众意见、专家论证、</w:t>
            </w:r>
            <w:r>
              <w:rPr>
                <w:rFonts w:hint="default" w:ascii="Times New Roman" w:hAnsi="Times New Roman" w:eastAsia="仿宋_GB2312" w:cs="Times New Roman"/>
                <w:b w:val="0"/>
                <w:bCs/>
                <w:color w:val="000000"/>
                <w:spacing w:val="-6"/>
                <w:kern w:val="2"/>
                <w:sz w:val="28"/>
                <w:szCs w:val="28"/>
                <w:lang w:val="en-US" w:eastAsia="zh-CN" w:bidi="ar-SA"/>
              </w:rPr>
              <w:t>社会稳定风险评估</w:t>
            </w:r>
            <w:r>
              <w:rPr>
                <w:rFonts w:hint="eastAsia" w:ascii="Times New Roman" w:hAnsi="Times New Roman" w:eastAsia="仿宋_GB2312" w:cs="Times New Roman"/>
                <w:b w:val="0"/>
                <w:bCs/>
                <w:color w:val="000000"/>
                <w:spacing w:val="-6"/>
                <w:kern w:val="2"/>
                <w:sz w:val="28"/>
                <w:szCs w:val="28"/>
                <w:lang w:val="en-US" w:eastAsia="zh-CN" w:bidi="ar-SA"/>
              </w:rPr>
              <w:t>、听证、</w:t>
            </w:r>
            <w:r>
              <w:rPr>
                <w:rFonts w:hint="eastAsia" w:ascii="Times New Roman" w:hAnsi="Times New Roman" w:eastAsia="仿宋_GB2312" w:cs="Times New Roman"/>
                <w:bCs/>
                <w:color w:val="000000"/>
                <w:spacing w:val="-6"/>
                <w:kern w:val="2"/>
                <w:sz w:val="28"/>
                <w:szCs w:val="28"/>
                <w:lang w:val="en-US" w:eastAsia="zh-CN" w:bidi="ar-SA"/>
              </w:rPr>
              <w:t>合法性审查初审</w:t>
            </w:r>
          </w:p>
        </w:tc>
        <w:tc>
          <w:tcPr>
            <w:tcW w:w="2087" w:type="dxa"/>
            <w:noWrap w:val="0"/>
            <w:vAlign w:val="center"/>
          </w:tcPr>
          <w:p w14:paraId="7CA1DE94">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6月底前</w:t>
            </w:r>
          </w:p>
        </w:tc>
      </w:tr>
      <w:tr w14:paraId="09EB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1" w:type="dxa"/>
            <w:noWrap w:val="0"/>
            <w:vAlign w:val="center"/>
          </w:tcPr>
          <w:p w14:paraId="745C5315">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3</w:t>
            </w:r>
          </w:p>
        </w:tc>
        <w:tc>
          <w:tcPr>
            <w:tcW w:w="3530" w:type="dxa"/>
            <w:noWrap w:val="0"/>
            <w:vAlign w:val="center"/>
          </w:tcPr>
          <w:p w14:paraId="100914AC">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编制乡镇履职事项清单</w:t>
            </w:r>
          </w:p>
        </w:tc>
        <w:tc>
          <w:tcPr>
            <w:tcW w:w="2344" w:type="dxa"/>
            <w:noWrap w:val="0"/>
            <w:vAlign w:val="center"/>
          </w:tcPr>
          <w:p w14:paraId="6FC5A6DF">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区委编办</w:t>
            </w:r>
          </w:p>
        </w:tc>
        <w:tc>
          <w:tcPr>
            <w:tcW w:w="4669" w:type="dxa"/>
            <w:noWrap w:val="0"/>
            <w:vAlign w:val="center"/>
          </w:tcPr>
          <w:p w14:paraId="0FE0A710">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征求相关部门意见、征求群众代表意见、专家论证、合法性审查初审</w:t>
            </w:r>
          </w:p>
        </w:tc>
        <w:tc>
          <w:tcPr>
            <w:tcW w:w="2087" w:type="dxa"/>
            <w:noWrap w:val="0"/>
            <w:vAlign w:val="center"/>
          </w:tcPr>
          <w:p w14:paraId="711D9F9B">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6月底前</w:t>
            </w:r>
          </w:p>
        </w:tc>
      </w:tr>
      <w:tr w14:paraId="1A17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91" w:type="dxa"/>
            <w:noWrap w:val="0"/>
            <w:vAlign w:val="center"/>
          </w:tcPr>
          <w:p w14:paraId="22490192">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4</w:t>
            </w:r>
          </w:p>
        </w:tc>
        <w:tc>
          <w:tcPr>
            <w:tcW w:w="3530" w:type="dxa"/>
            <w:noWrap w:val="0"/>
            <w:vAlign w:val="center"/>
          </w:tcPr>
          <w:p w14:paraId="602931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000000"/>
                <w:kern w:val="2"/>
                <w:sz w:val="28"/>
                <w:szCs w:val="28"/>
                <w:lang w:val="en-US" w:eastAsia="zh-CN" w:bidi="ar-SA"/>
              </w:rPr>
            </w:pPr>
            <w:r>
              <w:rPr>
                <w:rFonts w:hint="default" w:ascii="Times New Roman" w:hAnsi="Times New Roman" w:eastAsia="仿宋_GB2312" w:cs="Times New Roman"/>
                <w:b w:val="0"/>
                <w:bCs/>
                <w:color w:val="000000"/>
                <w:kern w:val="2"/>
                <w:sz w:val="28"/>
                <w:szCs w:val="28"/>
                <w:lang w:val="en-US" w:eastAsia="zh-CN" w:bidi="ar-SA"/>
              </w:rPr>
              <w:t>《</w:t>
            </w:r>
            <w:r>
              <w:rPr>
                <w:rFonts w:hint="eastAsia" w:ascii="Times New Roman" w:hAnsi="Times New Roman" w:eastAsia="仿宋_GB2312" w:cs="Times New Roman"/>
                <w:b w:val="0"/>
                <w:bCs/>
                <w:color w:val="000000"/>
                <w:kern w:val="2"/>
                <w:sz w:val="28"/>
                <w:szCs w:val="28"/>
                <w:lang w:val="en-US" w:eastAsia="zh-CN" w:bidi="ar-SA"/>
              </w:rPr>
              <w:t>德阳市</w:t>
            </w:r>
            <w:r>
              <w:rPr>
                <w:rFonts w:hint="default" w:ascii="Times New Roman" w:hAnsi="Times New Roman" w:eastAsia="仿宋_GB2312" w:cs="Times New Roman"/>
                <w:b w:val="0"/>
                <w:bCs/>
                <w:color w:val="000000"/>
                <w:kern w:val="2"/>
                <w:sz w:val="28"/>
                <w:szCs w:val="28"/>
                <w:lang w:val="en-US" w:eastAsia="zh-CN" w:bidi="ar-SA"/>
              </w:rPr>
              <w:t>罗江区国民经济和社会发展第十五个五年规划纲要》</w:t>
            </w:r>
          </w:p>
        </w:tc>
        <w:tc>
          <w:tcPr>
            <w:tcW w:w="2344" w:type="dxa"/>
            <w:noWrap w:val="0"/>
            <w:vAlign w:val="center"/>
          </w:tcPr>
          <w:p w14:paraId="074A20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000000"/>
                <w:kern w:val="2"/>
                <w:sz w:val="28"/>
                <w:szCs w:val="28"/>
                <w:lang w:val="en-US" w:eastAsia="zh-CN" w:bidi="ar-SA"/>
              </w:rPr>
            </w:pPr>
            <w:r>
              <w:rPr>
                <w:rFonts w:hint="default" w:ascii="Times New Roman" w:hAnsi="Times New Roman" w:eastAsia="仿宋_GB2312" w:cs="Times New Roman"/>
                <w:b w:val="0"/>
                <w:bCs/>
                <w:color w:val="000000"/>
                <w:kern w:val="2"/>
                <w:sz w:val="28"/>
                <w:szCs w:val="28"/>
                <w:lang w:val="en-US" w:eastAsia="zh-CN" w:bidi="ar-SA"/>
              </w:rPr>
              <w:t>区发改局</w:t>
            </w:r>
          </w:p>
        </w:tc>
        <w:tc>
          <w:tcPr>
            <w:tcW w:w="4669" w:type="dxa"/>
            <w:noWrap w:val="0"/>
            <w:vAlign w:val="center"/>
          </w:tcPr>
          <w:p w14:paraId="7F14AA96">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color w:val="000000"/>
                <w:kern w:val="2"/>
                <w:sz w:val="28"/>
                <w:szCs w:val="28"/>
                <w:lang w:val="en-US" w:eastAsia="zh-CN" w:bidi="ar-SA"/>
              </w:rPr>
            </w:pPr>
            <w:r>
              <w:rPr>
                <w:rFonts w:hint="default" w:ascii="Times New Roman" w:hAnsi="Times New Roman" w:eastAsia="仿宋_GB2312" w:cs="Times New Roman"/>
                <w:b w:val="0"/>
                <w:bCs/>
                <w:color w:val="000000"/>
                <w:kern w:val="2"/>
                <w:sz w:val="28"/>
                <w:szCs w:val="28"/>
                <w:lang w:val="en-US" w:eastAsia="zh-CN" w:bidi="ar-SA"/>
              </w:rPr>
              <w:t>公开征求社会各界意见、专家论证、社会稳定风险评估、</w:t>
            </w:r>
            <w:r>
              <w:rPr>
                <w:rFonts w:hint="eastAsia" w:ascii="Times New Roman" w:hAnsi="Times New Roman" w:eastAsia="仿宋_GB2312" w:cs="Times New Roman"/>
                <w:bCs/>
                <w:color w:val="000000"/>
                <w:kern w:val="2"/>
                <w:sz w:val="28"/>
                <w:szCs w:val="28"/>
                <w:lang w:val="en-US" w:eastAsia="zh-CN" w:bidi="ar-SA"/>
              </w:rPr>
              <w:t>合法性审查初审</w:t>
            </w:r>
          </w:p>
        </w:tc>
        <w:tc>
          <w:tcPr>
            <w:tcW w:w="2087" w:type="dxa"/>
            <w:noWrap w:val="0"/>
            <w:vAlign w:val="center"/>
          </w:tcPr>
          <w:p w14:paraId="271F3F3E">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12月底前</w:t>
            </w:r>
          </w:p>
        </w:tc>
      </w:tr>
      <w:tr w14:paraId="3D81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1" w:type="dxa"/>
            <w:noWrap w:val="0"/>
            <w:vAlign w:val="center"/>
          </w:tcPr>
          <w:p w14:paraId="6C9EE76F">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5</w:t>
            </w:r>
          </w:p>
        </w:tc>
        <w:tc>
          <w:tcPr>
            <w:tcW w:w="3530" w:type="dxa"/>
            <w:noWrap w:val="0"/>
            <w:vAlign w:val="center"/>
          </w:tcPr>
          <w:p w14:paraId="3567039F">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太平廊桥—景乐宫、南街历史文化街区保护规划</w:t>
            </w:r>
          </w:p>
        </w:tc>
        <w:tc>
          <w:tcPr>
            <w:tcW w:w="2344" w:type="dxa"/>
            <w:noWrap w:val="0"/>
            <w:vAlign w:val="center"/>
          </w:tcPr>
          <w:p w14:paraId="7E276EB2">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区住建局</w:t>
            </w:r>
          </w:p>
        </w:tc>
        <w:tc>
          <w:tcPr>
            <w:tcW w:w="4669" w:type="dxa"/>
            <w:noWrap w:val="0"/>
            <w:vAlign w:val="center"/>
          </w:tcPr>
          <w:p w14:paraId="7F44363F">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征求有关部门意见、专家论证、社会稳定风险评估、合法性审查初审</w:t>
            </w:r>
          </w:p>
        </w:tc>
        <w:tc>
          <w:tcPr>
            <w:tcW w:w="2087" w:type="dxa"/>
            <w:noWrap w:val="0"/>
            <w:vAlign w:val="center"/>
          </w:tcPr>
          <w:p w14:paraId="5ED60BA6">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12月底前</w:t>
            </w:r>
          </w:p>
        </w:tc>
      </w:tr>
      <w:tr w14:paraId="5D6C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91" w:type="dxa"/>
            <w:noWrap w:val="0"/>
            <w:vAlign w:val="center"/>
          </w:tcPr>
          <w:p w14:paraId="2C5A8A58">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6</w:t>
            </w:r>
          </w:p>
        </w:tc>
        <w:tc>
          <w:tcPr>
            <w:tcW w:w="3530" w:type="dxa"/>
            <w:noWrap w:val="0"/>
            <w:vAlign w:val="center"/>
          </w:tcPr>
          <w:p w14:paraId="4BABCC63">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德阳市罗江区村级片区国土空间规划</w:t>
            </w:r>
          </w:p>
        </w:tc>
        <w:tc>
          <w:tcPr>
            <w:tcW w:w="2344" w:type="dxa"/>
            <w:noWrap w:val="0"/>
            <w:vAlign w:val="center"/>
          </w:tcPr>
          <w:p w14:paraId="66AC12AA">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区自然资源和规划局</w:t>
            </w:r>
          </w:p>
        </w:tc>
        <w:tc>
          <w:tcPr>
            <w:tcW w:w="4669" w:type="dxa"/>
            <w:noWrap w:val="0"/>
            <w:vAlign w:val="center"/>
          </w:tcPr>
          <w:p w14:paraId="7438891B">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公开征求意见、村民代表会议、专家论证、合法性审查初审</w:t>
            </w:r>
          </w:p>
        </w:tc>
        <w:tc>
          <w:tcPr>
            <w:tcW w:w="2087" w:type="dxa"/>
            <w:noWrap w:val="0"/>
            <w:vAlign w:val="center"/>
          </w:tcPr>
          <w:p w14:paraId="085DA13F">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Cs/>
                <w:color w:val="000000"/>
                <w:kern w:val="2"/>
                <w:sz w:val="28"/>
                <w:szCs w:val="28"/>
                <w:lang w:val="en-US" w:eastAsia="zh-CN" w:bidi="ar-SA"/>
              </w:rPr>
            </w:pPr>
            <w:r>
              <w:rPr>
                <w:rFonts w:hint="eastAsia" w:ascii="Times New Roman" w:hAnsi="Times New Roman" w:eastAsia="仿宋_GB2312" w:cs="Times New Roman"/>
                <w:bCs/>
                <w:color w:val="000000"/>
                <w:kern w:val="2"/>
                <w:sz w:val="28"/>
                <w:szCs w:val="28"/>
                <w:lang w:val="en-US" w:eastAsia="zh-CN" w:bidi="ar-SA"/>
              </w:rPr>
              <w:t>12月底前</w:t>
            </w:r>
          </w:p>
        </w:tc>
      </w:tr>
    </w:tbl>
    <w:p w14:paraId="54C8A9BB">
      <w:pPr>
        <w:spacing w:line="560" w:lineRule="exact"/>
        <w:jc w:val="center"/>
        <w:rPr>
          <w:rFonts w:hint="default" w:ascii="Times New Roman" w:hAnsi="Times New Roman" w:eastAsia="方正小标宋简体" w:cs="Times New Roman"/>
          <w:color w:val="000000"/>
          <w:w w:val="100"/>
          <w:sz w:val="44"/>
          <w:szCs w:val="44"/>
        </w:rPr>
      </w:pPr>
      <w:r>
        <w:rPr>
          <w:rFonts w:hint="default" w:ascii="Times New Roman" w:hAnsi="Times New Roman" w:eastAsia="方正小标宋简体" w:cs="Times New Roman"/>
          <w:color w:val="000000"/>
          <w:w w:val="100"/>
          <w:sz w:val="44"/>
          <w:szCs w:val="44"/>
        </w:rPr>
        <w:t>德阳市罗江区202</w:t>
      </w:r>
      <w:r>
        <w:rPr>
          <w:rFonts w:hint="eastAsia" w:ascii="Times New Roman" w:hAnsi="Times New Roman" w:eastAsia="方正小标宋简体" w:cs="Times New Roman"/>
          <w:color w:val="000000"/>
          <w:w w:val="100"/>
          <w:sz w:val="44"/>
          <w:szCs w:val="44"/>
          <w:lang w:val="en-US" w:eastAsia="zh-CN"/>
        </w:rPr>
        <w:t>5</w:t>
      </w:r>
      <w:r>
        <w:rPr>
          <w:rFonts w:hint="default" w:ascii="Times New Roman" w:hAnsi="Times New Roman" w:eastAsia="方正小标宋简体" w:cs="Times New Roman"/>
          <w:color w:val="000000"/>
          <w:w w:val="100"/>
          <w:sz w:val="44"/>
          <w:szCs w:val="44"/>
        </w:rPr>
        <w:t>年重大行政决策事项目录</w:t>
      </w:r>
    </w:p>
    <w:p w14:paraId="0A5756A0">
      <w:pPr>
        <w:pStyle w:val="2"/>
        <w:ind w:left="0" w:leftChars="0" w:firstLine="0" w:firstLineChars="0"/>
        <w:rPr>
          <w:rFonts w:hint="default" w:ascii="Times New Roman" w:hAnsi="Times New Roman" w:eastAsia="仿宋_GB2312" w:cs="Times New Roman"/>
          <w:color w:val="000000"/>
          <w:sz w:val="32"/>
          <w:szCs w:val="32"/>
        </w:rPr>
        <w:sectPr>
          <w:pgSz w:w="16838" w:h="11906" w:orient="landscape"/>
          <w:pgMar w:top="1587" w:right="2098" w:bottom="1474" w:left="1417" w:header="851" w:footer="992" w:gutter="0"/>
          <w:pgNumType w:fmt="numberInDash"/>
          <w:cols w:space="720" w:num="1"/>
          <w:docGrid w:type="lines" w:linePitch="312" w:charSpace="0"/>
        </w:sectPr>
      </w:pPr>
    </w:p>
    <w:p w14:paraId="5F92D934">
      <w:pPr>
        <w:pStyle w:val="2"/>
        <w:rPr>
          <w:rFonts w:hint="default" w:ascii="Times New Roman" w:hAnsi="Times New Roman" w:eastAsia="仿宋_GB2312" w:cs="Times New Roman"/>
          <w:color w:val="000000"/>
          <w:sz w:val="32"/>
          <w:szCs w:val="32"/>
        </w:rPr>
      </w:pPr>
    </w:p>
    <w:p w14:paraId="4694B0DA">
      <w:pPr>
        <w:pStyle w:val="2"/>
        <w:ind w:left="0" w:leftChars="0" w:firstLine="0" w:firstLineChars="0"/>
        <w:rPr>
          <w:rFonts w:hint="default" w:ascii="Times New Roman" w:hAnsi="Times New Roman" w:eastAsia="仿宋_GB2312" w:cs="Times New Roman"/>
          <w:color w:val="000000"/>
          <w:sz w:val="32"/>
          <w:szCs w:val="32"/>
        </w:rPr>
      </w:pPr>
    </w:p>
    <w:p w14:paraId="70BD940F">
      <w:pPr>
        <w:pStyle w:val="2"/>
        <w:rPr>
          <w:rFonts w:hint="default" w:ascii="Times New Roman" w:hAnsi="Times New Roman" w:eastAsia="仿宋_GB2312" w:cs="Times New Roman"/>
          <w:color w:val="000000"/>
          <w:sz w:val="32"/>
          <w:szCs w:val="32"/>
        </w:rPr>
      </w:pPr>
    </w:p>
    <w:p w14:paraId="1CCF595C">
      <w:pPr>
        <w:pStyle w:val="2"/>
        <w:rPr>
          <w:rFonts w:hint="default" w:ascii="Times New Roman" w:hAnsi="Times New Roman" w:eastAsia="仿宋_GB2312" w:cs="Times New Roman"/>
          <w:color w:val="000000"/>
          <w:sz w:val="32"/>
          <w:szCs w:val="32"/>
        </w:rPr>
      </w:pPr>
    </w:p>
    <w:p w14:paraId="61BD1696">
      <w:pPr>
        <w:pStyle w:val="2"/>
        <w:rPr>
          <w:rFonts w:hint="default" w:ascii="Times New Roman" w:hAnsi="Times New Roman" w:eastAsia="仿宋_GB2312" w:cs="Times New Roman"/>
          <w:color w:val="000000"/>
          <w:sz w:val="32"/>
          <w:szCs w:val="32"/>
        </w:rPr>
      </w:pPr>
    </w:p>
    <w:p w14:paraId="5D10ADE4">
      <w:pPr>
        <w:pStyle w:val="2"/>
        <w:rPr>
          <w:rFonts w:hint="default" w:ascii="Times New Roman" w:hAnsi="Times New Roman" w:eastAsia="仿宋_GB2312" w:cs="Times New Roman"/>
          <w:color w:val="000000"/>
          <w:sz w:val="32"/>
          <w:szCs w:val="32"/>
        </w:rPr>
      </w:pPr>
    </w:p>
    <w:p w14:paraId="4FA4669E">
      <w:pPr>
        <w:pStyle w:val="2"/>
        <w:rPr>
          <w:rFonts w:hint="default" w:ascii="Times New Roman" w:hAnsi="Times New Roman" w:eastAsia="仿宋_GB2312" w:cs="Times New Roman"/>
          <w:color w:val="000000"/>
          <w:sz w:val="32"/>
          <w:szCs w:val="32"/>
        </w:rPr>
      </w:pPr>
    </w:p>
    <w:p w14:paraId="5E80A058">
      <w:pPr>
        <w:pStyle w:val="2"/>
        <w:rPr>
          <w:rFonts w:hint="default" w:ascii="Times New Roman" w:hAnsi="Times New Roman" w:eastAsia="仿宋_GB2312" w:cs="Times New Roman"/>
          <w:color w:val="000000"/>
          <w:sz w:val="32"/>
          <w:szCs w:val="32"/>
        </w:rPr>
      </w:pPr>
    </w:p>
    <w:p w14:paraId="66CC8E18">
      <w:pPr>
        <w:pStyle w:val="2"/>
        <w:rPr>
          <w:rFonts w:hint="default" w:ascii="Times New Roman" w:hAnsi="Times New Roman" w:eastAsia="仿宋_GB2312" w:cs="Times New Roman"/>
          <w:color w:val="000000"/>
          <w:sz w:val="32"/>
          <w:szCs w:val="32"/>
        </w:rPr>
      </w:pPr>
    </w:p>
    <w:p w14:paraId="44C71D9D">
      <w:pPr>
        <w:pStyle w:val="2"/>
        <w:rPr>
          <w:rFonts w:hint="default" w:ascii="Times New Roman" w:hAnsi="Times New Roman" w:eastAsia="仿宋_GB2312" w:cs="Times New Roman"/>
          <w:color w:val="000000"/>
          <w:sz w:val="32"/>
          <w:szCs w:val="32"/>
        </w:rPr>
      </w:pPr>
    </w:p>
    <w:p w14:paraId="3B294331">
      <w:pPr>
        <w:pStyle w:val="2"/>
        <w:rPr>
          <w:rFonts w:hint="default" w:ascii="Times New Roman" w:hAnsi="Times New Roman" w:eastAsia="仿宋_GB2312" w:cs="Times New Roman"/>
          <w:color w:val="000000"/>
          <w:sz w:val="32"/>
          <w:szCs w:val="32"/>
        </w:rPr>
      </w:pPr>
    </w:p>
    <w:p w14:paraId="781C0773">
      <w:pPr>
        <w:pStyle w:val="2"/>
        <w:rPr>
          <w:rFonts w:hint="default" w:ascii="Times New Roman" w:hAnsi="Times New Roman" w:eastAsia="仿宋_GB2312" w:cs="Times New Roman"/>
          <w:color w:val="000000"/>
          <w:sz w:val="32"/>
          <w:szCs w:val="32"/>
        </w:rPr>
      </w:pPr>
    </w:p>
    <w:p w14:paraId="7D204DE5">
      <w:pPr>
        <w:pStyle w:val="2"/>
        <w:rPr>
          <w:rFonts w:hint="default" w:ascii="Times New Roman" w:hAnsi="Times New Roman" w:eastAsia="仿宋_GB2312" w:cs="Times New Roman"/>
          <w:color w:val="000000"/>
          <w:sz w:val="32"/>
          <w:szCs w:val="32"/>
        </w:rPr>
      </w:pPr>
    </w:p>
    <w:p w14:paraId="779BDAED">
      <w:pPr>
        <w:pStyle w:val="2"/>
        <w:ind w:left="0" w:leftChars="0" w:firstLine="0" w:firstLineChars="0"/>
        <w:rPr>
          <w:rFonts w:hint="default" w:ascii="Times New Roman" w:hAnsi="Times New Roman" w:eastAsia="仿宋_GB2312" w:cs="Times New Roman"/>
          <w:color w:val="000000"/>
          <w:sz w:val="32"/>
          <w:szCs w:val="32"/>
        </w:rPr>
      </w:pPr>
    </w:p>
    <w:p w14:paraId="60C6E160">
      <w:pPr>
        <w:pStyle w:val="2"/>
        <w:ind w:left="0" w:leftChars="0" w:firstLine="0" w:firstLineChars="0"/>
        <w:rPr>
          <w:rFonts w:hint="default" w:ascii="Times New Roman" w:hAnsi="Times New Roman" w:eastAsia="仿宋_GB2312" w:cs="Times New Roman"/>
          <w:color w:val="000000"/>
          <w:sz w:val="32"/>
          <w:szCs w:val="32"/>
        </w:rPr>
      </w:pPr>
    </w:p>
    <w:p w14:paraId="2A52F696">
      <w:pPr>
        <w:pStyle w:val="2"/>
        <w:ind w:left="0" w:leftChars="0" w:firstLine="0" w:firstLineChars="0"/>
        <w:rPr>
          <w:rFonts w:hint="default" w:ascii="Times New Roman" w:hAnsi="Times New Roman" w:eastAsia="仿宋_GB2312" w:cs="Times New Roman"/>
          <w:color w:val="000000"/>
          <w:sz w:val="32"/>
          <w:szCs w:val="32"/>
        </w:rPr>
      </w:pPr>
    </w:p>
    <w:p w14:paraId="2F04708B">
      <w:pPr>
        <w:pStyle w:val="2"/>
        <w:ind w:left="0" w:leftChars="0" w:firstLine="0" w:firstLineChars="0"/>
        <w:rPr>
          <w:rFonts w:hint="default" w:ascii="Times New Roman" w:hAnsi="Times New Roman" w:eastAsia="仿宋_GB2312" w:cs="Times New Roman"/>
          <w:color w:val="000000"/>
          <w:sz w:val="32"/>
          <w:szCs w:val="32"/>
        </w:rPr>
      </w:pPr>
    </w:p>
    <w:p w14:paraId="31A2CD6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000000"/>
          <w:sz w:val="32"/>
          <w:szCs w:val="32"/>
        </w:rPr>
      </w:pPr>
    </w:p>
    <w:p w14:paraId="3DAA242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000000"/>
          <w:sz w:val="32"/>
          <w:szCs w:val="32"/>
        </w:rPr>
      </w:pPr>
    </w:p>
    <w:p w14:paraId="53E05E0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000000"/>
          <w:sz w:val="32"/>
          <w:szCs w:val="32"/>
        </w:rPr>
      </w:pPr>
    </w:p>
    <w:p w14:paraId="7E12C225">
      <w:pPr>
        <w:pStyle w:val="2"/>
        <w:ind w:left="0" w:leftChars="0" w:firstLine="0" w:firstLineChars="0"/>
        <w:rPr>
          <w:rFonts w:hint="default" w:ascii="Times New Roman" w:hAnsi="Times New Roman" w:eastAsia="仿宋_GB2312" w:cs="Times New Roman"/>
          <w:color w:val="000000"/>
          <w:sz w:val="32"/>
          <w:szCs w:val="32"/>
        </w:rPr>
      </w:pPr>
    </w:p>
    <w:p w14:paraId="1B8ACEC0">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信息公开选项：</w:t>
      </w:r>
      <w:r>
        <w:rPr>
          <w:rFonts w:hint="eastAsia" w:ascii="Times New Roman" w:hAnsi="Times New Roman" w:eastAsia="方正小标宋简体" w:cs="Times New Roman"/>
          <w:sz w:val="32"/>
          <w:szCs w:val="32"/>
          <w:lang w:eastAsia="zh-CN"/>
        </w:rPr>
        <w:t>主动</w:t>
      </w:r>
      <w:r>
        <w:rPr>
          <w:rFonts w:hint="default" w:ascii="Times New Roman" w:hAnsi="Times New Roman" w:eastAsia="方正小标宋简体" w:cs="Times New Roman"/>
          <w:sz w:val="32"/>
          <w:szCs w:val="32"/>
        </w:rPr>
        <w:t>公开</w:t>
      </w:r>
    </w:p>
    <w:p w14:paraId="46527B91">
      <w:pPr>
        <w:pBdr>
          <w:top w:val="single" w:color="auto" w:sz="6" w:space="1"/>
          <w:bottom w:val="single" w:color="auto" w:sz="6" w:space="1"/>
        </w:pBdr>
        <w:spacing w:line="400" w:lineRule="exact"/>
        <w:ind w:firstLine="0" w:firstLineChars="0"/>
        <w:outlineLvl w:val="9"/>
        <w:rPr>
          <w:rFonts w:hint="default" w:ascii="Times New Roman" w:hAnsi="Times New Roman" w:eastAsia="仿宋_GB2312" w:cs="Times New Roman"/>
          <w:color w:val="000000"/>
          <w:sz w:val="36"/>
          <w:szCs w:val="36"/>
          <w:lang w:val="en-US" w:eastAsia="zh-CN"/>
        </w:rPr>
      </w:pPr>
      <w:r>
        <w:rPr>
          <w:rFonts w:hint="default" w:ascii="Times New Roman" w:hAnsi="Times New Roman" w:eastAsia="仿宋_GB2312" w:cs="Times New Roman"/>
          <w:sz w:val="28"/>
          <w:szCs w:val="28"/>
        </w:rPr>
        <w:t xml:space="preserve">  德阳市罗江区人民政府办公室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bookmarkStart w:id="0" w:name="_GoBack"/>
      <w:bookmarkEnd w:id="0"/>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eastAsia="zh-CN"/>
        </w:rPr>
        <w:t>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年</w:t>
      </w:r>
      <w:r>
        <w:rPr>
          <w:rFonts w:hint="eastAsia" w:ascii="Times New Roman" w:hAnsi="Times New Roman"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r>
        <w:rPr>
          <w:rFonts w:hint="eastAsia" w:ascii="Times New Roman" w:hAnsi="Times New Roman" w:eastAsia="仿宋_GB2312" w:cs="Times New Roman"/>
          <w:sz w:val="28"/>
          <w:szCs w:val="28"/>
          <w:lang w:val="en-US" w:eastAsia="zh-CN"/>
        </w:rPr>
        <w:t xml:space="preserve">  </w:t>
      </w:r>
    </w:p>
    <w:sectPr>
      <w:pgSz w:w="11906" w:h="16838"/>
      <w:pgMar w:top="2098" w:right="1474"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CEB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EE03DC">
                          <w:pPr>
                            <w:pStyle w:val="8"/>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6EE03DC">
                    <w:pPr>
                      <w:pStyle w:val="8"/>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MWM1MGQxNGE0Y2NjYjUxMTgzYmE3ZWU1ZWExOGQifQ=="/>
  </w:docVars>
  <w:rsids>
    <w:rsidRoot w:val="008A4CB6"/>
    <w:rsid w:val="0012646C"/>
    <w:rsid w:val="0039159E"/>
    <w:rsid w:val="006059D0"/>
    <w:rsid w:val="008A4CB6"/>
    <w:rsid w:val="009A6B33"/>
    <w:rsid w:val="00A74113"/>
    <w:rsid w:val="00C81262"/>
    <w:rsid w:val="00CA53FD"/>
    <w:rsid w:val="00D145C1"/>
    <w:rsid w:val="00D22339"/>
    <w:rsid w:val="00ED6C92"/>
    <w:rsid w:val="00EE0EAC"/>
    <w:rsid w:val="00F9284C"/>
    <w:rsid w:val="044E2BE0"/>
    <w:rsid w:val="0A4557E9"/>
    <w:rsid w:val="18673414"/>
    <w:rsid w:val="1A7D28ED"/>
    <w:rsid w:val="20B26DE0"/>
    <w:rsid w:val="2B8B53B3"/>
    <w:rsid w:val="39DF7C91"/>
    <w:rsid w:val="3AD54849"/>
    <w:rsid w:val="3F1E08CF"/>
    <w:rsid w:val="3FFD60F3"/>
    <w:rsid w:val="44E81CBA"/>
    <w:rsid w:val="53582700"/>
    <w:rsid w:val="53C667F1"/>
    <w:rsid w:val="53FF0109"/>
    <w:rsid w:val="55897914"/>
    <w:rsid w:val="55FF2C96"/>
    <w:rsid w:val="58DC0DDC"/>
    <w:rsid w:val="5DDB5D94"/>
    <w:rsid w:val="63424833"/>
    <w:rsid w:val="644A1BF1"/>
    <w:rsid w:val="658766A3"/>
    <w:rsid w:val="6C2076DB"/>
    <w:rsid w:val="6D795A84"/>
    <w:rsid w:val="6DDFED35"/>
    <w:rsid w:val="6E272FA3"/>
    <w:rsid w:val="733E1336"/>
    <w:rsid w:val="735613C9"/>
    <w:rsid w:val="7E5F3ADD"/>
    <w:rsid w:val="7EFF7BD8"/>
    <w:rsid w:val="7F3F988D"/>
    <w:rsid w:val="7FFD7C89"/>
    <w:rsid w:val="7FFF4467"/>
    <w:rsid w:val="E5DFC3A6"/>
    <w:rsid w:val="E75FF716"/>
    <w:rsid w:val="F7FF9E97"/>
    <w:rsid w:val="FD7F1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ind w:firstLine="420" w:firstLineChars="200"/>
    </w:pPr>
    <w:rPr>
      <w:rFonts w:cs="Calibri"/>
      <w:szCs w:val="21"/>
    </w:r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Date"/>
    <w:basedOn w:val="1"/>
    <w:next w:val="1"/>
    <w:link w:val="15"/>
    <w:qFormat/>
    <w:uiPriority w:val="0"/>
    <w:pPr>
      <w:ind w:left="100" w:leftChars="2500"/>
    </w:p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日期 Char"/>
    <w:basedOn w:val="13"/>
    <w:link w:val="7"/>
    <w:qFormat/>
    <w:uiPriority w:val="0"/>
    <w:rPr>
      <w:rFonts w:ascii="Calibri" w:hAnsi="Calibri" w:eastAsia="宋体" w:cs="Times New Roman"/>
      <w:kern w:val="2"/>
      <w:sz w:val="21"/>
      <w:szCs w:val="24"/>
    </w:rPr>
  </w:style>
  <w:style w:type="character" w:customStyle="1" w:styleId="16">
    <w:name w:val="页脚 Char"/>
    <w:basedOn w:val="13"/>
    <w:link w:val="8"/>
    <w:qFormat/>
    <w:uiPriority w:val="0"/>
    <w:rPr>
      <w:rFonts w:ascii="Calibri" w:hAnsi="Calibri" w:eastAsia="宋体" w:cs="Times New Roman"/>
      <w:kern w:val="2"/>
      <w:sz w:val="18"/>
      <w:szCs w:val="18"/>
    </w:rPr>
  </w:style>
  <w:style w:type="character" w:customStyle="1" w:styleId="17">
    <w:name w:val="页眉 Char"/>
    <w:basedOn w:val="13"/>
    <w:link w:val="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954</Words>
  <Characters>977</Characters>
  <Lines>5</Lines>
  <Paragraphs>1</Paragraphs>
  <TotalTime>1</TotalTime>
  <ScaleCrop>false</ScaleCrop>
  <LinksUpToDate>false</LinksUpToDate>
  <CharactersWithSpaces>1004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2023-07-24T00:14:00Z</dcterms:created>
  <dc:creator>Administrator</dc:creator>
  <cp:lastModifiedBy>user</cp:lastModifiedBy>
  <cp:lastPrinted>2025-02-28T11:44:56Z</cp:lastPrinted>
  <dcterms:modified xsi:type="dcterms:W3CDTF">2025-02-28T11:45:05Z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F3DA4D7B3CD392853B30C1674CC5C1A4_43</vt:lpwstr>
  </property>
</Properties>
</file>