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23204">
      <w:pPr>
        <w:pStyle w:val="3"/>
        <w:keepNext w:val="0"/>
        <w:keepLines w:val="0"/>
        <w:pageBreakBefore w:val="0"/>
        <w:widowControl w:val="0"/>
        <w:kinsoku/>
        <w:wordWrap/>
        <w:overflowPunct/>
        <w:topLinePunct w:val="0"/>
        <w:autoSpaceDE/>
        <w:autoSpaceDN/>
        <w:bidi w:val="0"/>
        <w:adjustRightInd/>
        <w:snapToGrid/>
        <w:spacing w:after="0" w:afterLines="-2147483648" w:afterAutospacing="0" w:line="560" w:lineRule="exact"/>
        <w:ind w:left="0" w:leftChars="0" w:firstLine="0" w:firstLineChars="0"/>
        <w:jc w:val="center"/>
        <w:textAlignment w:val="auto"/>
        <w:outlineLvl w:val="9"/>
        <w:rPr>
          <w:rFonts w:hint="eastAsia" w:ascii="Times New Roman" w:hAnsi="Times New Roman" w:eastAsia="方正粗黑宋简体" w:cs="方正粗黑宋简体"/>
          <w:kern w:val="2"/>
          <w:sz w:val="44"/>
          <w:szCs w:val="44"/>
          <w:lang w:val="en-US" w:eastAsia="zh-CN" w:bidi="ar-SA"/>
        </w:rPr>
      </w:pPr>
    </w:p>
    <w:p w14:paraId="6BCFE994">
      <w:pPr>
        <w:pStyle w:val="3"/>
        <w:keepNext w:val="0"/>
        <w:keepLines w:val="0"/>
        <w:pageBreakBefore w:val="0"/>
        <w:widowControl w:val="0"/>
        <w:kinsoku/>
        <w:wordWrap/>
        <w:overflowPunct/>
        <w:topLinePunct w:val="0"/>
        <w:autoSpaceDE/>
        <w:autoSpaceDN/>
        <w:bidi w:val="0"/>
        <w:adjustRightInd/>
        <w:snapToGrid/>
        <w:spacing w:after="0" w:afterLines="-2147483648" w:afterAutospacing="0" w:line="560" w:lineRule="exact"/>
        <w:ind w:left="0" w:leftChars="0" w:firstLine="0" w:firstLineChars="0"/>
        <w:jc w:val="center"/>
        <w:textAlignment w:val="auto"/>
        <w:outlineLvl w:val="9"/>
        <w:rPr>
          <w:rFonts w:hint="eastAsia" w:ascii="Times New Roman" w:hAnsi="Times New Roman" w:eastAsia="方正粗黑宋简体" w:cs="方正粗黑宋简体"/>
          <w:kern w:val="2"/>
          <w:sz w:val="44"/>
          <w:szCs w:val="44"/>
          <w:lang w:val="en-US" w:eastAsia="zh-CN" w:bidi="ar-SA"/>
        </w:rPr>
      </w:pPr>
    </w:p>
    <w:p w14:paraId="3C1FE995">
      <w:pPr>
        <w:pStyle w:val="3"/>
        <w:keepNext w:val="0"/>
        <w:keepLines w:val="0"/>
        <w:pageBreakBefore w:val="0"/>
        <w:widowControl w:val="0"/>
        <w:kinsoku/>
        <w:wordWrap/>
        <w:overflowPunct/>
        <w:topLinePunct w:val="0"/>
        <w:autoSpaceDE/>
        <w:autoSpaceDN/>
        <w:bidi w:val="0"/>
        <w:adjustRightInd/>
        <w:snapToGrid/>
        <w:spacing w:after="0" w:afterLines="-2147483648" w:afterAutospacing="0" w:line="560" w:lineRule="exact"/>
        <w:ind w:left="0" w:leftChars="0" w:firstLine="0" w:firstLineChars="0"/>
        <w:jc w:val="center"/>
        <w:textAlignment w:val="auto"/>
        <w:outlineLvl w:val="9"/>
        <w:rPr>
          <w:rFonts w:hint="eastAsia" w:ascii="Times New Roman" w:hAnsi="Times New Roman" w:eastAsia="方正粗黑宋简体" w:cs="方正粗黑宋简体"/>
          <w:kern w:val="2"/>
          <w:sz w:val="44"/>
          <w:szCs w:val="44"/>
          <w:lang w:val="en-US" w:eastAsia="zh-CN" w:bidi="ar-SA"/>
        </w:rPr>
      </w:pPr>
    </w:p>
    <w:p w14:paraId="35B1E8D7">
      <w:pPr>
        <w:pStyle w:val="3"/>
        <w:keepNext w:val="0"/>
        <w:keepLines w:val="0"/>
        <w:pageBreakBefore w:val="0"/>
        <w:widowControl w:val="0"/>
        <w:kinsoku/>
        <w:wordWrap/>
        <w:overflowPunct/>
        <w:topLinePunct w:val="0"/>
        <w:autoSpaceDE/>
        <w:autoSpaceDN/>
        <w:bidi w:val="0"/>
        <w:adjustRightInd/>
        <w:snapToGrid/>
        <w:spacing w:after="0" w:afterLines="-2147483648" w:afterAutospacing="0" w:line="560" w:lineRule="exact"/>
        <w:ind w:left="0" w:leftChars="0" w:firstLine="0" w:firstLineChars="0"/>
        <w:jc w:val="center"/>
        <w:textAlignment w:val="auto"/>
        <w:outlineLvl w:val="9"/>
        <w:rPr>
          <w:rFonts w:hint="eastAsia" w:ascii="Times New Roman" w:hAnsi="Times New Roman" w:eastAsia="方正粗黑宋简体" w:cs="方正粗黑宋简体"/>
          <w:kern w:val="2"/>
          <w:sz w:val="44"/>
          <w:szCs w:val="44"/>
          <w:lang w:val="en-US" w:eastAsia="zh-CN" w:bidi="ar-SA"/>
        </w:rPr>
      </w:pPr>
    </w:p>
    <w:p w14:paraId="6F58E8DF">
      <w:pPr>
        <w:pStyle w:val="3"/>
        <w:keepNext w:val="0"/>
        <w:keepLines w:val="0"/>
        <w:pageBreakBefore w:val="0"/>
        <w:widowControl w:val="0"/>
        <w:kinsoku/>
        <w:wordWrap/>
        <w:overflowPunct/>
        <w:topLinePunct w:val="0"/>
        <w:autoSpaceDE/>
        <w:autoSpaceDN/>
        <w:bidi w:val="0"/>
        <w:adjustRightInd/>
        <w:snapToGrid/>
        <w:spacing w:after="0" w:afterLines="-2147483648" w:afterAutospacing="0" w:line="560" w:lineRule="exact"/>
        <w:ind w:left="0" w:leftChars="0" w:firstLine="0" w:firstLineChars="0"/>
        <w:jc w:val="center"/>
        <w:textAlignment w:val="auto"/>
        <w:outlineLvl w:val="0"/>
        <w:rPr>
          <w:rFonts w:hint="eastAsia" w:ascii="Times New Roman" w:hAnsi="Times New Roman" w:eastAsia="方正粗黑宋简体" w:cs="方正粗黑宋简体"/>
          <w:kern w:val="2"/>
          <w:sz w:val="44"/>
          <w:szCs w:val="44"/>
          <w:lang w:val="en-US" w:eastAsia="zh-CN" w:bidi="ar-SA"/>
        </w:rPr>
      </w:pPr>
      <w:bookmarkStart w:id="0" w:name="_Toc27048"/>
      <w:r>
        <w:rPr>
          <w:rFonts w:hint="eastAsia" w:ascii="Times New Roman" w:hAnsi="Times New Roman" w:eastAsia="方正粗黑宋简体" w:cs="方正粗黑宋简体"/>
          <w:kern w:val="2"/>
          <w:sz w:val="44"/>
          <w:szCs w:val="44"/>
          <w:lang w:val="en-US" w:eastAsia="zh-CN" w:bidi="ar-SA"/>
        </w:rPr>
        <w:t>德阳市罗江区综合行政执法局</w:t>
      </w:r>
      <w:bookmarkEnd w:id="0"/>
    </w:p>
    <w:p w14:paraId="423C913D">
      <w:pPr>
        <w:pStyle w:val="3"/>
        <w:keepNext w:val="0"/>
        <w:keepLines w:val="0"/>
        <w:pageBreakBefore w:val="0"/>
        <w:widowControl w:val="0"/>
        <w:kinsoku/>
        <w:wordWrap/>
        <w:overflowPunct/>
        <w:topLinePunct w:val="0"/>
        <w:autoSpaceDE/>
        <w:autoSpaceDN/>
        <w:bidi w:val="0"/>
        <w:adjustRightInd/>
        <w:snapToGrid/>
        <w:spacing w:after="0" w:afterLines="-2147483648" w:afterAutospacing="0" w:line="560" w:lineRule="exact"/>
        <w:ind w:left="0" w:leftChars="0" w:firstLine="0" w:firstLineChars="0"/>
        <w:jc w:val="center"/>
        <w:textAlignment w:val="auto"/>
        <w:outlineLvl w:val="0"/>
        <w:rPr>
          <w:rFonts w:hint="eastAsia" w:ascii="Times New Roman" w:hAnsi="Times New Roman" w:eastAsia="方正粗黑宋简体" w:cs="方正粗黑宋简体"/>
          <w:kern w:val="2"/>
          <w:sz w:val="44"/>
          <w:szCs w:val="44"/>
          <w:lang w:val="en-US" w:eastAsia="zh-CN" w:bidi="ar-SA"/>
        </w:rPr>
      </w:pPr>
      <w:bookmarkStart w:id="1" w:name="_Toc17274"/>
      <w:r>
        <w:rPr>
          <w:rFonts w:hint="eastAsia" w:ascii="Times New Roman" w:hAnsi="Times New Roman" w:eastAsia="方正粗黑宋简体" w:cs="方正粗黑宋简体"/>
          <w:kern w:val="2"/>
          <w:sz w:val="44"/>
          <w:szCs w:val="44"/>
          <w:lang w:val="en-US" w:eastAsia="zh-CN" w:bidi="ar-SA"/>
        </w:rPr>
        <w:t>2025年部门预算编制</w:t>
      </w:r>
      <w:bookmarkEnd w:id="1"/>
    </w:p>
    <w:p w14:paraId="63056836">
      <w:pPr>
        <w:pStyle w:val="3"/>
        <w:keepNext w:val="0"/>
        <w:keepLines w:val="0"/>
        <w:pageBreakBefore w:val="0"/>
        <w:widowControl w:val="0"/>
        <w:kinsoku/>
        <w:wordWrap/>
        <w:overflowPunct/>
        <w:topLinePunct w:val="0"/>
        <w:autoSpaceDE/>
        <w:autoSpaceDN/>
        <w:bidi w:val="0"/>
        <w:adjustRightInd/>
        <w:snapToGrid/>
        <w:spacing w:after="0" w:afterLines="-2147483648" w:afterAutospacing="0" w:line="560" w:lineRule="exact"/>
        <w:ind w:left="0" w:leftChars="0" w:firstLine="0" w:firstLineChars="0"/>
        <w:jc w:val="center"/>
        <w:textAlignment w:val="auto"/>
        <w:outlineLvl w:val="0"/>
        <w:rPr>
          <w:rFonts w:hint="eastAsia" w:ascii="Times New Roman" w:hAnsi="Times New Roman" w:eastAsia="方正粗黑宋简体" w:cs="方正粗黑宋简体"/>
          <w:kern w:val="2"/>
          <w:sz w:val="44"/>
          <w:szCs w:val="44"/>
          <w:lang w:val="en-US" w:eastAsia="zh-CN" w:bidi="ar-SA"/>
        </w:rPr>
      </w:pPr>
      <w:bookmarkStart w:id="2" w:name="_Toc19588"/>
      <w:bookmarkStart w:id="3" w:name="_Toc8768"/>
      <w:r>
        <w:rPr>
          <w:rFonts w:hint="eastAsia" w:ascii="Times New Roman" w:hAnsi="Times New Roman" w:eastAsia="方正粗黑宋简体" w:cs="方正粗黑宋简体"/>
          <w:kern w:val="2"/>
          <w:sz w:val="44"/>
          <w:szCs w:val="44"/>
          <w:lang w:val="en-US" w:eastAsia="zh-CN" w:bidi="ar-SA"/>
        </w:rPr>
        <w:t>说   明</w:t>
      </w:r>
      <w:bookmarkEnd w:id="2"/>
      <w:bookmarkEnd w:id="3"/>
    </w:p>
    <w:p w14:paraId="413F88C4">
      <w:pPr>
        <w:pStyle w:val="3"/>
        <w:keepNext w:val="0"/>
        <w:keepLines w:val="0"/>
        <w:pageBreakBefore w:val="0"/>
        <w:widowControl w:val="0"/>
        <w:kinsoku/>
        <w:wordWrap/>
        <w:overflowPunct/>
        <w:topLinePunct w:val="0"/>
        <w:autoSpaceDE/>
        <w:autoSpaceDN/>
        <w:bidi w:val="0"/>
        <w:adjustRightInd/>
        <w:snapToGrid/>
        <w:spacing w:after="0" w:afterLines="-2147483648" w:afterAutospacing="0" w:line="560" w:lineRule="exact"/>
        <w:ind w:left="0" w:leftChars="0" w:firstLine="0" w:firstLineChars="0"/>
        <w:jc w:val="center"/>
        <w:textAlignment w:val="auto"/>
        <w:outlineLvl w:val="9"/>
        <w:rPr>
          <w:rFonts w:hint="eastAsia" w:ascii="Times New Roman" w:hAnsi="Times New Roman" w:eastAsia="方正粗黑宋简体" w:cs="方正粗黑宋简体"/>
          <w:kern w:val="2"/>
          <w:sz w:val="44"/>
          <w:szCs w:val="44"/>
          <w:lang w:val="en-US" w:eastAsia="zh-CN" w:bidi="ar-SA"/>
        </w:rPr>
      </w:pPr>
    </w:p>
    <w:p w14:paraId="32D0F6BC">
      <w:pPr>
        <w:jc w:val="center"/>
        <w:rPr>
          <w:rFonts w:hint="eastAsia" w:asciiTheme="minorEastAsia" w:hAnsiTheme="minorEastAsia"/>
          <w:sz w:val="32"/>
          <w:szCs w:val="32"/>
        </w:rPr>
      </w:pPr>
    </w:p>
    <w:p w14:paraId="011A80C4">
      <w:pPr>
        <w:jc w:val="center"/>
        <w:rPr>
          <w:rFonts w:hint="eastAsia" w:asciiTheme="minorEastAsia" w:hAnsiTheme="minorEastAsia"/>
          <w:sz w:val="32"/>
          <w:szCs w:val="32"/>
        </w:rPr>
      </w:pPr>
    </w:p>
    <w:p w14:paraId="5FFD342B">
      <w:pPr>
        <w:jc w:val="center"/>
        <w:rPr>
          <w:rFonts w:hint="eastAsia" w:asciiTheme="minorEastAsia" w:hAnsiTheme="minorEastAsia"/>
          <w:sz w:val="32"/>
          <w:szCs w:val="32"/>
        </w:rPr>
      </w:pPr>
    </w:p>
    <w:p w14:paraId="3C70B2BF">
      <w:pPr>
        <w:jc w:val="center"/>
        <w:rPr>
          <w:rFonts w:hint="eastAsia" w:asciiTheme="minorEastAsia" w:hAnsiTheme="minorEastAsia"/>
          <w:sz w:val="32"/>
          <w:szCs w:val="32"/>
        </w:rPr>
      </w:pPr>
    </w:p>
    <w:p w14:paraId="576BA459">
      <w:pPr>
        <w:jc w:val="center"/>
        <w:rPr>
          <w:rFonts w:hint="eastAsia" w:asciiTheme="minorEastAsia" w:hAnsiTheme="minorEastAsia"/>
          <w:sz w:val="32"/>
          <w:szCs w:val="32"/>
        </w:rPr>
      </w:pPr>
    </w:p>
    <w:p w14:paraId="7AF68C2D">
      <w:pPr>
        <w:jc w:val="center"/>
        <w:rPr>
          <w:rFonts w:hint="eastAsia" w:asciiTheme="minorEastAsia" w:hAnsiTheme="minorEastAsia"/>
          <w:sz w:val="32"/>
          <w:szCs w:val="32"/>
        </w:rPr>
      </w:pPr>
    </w:p>
    <w:p w14:paraId="746FA5A6">
      <w:pPr>
        <w:jc w:val="center"/>
        <w:rPr>
          <w:rFonts w:hint="eastAsia" w:asciiTheme="minorEastAsia" w:hAnsiTheme="minorEastAsia"/>
          <w:sz w:val="32"/>
          <w:szCs w:val="32"/>
        </w:rPr>
      </w:pPr>
    </w:p>
    <w:p w14:paraId="3CB90F35">
      <w:pPr>
        <w:jc w:val="center"/>
        <w:rPr>
          <w:rFonts w:hint="eastAsia" w:asciiTheme="minorEastAsia" w:hAnsiTheme="minorEastAsia"/>
          <w:sz w:val="32"/>
          <w:szCs w:val="32"/>
        </w:rPr>
      </w:pPr>
    </w:p>
    <w:p w14:paraId="4CFBC660">
      <w:pPr>
        <w:jc w:val="center"/>
        <w:rPr>
          <w:rFonts w:hint="eastAsia" w:asciiTheme="minorEastAsia" w:hAnsiTheme="minorEastAsia"/>
          <w:sz w:val="32"/>
          <w:szCs w:val="32"/>
        </w:rPr>
      </w:pPr>
    </w:p>
    <w:p w14:paraId="05C93A6E">
      <w:pPr>
        <w:jc w:val="center"/>
        <w:rPr>
          <w:rFonts w:hint="eastAsia" w:asciiTheme="minorEastAsia" w:hAnsiTheme="minorEastAsia"/>
          <w:sz w:val="32"/>
          <w:szCs w:val="32"/>
        </w:rPr>
      </w:pPr>
    </w:p>
    <w:p w14:paraId="6997FACF">
      <w:pPr>
        <w:jc w:val="center"/>
        <w:rPr>
          <w:rFonts w:hint="eastAsia" w:asciiTheme="minorEastAsia" w:hAnsiTheme="minorEastAsia"/>
          <w:sz w:val="32"/>
          <w:szCs w:val="32"/>
        </w:rPr>
      </w:pPr>
    </w:p>
    <w:p w14:paraId="64922650">
      <w:pPr>
        <w:jc w:val="center"/>
        <w:rPr>
          <w:rFonts w:hint="eastAsia" w:asciiTheme="minorEastAsia" w:hAnsiTheme="minorEastAsia"/>
          <w:sz w:val="32"/>
          <w:szCs w:val="32"/>
        </w:rPr>
      </w:pPr>
    </w:p>
    <w:p w14:paraId="46315BDD">
      <w:pPr>
        <w:jc w:val="center"/>
        <w:rPr>
          <w:rFonts w:hint="eastAsia" w:asciiTheme="minorEastAsia" w:hAnsiTheme="minorEastAsia"/>
          <w:sz w:val="32"/>
          <w:szCs w:val="32"/>
        </w:rPr>
      </w:pPr>
    </w:p>
    <w:p w14:paraId="472521AD">
      <w:pPr>
        <w:jc w:val="center"/>
        <w:rPr>
          <w:rFonts w:hint="eastAsia" w:asciiTheme="minorEastAsia" w:hAnsiTheme="minorEastAsia"/>
          <w:sz w:val="32"/>
          <w:szCs w:val="32"/>
        </w:rPr>
      </w:pPr>
    </w:p>
    <w:p w14:paraId="7CDC529C">
      <w:pPr>
        <w:jc w:val="center"/>
        <w:rPr>
          <w:rFonts w:hint="eastAsia" w:asciiTheme="minorEastAsia" w:hAnsiTheme="minorEastAsia"/>
          <w:sz w:val="32"/>
          <w:szCs w:val="32"/>
        </w:rPr>
      </w:pPr>
    </w:p>
    <w:p w14:paraId="3D72215E">
      <w:pPr>
        <w:jc w:val="center"/>
        <w:rPr>
          <w:rFonts w:hint="eastAsia" w:asciiTheme="minorEastAsia" w:hAnsiTheme="minorEastAsia"/>
          <w:sz w:val="32"/>
          <w:szCs w:val="32"/>
        </w:rPr>
      </w:pPr>
    </w:p>
    <w:sdt>
      <w:sdtPr>
        <w:rPr>
          <w:rFonts w:ascii="宋体" w:hAnsi="宋体" w:eastAsia="宋体" w:cstheme="minorBidi"/>
          <w:kern w:val="2"/>
          <w:sz w:val="21"/>
          <w:szCs w:val="22"/>
          <w:lang w:val="en-US" w:eastAsia="zh-CN" w:bidi="ar-SA"/>
        </w:rPr>
        <w:id w:val="147461896"/>
        <w15:color w:val="DBDBDB"/>
        <w:docPartObj>
          <w:docPartGallery w:val="Table of Contents"/>
          <w:docPartUnique/>
        </w:docPartObj>
      </w:sdtPr>
      <w:sdtEndPr>
        <w:rPr>
          <w:rFonts w:hint="eastAsia" w:ascii="Times New Roman" w:hAnsi="Times New Roman" w:eastAsia="黑体" w:cs="Times New Roman"/>
          <w:kern w:val="44"/>
          <w:sz w:val="21"/>
          <w:szCs w:val="24"/>
          <w:lang w:val="en-US" w:eastAsia="zh-CN" w:bidi="ar-SA"/>
        </w:rPr>
      </w:sdtEndPr>
      <w:sdtContent>
        <w:p w14:paraId="67548B40">
          <w:pPr>
            <w:spacing w:before="0" w:beforeLines="0" w:after="0" w:afterLines="0" w:line="240" w:lineRule="auto"/>
            <w:ind w:left="0" w:leftChars="0" w:right="0" w:rightChars="0" w:firstLine="0" w:firstLineChars="0"/>
            <w:jc w:val="center"/>
            <w:rPr>
              <w:rFonts w:ascii="宋体" w:hAnsi="宋体" w:eastAsia="宋体"/>
              <w:sz w:val="32"/>
              <w:szCs w:val="32"/>
            </w:rPr>
          </w:pPr>
          <w:r>
            <w:rPr>
              <w:rFonts w:ascii="宋体" w:hAnsi="宋体" w:eastAsia="宋体"/>
              <w:sz w:val="32"/>
              <w:szCs w:val="32"/>
            </w:rPr>
            <w:t>目录</w:t>
          </w:r>
        </w:p>
        <w:p w14:paraId="6B786EF7">
          <w:pPr>
            <w:spacing w:before="0" w:beforeLines="0" w:after="0" w:afterLines="0" w:line="240" w:lineRule="auto"/>
            <w:ind w:left="0" w:leftChars="0" w:right="0" w:rightChars="0" w:firstLine="0" w:firstLineChars="0"/>
            <w:jc w:val="center"/>
            <w:rPr>
              <w:rFonts w:ascii="宋体" w:hAnsi="宋体" w:eastAsia="宋体"/>
              <w:sz w:val="32"/>
              <w:szCs w:val="32"/>
            </w:rPr>
          </w:pPr>
        </w:p>
        <w:p w14:paraId="5B9794D6">
          <w:pPr>
            <w:pStyle w:val="13"/>
            <w:tabs>
              <w:tab w:val="right" w:leader="dot" w:pos="8306"/>
            </w:tabs>
            <w:rPr>
              <w:sz w:val="32"/>
              <w:szCs w:val="32"/>
            </w:rPr>
          </w:pPr>
          <w:r>
            <w:rPr>
              <w:rFonts w:hint="eastAsia" w:ascii="Times New Roman" w:hAnsi="Times New Roman" w:eastAsia="黑体" w:cs="Times New Roman"/>
              <w:b w:val="0"/>
              <w:kern w:val="44"/>
              <w:sz w:val="32"/>
              <w:szCs w:val="32"/>
              <w:lang w:val="en-US" w:eastAsia="zh-CN" w:bidi="ar-SA"/>
            </w:rPr>
            <w:fldChar w:fldCharType="begin"/>
          </w:r>
          <w:r>
            <w:rPr>
              <w:rFonts w:hint="eastAsia" w:ascii="Times New Roman" w:hAnsi="Times New Roman" w:eastAsia="黑体" w:cs="Times New Roman"/>
              <w:b w:val="0"/>
              <w:kern w:val="44"/>
              <w:sz w:val="32"/>
              <w:szCs w:val="32"/>
              <w:lang w:val="en-US" w:eastAsia="zh-CN" w:bidi="ar-SA"/>
            </w:rPr>
            <w:instrText xml:space="preserve">TOC \o "1-1" \h \u </w:instrText>
          </w:r>
          <w:r>
            <w:rPr>
              <w:rFonts w:hint="eastAsia" w:ascii="Times New Roman" w:hAnsi="Times New Roman" w:eastAsia="黑体" w:cs="Times New Roman"/>
              <w:b w:val="0"/>
              <w:kern w:val="44"/>
              <w:sz w:val="32"/>
              <w:szCs w:val="32"/>
              <w:lang w:val="en-US" w:eastAsia="zh-CN" w:bidi="ar-SA"/>
            </w:rPr>
            <w:fldChar w:fldCharType="separate"/>
          </w:r>
          <w:r>
            <w:rPr>
              <w:rFonts w:hint="eastAsia" w:ascii="Times New Roman" w:hAnsi="Times New Roman" w:eastAsia="黑体" w:cs="Times New Roman"/>
              <w:kern w:val="44"/>
              <w:sz w:val="32"/>
              <w:szCs w:val="32"/>
              <w:lang w:val="en-US" w:eastAsia="zh-CN" w:bidi="ar-SA"/>
            </w:rPr>
            <w:fldChar w:fldCharType="begin"/>
          </w:r>
          <w:r>
            <w:rPr>
              <w:rFonts w:hint="eastAsia" w:ascii="Times New Roman" w:hAnsi="Times New Roman" w:eastAsia="黑体" w:cs="Times New Roman"/>
              <w:kern w:val="44"/>
              <w:sz w:val="32"/>
              <w:szCs w:val="32"/>
              <w:lang w:val="en-US" w:eastAsia="zh-CN" w:bidi="ar-SA"/>
            </w:rPr>
            <w:instrText xml:space="preserve"> HYPERLINK \l _Toc29462 </w:instrText>
          </w:r>
          <w:r>
            <w:rPr>
              <w:rFonts w:hint="eastAsia" w:ascii="Times New Roman" w:hAnsi="Times New Roman" w:eastAsia="黑体" w:cs="Times New Roman"/>
              <w:kern w:val="44"/>
              <w:sz w:val="32"/>
              <w:szCs w:val="32"/>
              <w:lang w:val="en-US" w:eastAsia="zh-CN" w:bidi="ar-SA"/>
            </w:rPr>
            <w:fldChar w:fldCharType="separate"/>
          </w:r>
          <w:r>
            <w:rPr>
              <w:rFonts w:hint="eastAsia" w:asciiTheme="minorEastAsia" w:hAnsiTheme="minorEastAsia" w:eastAsiaTheme="minorEastAsia" w:cstheme="minorEastAsia"/>
              <w:sz w:val="32"/>
              <w:szCs w:val="32"/>
            </w:rPr>
            <w:t>一、基本职能及主要工作</w:t>
          </w:r>
          <w:r>
            <w:rPr>
              <w:sz w:val="32"/>
              <w:szCs w:val="32"/>
            </w:rPr>
            <w:tab/>
          </w:r>
          <w:r>
            <w:rPr>
              <w:sz w:val="32"/>
              <w:szCs w:val="32"/>
            </w:rPr>
            <w:fldChar w:fldCharType="begin"/>
          </w:r>
          <w:r>
            <w:rPr>
              <w:sz w:val="32"/>
              <w:szCs w:val="32"/>
            </w:rPr>
            <w:instrText xml:space="preserve"> PAGEREF _Toc29462 \h </w:instrText>
          </w:r>
          <w:r>
            <w:rPr>
              <w:sz w:val="32"/>
              <w:szCs w:val="32"/>
            </w:rPr>
            <w:fldChar w:fldCharType="separate"/>
          </w:r>
          <w:r>
            <w:rPr>
              <w:sz w:val="32"/>
              <w:szCs w:val="32"/>
            </w:rPr>
            <w:t>3</w:t>
          </w:r>
          <w:r>
            <w:rPr>
              <w:sz w:val="32"/>
              <w:szCs w:val="32"/>
            </w:rPr>
            <w:fldChar w:fldCharType="end"/>
          </w:r>
          <w:r>
            <w:rPr>
              <w:rFonts w:hint="eastAsia" w:ascii="Times New Roman" w:hAnsi="Times New Roman" w:eastAsia="黑体" w:cs="Times New Roman"/>
              <w:kern w:val="44"/>
              <w:sz w:val="32"/>
              <w:szCs w:val="32"/>
              <w:lang w:val="en-US" w:eastAsia="zh-CN" w:bidi="ar-SA"/>
            </w:rPr>
            <w:fldChar w:fldCharType="end"/>
          </w:r>
        </w:p>
        <w:p w14:paraId="131DE403">
          <w:pPr>
            <w:pStyle w:val="13"/>
            <w:tabs>
              <w:tab w:val="right" w:leader="dot" w:pos="8306"/>
            </w:tabs>
            <w:rPr>
              <w:sz w:val="32"/>
              <w:szCs w:val="32"/>
            </w:rPr>
          </w:pPr>
          <w:r>
            <w:rPr>
              <w:rFonts w:hint="eastAsia" w:ascii="Times New Roman" w:hAnsi="Times New Roman" w:eastAsia="黑体" w:cs="Times New Roman"/>
              <w:kern w:val="44"/>
              <w:sz w:val="32"/>
              <w:szCs w:val="32"/>
              <w:lang w:val="en-US" w:eastAsia="zh-CN" w:bidi="ar-SA"/>
            </w:rPr>
            <w:fldChar w:fldCharType="begin"/>
          </w:r>
          <w:r>
            <w:rPr>
              <w:rFonts w:hint="eastAsia" w:ascii="Times New Roman" w:hAnsi="Times New Roman" w:eastAsia="黑体" w:cs="Times New Roman"/>
              <w:kern w:val="44"/>
              <w:sz w:val="32"/>
              <w:szCs w:val="32"/>
              <w:lang w:val="en-US" w:eastAsia="zh-CN" w:bidi="ar-SA"/>
            </w:rPr>
            <w:instrText xml:space="preserve"> HYPERLINK \l _Toc27325 </w:instrText>
          </w:r>
          <w:r>
            <w:rPr>
              <w:rFonts w:hint="eastAsia" w:ascii="Times New Roman" w:hAnsi="Times New Roman" w:eastAsia="黑体" w:cs="Times New Roman"/>
              <w:kern w:val="44"/>
              <w:sz w:val="32"/>
              <w:szCs w:val="32"/>
              <w:lang w:val="en-US" w:eastAsia="zh-CN" w:bidi="ar-SA"/>
            </w:rPr>
            <w:fldChar w:fldCharType="separate"/>
          </w:r>
          <w:r>
            <w:rPr>
              <w:rFonts w:hint="eastAsia" w:asciiTheme="minorEastAsia" w:hAnsiTheme="minorEastAsia" w:eastAsiaTheme="minorEastAsia" w:cstheme="minorEastAsia"/>
              <w:sz w:val="32"/>
              <w:szCs w:val="32"/>
            </w:rPr>
            <w:t>二、部门预算单位构成</w:t>
          </w:r>
          <w:r>
            <w:rPr>
              <w:sz w:val="32"/>
              <w:szCs w:val="32"/>
            </w:rPr>
            <w:tab/>
          </w:r>
          <w:r>
            <w:rPr>
              <w:sz w:val="32"/>
              <w:szCs w:val="32"/>
            </w:rPr>
            <w:fldChar w:fldCharType="begin"/>
          </w:r>
          <w:r>
            <w:rPr>
              <w:sz w:val="32"/>
              <w:szCs w:val="32"/>
            </w:rPr>
            <w:instrText xml:space="preserve"> PAGEREF _Toc27325 \h </w:instrText>
          </w:r>
          <w:r>
            <w:rPr>
              <w:sz w:val="32"/>
              <w:szCs w:val="32"/>
            </w:rPr>
            <w:fldChar w:fldCharType="separate"/>
          </w:r>
          <w:r>
            <w:rPr>
              <w:sz w:val="32"/>
              <w:szCs w:val="32"/>
            </w:rPr>
            <w:t>5</w:t>
          </w:r>
          <w:r>
            <w:rPr>
              <w:sz w:val="32"/>
              <w:szCs w:val="32"/>
            </w:rPr>
            <w:fldChar w:fldCharType="end"/>
          </w:r>
          <w:r>
            <w:rPr>
              <w:rFonts w:hint="eastAsia" w:ascii="Times New Roman" w:hAnsi="Times New Roman" w:eastAsia="黑体" w:cs="Times New Roman"/>
              <w:kern w:val="44"/>
              <w:sz w:val="32"/>
              <w:szCs w:val="32"/>
              <w:lang w:val="en-US" w:eastAsia="zh-CN" w:bidi="ar-SA"/>
            </w:rPr>
            <w:fldChar w:fldCharType="end"/>
          </w:r>
        </w:p>
        <w:p w14:paraId="3CA3F3F0">
          <w:pPr>
            <w:pStyle w:val="13"/>
            <w:tabs>
              <w:tab w:val="right" w:leader="dot" w:pos="8306"/>
            </w:tabs>
            <w:rPr>
              <w:sz w:val="32"/>
              <w:szCs w:val="32"/>
            </w:rPr>
          </w:pPr>
          <w:r>
            <w:rPr>
              <w:rFonts w:hint="eastAsia" w:ascii="Times New Roman" w:hAnsi="Times New Roman" w:eastAsia="黑体" w:cs="Times New Roman"/>
              <w:kern w:val="44"/>
              <w:sz w:val="32"/>
              <w:szCs w:val="32"/>
              <w:lang w:val="en-US" w:eastAsia="zh-CN" w:bidi="ar-SA"/>
            </w:rPr>
            <w:fldChar w:fldCharType="begin"/>
          </w:r>
          <w:r>
            <w:rPr>
              <w:rFonts w:hint="eastAsia" w:ascii="Times New Roman" w:hAnsi="Times New Roman" w:eastAsia="黑体" w:cs="Times New Roman"/>
              <w:kern w:val="44"/>
              <w:sz w:val="32"/>
              <w:szCs w:val="32"/>
              <w:lang w:val="en-US" w:eastAsia="zh-CN" w:bidi="ar-SA"/>
            </w:rPr>
            <w:instrText xml:space="preserve"> HYPERLINK \l _Toc28771 </w:instrText>
          </w:r>
          <w:r>
            <w:rPr>
              <w:rFonts w:hint="eastAsia" w:ascii="Times New Roman" w:hAnsi="Times New Roman" w:eastAsia="黑体" w:cs="Times New Roman"/>
              <w:kern w:val="44"/>
              <w:sz w:val="32"/>
              <w:szCs w:val="32"/>
              <w:lang w:val="en-US" w:eastAsia="zh-CN" w:bidi="ar-SA"/>
            </w:rPr>
            <w:fldChar w:fldCharType="separate"/>
          </w:r>
          <w:r>
            <w:rPr>
              <w:rFonts w:hint="eastAsia" w:asciiTheme="minorEastAsia" w:hAnsiTheme="minorEastAsia" w:eastAsiaTheme="minorEastAsia" w:cstheme="minorEastAsia"/>
              <w:sz w:val="32"/>
              <w:szCs w:val="32"/>
            </w:rPr>
            <w:t>三、收支预算增减变化情况说明</w:t>
          </w:r>
          <w:r>
            <w:rPr>
              <w:sz w:val="32"/>
              <w:szCs w:val="32"/>
            </w:rPr>
            <w:tab/>
          </w:r>
          <w:r>
            <w:rPr>
              <w:sz w:val="32"/>
              <w:szCs w:val="32"/>
            </w:rPr>
            <w:fldChar w:fldCharType="begin"/>
          </w:r>
          <w:r>
            <w:rPr>
              <w:sz w:val="32"/>
              <w:szCs w:val="32"/>
            </w:rPr>
            <w:instrText xml:space="preserve"> PAGEREF _Toc28771 \h </w:instrText>
          </w:r>
          <w:r>
            <w:rPr>
              <w:sz w:val="32"/>
              <w:szCs w:val="32"/>
            </w:rPr>
            <w:fldChar w:fldCharType="separate"/>
          </w:r>
          <w:r>
            <w:rPr>
              <w:sz w:val="32"/>
              <w:szCs w:val="32"/>
            </w:rPr>
            <w:t>5</w:t>
          </w:r>
          <w:r>
            <w:rPr>
              <w:sz w:val="32"/>
              <w:szCs w:val="32"/>
            </w:rPr>
            <w:fldChar w:fldCharType="end"/>
          </w:r>
          <w:r>
            <w:rPr>
              <w:rFonts w:hint="eastAsia" w:ascii="Times New Roman" w:hAnsi="Times New Roman" w:eastAsia="黑体" w:cs="Times New Roman"/>
              <w:kern w:val="44"/>
              <w:sz w:val="32"/>
              <w:szCs w:val="32"/>
              <w:lang w:val="en-US" w:eastAsia="zh-CN" w:bidi="ar-SA"/>
            </w:rPr>
            <w:fldChar w:fldCharType="end"/>
          </w:r>
        </w:p>
        <w:p w14:paraId="15CC4A7E">
          <w:pPr>
            <w:pStyle w:val="13"/>
            <w:tabs>
              <w:tab w:val="right" w:leader="dot" w:pos="8306"/>
            </w:tabs>
            <w:rPr>
              <w:sz w:val="32"/>
              <w:szCs w:val="32"/>
            </w:rPr>
          </w:pPr>
          <w:r>
            <w:rPr>
              <w:rFonts w:hint="eastAsia" w:ascii="Times New Roman" w:hAnsi="Times New Roman" w:eastAsia="黑体" w:cs="Times New Roman"/>
              <w:kern w:val="44"/>
              <w:sz w:val="32"/>
              <w:szCs w:val="32"/>
              <w:lang w:val="en-US" w:eastAsia="zh-CN" w:bidi="ar-SA"/>
            </w:rPr>
            <w:fldChar w:fldCharType="begin"/>
          </w:r>
          <w:r>
            <w:rPr>
              <w:rFonts w:hint="eastAsia" w:ascii="Times New Roman" w:hAnsi="Times New Roman" w:eastAsia="黑体" w:cs="Times New Roman"/>
              <w:kern w:val="44"/>
              <w:sz w:val="32"/>
              <w:szCs w:val="32"/>
              <w:lang w:val="en-US" w:eastAsia="zh-CN" w:bidi="ar-SA"/>
            </w:rPr>
            <w:instrText xml:space="preserve"> HYPERLINK \l _Toc19854 </w:instrText>
          </w:r>
          <w:r>
            <w:rPr>
              <w:rFonts w:hint="eastAsia" w:ascii="Times New Roman" w:hAnsi="Times New Roman" w:eastAsia="黑体" w:cs="Times New Roman"/>
              <w:kern w:val="44"/>
              <w:sz w:val="32"/>
              <w:szCs w:val="32"/>
              <w:lang w:val="en-US" w:eastAsia="zh-CN" w:bidi="ar-SA"/>
            </w:rPr>
            <w:fldChar w:fldCharType="separate"/>
          </w:r>
          <w:r>
            <w:rPr>
              <w:rFonts w:hint="eastAsia" w:asciiTheme="minorEastAsia" w:hAnsiTheme="minorEastAsia" w:eastAsiaTheme="minorEastAsia" w:cstheme="minorEastAsia"/>
              <w:sz w:val="32"/>
              <w:szCs w:val="32"/>
            </w:rPr>
            <w:t>四、财政拨款收支预算情况说明</w:t>
          </w:r>
          <w:r>
            <w:rPr>
              <w:sz w:val="32"/>
              <w:szCs w:val="32"/>
            </w:rPr>
            <w:tab/>
          </w:r>
          <w:r>
            <w:rPr>
              <w:sz w:val="32"/>
              <w:szCs w:val="32"/>
            </w:rPr>
            <w:fldChar w:fldCharType="begin"/>
          </w:r>
          <w:r>
            <w:rPr>
              <w:sz w:val="32"/>
              <w:szCs w:val="32"/>
            </w:rPr>
            <w:instrText xml:space="preserve"> PAGEREF _Toc19854 \h </w:instrText>
          </w:r>
          <w:r>
            <w:rPr>
              <w:sz w:val="32"/>
              <w:szCs w:val="32"/>
            </w:rPr>
            <w:fldChar w:fldCharType="separate"/>
          </w:r>
          <w:r>
            <w:rPr>
              <w:sz w:val="32"/>
              <w:szCs w:val="32"/>
            </w:rPr>
            <w:t>6</w:t>
          </w:r>
          <w:r>
            <w:rPr>
              <w:sz w:val="32"/>
              <w:szCs w:val="32"/>
            </w:rPr>
            <w:fldChar w:fldCharType="end"/>
          </w:r>
          <w:r>
            <w:rPr>
              <w:rFonts w:hint="eastAsia" w:ascii="Times New Roman" w:hAnsi="Times New Roman" w:eastAsia="黑体" w:cs="Times New Roman"/>
              <w:kern w:val="44"/>
              <w:sz w:val="32"/>
              <w:szCs w:val="32"/>
              <w:lang w:val="en-US" w:eastAsia="zh-CN" w:bidi="ar-SA"/>
            </w:rPr>
            <w:fldChar w:fldCharType="end"/>
          </w:r>
        </w:p>
        <w:p w14:paraId="2C351621">
          <w:pPr>
            <w:pStyle w:val="13"/>
            <w:tabs>
              <w:tab w:val="right" w:leader="dot" w:pos="8306"/>
            </w:tabs>
            <w:rPr>
              <w:sz w:val="32"/>
              <w:szCs w:val="32"/>
            </w:rPr>
          </w:pPr>
          <w:r>
            <w:rPr>
              <w:rFonts w:hint="eastAsia" w:ascii="Times New Roman" w:hAnsi="Times New Roman" w:eastAsia="黑体" w:cs="Times New Roman"/>
              <w:kern w:val="44"/>
              <w:sz w:val="32"/>
              <w:szCs w:val="32"/>
              <w:lang w:val="en-US" w:eastAsia="zh-CN" w:bidi="ar-SA"/>
            </w:rPr>
            <w:fldChar w:fldCharType="begin"/>
          </w:r>
          <w:r>
            <w:rPr>
              <w:rFonts w:hint="eastAsia" w:ascii="Times New Roman" w:hAnsi="Times New Roman" w:eastAsia="黑体" w:cs="Times New Roman"/>
              <w:kern w:val="44"/>
              <w:sz w:val="32"/>
              <w:szCs w:val="32"/>
              <w:lang w:val="en-US" w:eastAsia="zh-CN" w:bidi="ar-SA"/>
            </w:rPr>
            <w:instrText xml:space="preserve"> HYPERLINK \l _Toc4074 </w:instrText>
          </w:r>
          <w:r>
            <w:rPr>
              <w:rFonts w:hint="eastAsia" w:ascii="Times New Roman" w:hAnsi="Times New Roman" w:eastAsia="黑体" w:cs="Times New Roman"/>
              <w:kern w:val="44"/>
              <w:sz w:val="32"/>
              <w:szCs w:val="32"/>
              <w:lang w:val="en-US" w:eastAsia="zh-CN" w:bidi="ar-SA"/>
            </w:rPr>
            <w:fldChar w:fldCharType="separate"/>
          </w:r>
          <w:r>
            <w:rPr>
              <w:rFonts w:hint="eastAsia" w:asciiTheme="minorEastAsia" w:hAnsiTheme="minorEastAsia" w:eastAsiaTheme="minorEastAsia" w:cstheme="minorEastAsia"/>
              <w:sz w:val="32"/>
              <w:szCs w:val="32"/>
            </w:rPr>
            <w:t>五、一般公共预算当年拨款情况说明</w:t>
          </w:r>
          <w:r>
            <w:rPr>
              <w:sz w:val="32"/>
              <w:szCs w:val="32"/>
            </w:rPr>
            <w:tab/>
          </w:r>
          <w:r>
            <w:rPr>
              <w:sz w:val="32"/>
              <w:szCs w:val="32"/>
            </w:rPr>
            <w:fldChar w:fldCharType="begin"/>
          </w:r>
          <w:r>
            <w:rPr>
              <w:sz w:val="32"/>
              <w:szCs w:val="32"/>
            </w:rPr>
            <w:instrText xml:space="preserve"> PAGEREF _Toc4074 \h </w:instrText>
          </w:r>
          <w:r>
            <w:rPr>
              <w:sz w:val="32"/>
              <w:szCs w:val="32"/>
            </w:rPr>
            <w:fldChar w:fldCharType="separate"/>
          </w:r>
          <w:r>
            <w:rPr>
              <w:sz w:val="32"/>
              <w:szCs w:val="32"/>
            </w:rPr>
            <w:t>6</w:t>
          </w:r>
          <w:r>
            <w:rPr>
              <w:sz w:val="32"/>
              <w:szCs w:val="32"/>
            </w:rPr>
            <w:fldChar w:fldCharType="end"/>
          </w:r>
          <w:r>
            <w:rPr>
              <w:rFonts w:hint="eastAsia" w:ascii="Times New Roman" w:hAnsi="Times New Roman" w:eastAsia="黑体" w:cs="Times New Roman"/>
              <w:kern w:val="44"/>
              <w:sz w:val="32"/>
              <w:szCs w:val="32"/>
              <w:lang w:val="en-US" w:eastAsia="zh-CN" w:bidi="ar-SA"/>
            </w:rPr>
            <w:fldChar w:fldCharType="end"/>
          </w:r>
        </w:p>
        <w:p w14:paraId="3C32E2AD">
          <w:pPr>
            <w:pStyle w:val="13"/>
            <w:tabs>
              <w:tab w:val="right" w:leader="dot" w:pos="8306"/>
            </w:tabs>
            <w:rPr>
              <w:sz w:val="32"/>
              <w:szCs w:val="32"/>
            </w:rPr>
          </w:pPr>
          <w:r>
            <w:rPr>
              <w:rFonts w:hint="eastAsia" w:ascii="Times New Roman" w:hAnsi="Times New Roman" w:eastAsia="黑体" w:cs="Times New Roman"/>
              <w:kern w:val="44"/>
              <w:sz w:val="32"/>
              <w:szCs w:val="32"/>
              <w:lang w:val="en-US" w:eastAsia="zh-CN" w:bidi="ar-SA"/>
            </w:rPr>
            <w:fldChar w:fldCharType="begin"/>
          </w:r>
          <w:r>
            <w:rPr>
              <w:rFonts w:hint="eastAsia" w:ascii="Times New Roman" w:hAnsi="Times New Roman" w:eastAsia="黑体" w:cs="Times New Roman"/>
              <w:kern w:val="44"/>
              <w:sz w:val="32"/>
              <w:szCs w:val="32"/>
              <w:lang w:val="en-US" w:eastAsia="zh-CN" w:bidi="ar-SA"/>
            </w:rPr>
            <w:instrText xml:space="preserve"> HYPERLINK \l _Toc3755 </w:instrText>
          </w:r>
          <w:r>
            <w:rPr>
              <w:rFonts w:hint="eastAsia" w:ascii="Times New Roman" w:hAnsi="Times New Roman" w:eastAsia="黑体" w:cs="Times New Roman"/>
              <w:kern w:val="44"/>
              <w:sz w:val="32"/>
              <w:szCs w:val="32"/>
              <w:lang w:val="en-US" w:eastAsia="zh-CN" w:bidi="ar-SA"/>
            </w:rPr>
            <w:fldChar w:fldCharType="separate"/>
          </w:r>
          <w:r>
            <w:rPr>
              <w:rFonts w:hint="eastAsia" w:asciiTheme="minorEastAsia" w:hAnsiTheme="minorEastAsia" w:eastAsiaTheme="minorEastAsia" w:cstheme="minorEastAsia"/>
              <w:sz w:val="32"/>
              <w:szCs w:val="32"/>
            </w:rPr>
            <w:t>六、一般公共预算基本支出情况说明</w:t>
          </w:r>
          <w:r>
            <w:rPr>
              <w:sz w:val="32"/>
              <w:szCs w:val="32"/>
            </w:rPr>
            <w:tab/>
          </w:r>
          <w:r>
            <w:rPr>
              <w:sz w:val="32"/>
              <w:szCs w:val="32"/>
            </w:rPr>
            <w:fldChar w:fldCharType="begin"/>
          </w:r>
          <w:r>
            <w:rPr>
              <w:sz w:val="32"/>
              <w:szCs w:val="32"/>
            </w:rPr>
            <w:instrText xml:space="preserve"> PAGEREF _Toc3755 \h </w:instrText>
          </w:r>
          <w:r>
            <w:rPr>
              <w:sz w:val="32"/>
              <w:szCs w:val="32"/>
            </w:rPr>
            <w:fldChar w:fldCharType="separate"/>
          </w:r>
          <w:r>
            <w:rPr>
              <w:sz w:val="32"/>
              <w:szCs w:val="32"/>
            </w:rPr>
            <w:t>8</w:t>
          </w:r>
          <w:r>
            <w:rPr>
              <w:sz w:val="32"/>
              <w:szCs w:val="32"/>
            </w:rPr>
            <w:fldChar w:fldCharType="end"/>
          </w:r>
          <w:r>
            <w:rPr>
              <w:rFonts w:hint="eastAsia" w:ascii="Times New Roman" w:hAnsi="Times New Roman" w:eastAsia="黑体" w:cs="Times New Roman"/>
              <w:kern w:val="44"/>
              <w:sz w:val="32"/>
              <w:szCs w:val="32"/>
              <w:lang w:val="en-US" w:eastAsia="zh-CN" w:bidi="ar-SA"/>
            </w:rPr>
            <w:fldChar w:fldCharType="end"/>
          </w:r>
        </w:p>
        <w:p w14:paraId="0102EC2F">
          <w:pPr>
            <w:pStyle w:val="13"/>
            <w:tabs>
              <w:tab w:val="right" w:leader="dot" w:pos="8306"/>
            </w:tabs>
            <w:rPr>
              <w:sz w:val="32"/>
              <w:szCs w:val="32"/>
            </w:rPr>
          </w:pPr>
          <w:r>
            <w:rPr>
              <w:rFonts w:hint="eastAsia" w:ascii="Times New Roman" w:hAnsi="Times New Roman" w:eastAsia="黑体" w:cs="Times New Roman"/>
              <w:kern w:val="44"/>
              <w:sz w:val="32"/>
              <w:szCs w:val="32"/>
              <w:lang w:val="en-US" w:eastAsia="zh-CN" w:bidi="ar-SA"/>
            </w:rPr>
            <w:fldChar w:fldCharType="begin"/>
          </w:r>
          <w:r>
            <w:rPr>
              <w:rFonts w:hint="eastAsia" w:ascii="Times New Roman" w:hAnsi="Times New Roman" w:eastAsia="黑体" w:cs="Times New Roman"/>
              <w:kern w:val="44"/>
              <w:sz w:val="32"/>
              <w:szCs w:val="32"/>
              <w:lang w:val="en-US" w:eastAsia="zh-CN" w:bidi="ar-SA"/>
            </w:rPr>
            <w:instrText xml:space="preserve"> HYPERLINK \l _Toc1687 </w:instrText>
          </w:r>
          <w:r>
            <w:rPr>
              <w:rFonts w:hint="eastAsia" w:ascii="Times New Roman" w:hAnsi="Times New Roman" w:eastAsia="黑体" w:cs="Times New Roman"/>
              <w:kern w:val="44"/>
              <w:sz w:val="32"/>
              <w:szCs w:val="32"/>
              <w:lang w:val="en-US" w:eastAsia="zh-CN" w:bidi="ar-SA"/>
            </w:rPr>
            <w:fldChar w:fldCharType="separate"/>
          </w:r>
          <w:r>
            <w:rPr>
              <w:rFonts w:hint="eastAsia" w:asciiTheme="minorEastAsia" w:hAnsiTheme="minorEastAsia" w:eastAsiaTheme="minorEastAsia" w:cstheme="minorEastAsia"/>
              <w:sz w:val="32"/>
              <w:szCs w:val="32"/>
            </w:rPr>
            <w:t>七、“三公”经费财政拨款预算安排情况说明</w:t>
          </w:r>
          <w:r>
            <w:rPr>
              <w:sz w:val="32"/>
              <w:szCs w:val="32"/>
            </w:rPr>
            <w:tab/>
          </w:r>
          <w:r>
            <w:rPr>
              <w:sz w:val="32"/>
              <w:szCs w:val="32"/>
            </w:rPr>
            <w:fldChar w:fldCharType="begin"/>
          </w:r>
          <w:r>
            <w:rPr>
              <w:sz w:val="32"/>
              <w:szCs w:val="32"/>
            </w:rPr>
            <w:instrText xml:space="preserve"> PAGEREF _Toc1687 \h </w:instrText>
          </w:r>
          <w:r>
            <w:rPr>
              <w:sz w:val="32"/>
              <w:szCs w:val="32"/>
            </w:rPr>
            <w:fldChar w:fldCharType="separate"/>
          </w:r>
          <w:r>
            <w:rPr>
              <w:sz w:val="32"/>
              <w:szCs w:val="32"/>
            </w:rPr>
            <w:t>9</w:t>
          </w:r>
          <w:r>
            <w:rPr>
              <w:sz w:val="32"/>
              <w:szCs w:val="32"/>
            </w:rPr>
            <w:fldChar w:fldCharType="end"/>
          </w:r>
          <w:r>
            <w:rPr>
              <w:rFonts w:hint="eastAsia" w:ascii="Times New Roman" w:hAnsi="Times New Roman" w:eastAsia="黑体" w:cs="Times New Roman"/>
              <w:kern w:val="44"/>
              <w:sz w:val="32"/>
              <w:szCs w:val="32"/>
              <w:lang w:val="en-US" w:eastAsia="zh-CN" w:bidi="ar-SA"/>
            </w:rPr>
            <w:fldChar w:fldCharType="end"/>
          </w:r>
        </w:p>
        <w:p w14:paraId="68AD8774">
          <w:pPr>
            <w:pStyle w:val="13"/>
            <w:tabs>
              <w:tab w:val="right" w:leader="dot" w:pos="8306"/>
            </w:tabs>
            <w:rPr>
              <w:sz w:val="32"/>
              <w:szCs w:val="32"/>
            </w:rPr>
          </w:pPr>
          <w:r>
            <w:rPr>
              <w:rFonts w:hint="eastAsia" w:ascii="Times New Roman" w:hAnsi="Times New Roman" w:eastAsia="黑体" w:cs="Times New Roman"/>
              <w:kern w:val="44"/>
              <w:sz w:val="32"/>
              <w:szCs w:val="32"/>
              <w:lang w:val="en-US" w:eastAsia="zh-CN" w:bidi="ar-SA"/>
            </w:rPr>
            <w:fldChar w:fldCharType="begin"/>
          </w:r>
          <w:r>
            <w:rPr>
              <w:rFonts w:hint="eastAsia" w:ascii="Times New Roman" w:hAnsi="Times New Roman" w:eastAsia="黑体" w:cs="Times New Roman"/>
              <w:kern w:val="44"/>
              <w:sz w:val="32"/>
              <w:szCs w:val="32"/>
              <w:lang w:val="en-US" w:eastAsia="zh-CN" w:bidi="ar-SA"/>
            </w:rPr>
            <w:instrText xml:space="preserve"> HYPERLINK \l _Toc12598 </w:instrText>
          </w:r>
          <w:r>
            <w:rPr>
              <w:rFonts w:hint="eastAsia" w:ascii="Times New Roman" w:hAnsi="Times New Roman" w:eastAsia="黑体" w:cs="Times New Roman"/>
              <w:kern w:val="44"/>
              <w:sz w:val="32"/>
              <w:szCs w:val="32"/>
              <w:lang w:val="en-US" w:eastAsia="zh-CN" w:bidi="ar-SA"/>
            </w:rPr>
            <w:fldChar w:fldCharType="separate"/>
          </w:r>
          <w:r>
            <w:rPr>
              <w:rFonts w:hint="eastAsia" w:asciiTheme="minorEastAsia" w:hAnsiTheme="minorEastAsia" w:eastAsiaTheme="minorEastAsia" w:cstheme="minorEastAsia"/>
              <w:sz w:val="32"/>
              <w:szCs w:val="32"/>
            </w:rPr>
            <w:t>八、政府性基金预算收支情况说明</w:t>
          </w:r>
          <w:r>
            <w:rPr>
              <w:sz w:val="32"/>
              <w:szCs w:val="32"/>
            </w:rPr>
            <w:tab/>
          </w:r>
          <w:r>
            <w:rPr>
              <w:sz w:val="32"/>
              <w:szCs w:val="32"/>
            </w:rPr>
            <w:fldChar w:fldCharType="begin"/>
          </w:r>
          <w:r>
            <w:rPr>
              <w:sz w:val="32"/>
              <w:szCs w:val="32"/>
            </w:rPr>
            <w:instrText xml:space="preserve"> PAGEREF _Toc12598 \h </w:instrText>
          </w:r>
          <w:r>
            <w:rPr>
              <w:sz w:val="32"/>
              <w:szCs w:val="32"/>
            </w:rPr>
            <w:fldChar w:fldCharType="separate"/>
          </w:r>
          <w:r>
            <w:rPr>
              <w:sz w:val="32"/>
              <w:szCs w:val="32"/>
            </w:rPr>
            <w:t>9</w:t>
          </w:r>
          <w:r>
            <w:rPr>
              <w:sz w:val="32"/>
              <w:szCs w:val="32"/>
            </w:rPr>
            <w:fldChar w:fldCharType="end"/>
          </w:r>
          <w:r>
            <w:rPr>
              <w:rFonts w:hint="eastAsia" w:ascii="Times New Roman" w:hAnsi="Times New Roman" w:eastAsia="黑体" w:cs="Times New Roman"/>
              <w:kern w:val="44"/>
              <w:sz w:val="32"/>
              <w:szCs w:val="32"/>
              <w:lang w:val="en-US" w:eastAsia="zh-CN" w:bidi="ar-SA"/>
            </w:rPr>
            <w:fldChar w:fldCharType="end"/>
          </w:r>
        </w:p>
        <w:p w14:paraId="52D9154D">
          <w:pPr>
            <w:pStyle w:val="13"/>
            <w:tabs>
              <w:tab w:val="right" w:leader="dot" w:pos="8306"/>
            </w:tabs>
            <w:rPr>
              <w:sz w:val="32"/>
              <w:szCs w:val="32"/>
            </w:rPr>
          </w:pPr>
          <w:r>
            <w:rPr>
              <w:rFonts w:hint="eastAsia" w:ascii="Times New Roman" w:hAnsi="Times New Roman" w:eastAsia="黑体" w:cs="Times New Roman"/>
              <w:kern w:val="44"/>
              <w:sz w:val="32"/>
              <w:szCs w:val="32"/>
              <w:lang w:val="en-US" w:eastAsia="zh-CN" w:bidi="ar-SA"/>
            </w:rPr>
            <w:fldChar w:fldCharType="begin"/>
          </w:r>
          <w:r>
            <w:rPr>
              <w:rFonts w:hint="eastAsia" w:ascii="Times New Roman" w:hAnsi="Times New Roman" w:eastAsia="黑体" w:cs="Times New Roman"/>
              <w:kern w:val="44"/>
              <w:sz w:val="32"/>
              <w:szCs w:val="32"/>
              <w:lang w:val="en-US" w:eastAsia="zh-CN" w:bidi="ar-SA"/>
            </w:rPr>
            <w:instrText xml:space="preserve"> HYPERLINK \l _Toc28002 </w:instrText>
          </w:r>
          <w:r>
            <w:rPr>
              <w:rFonts w:hint="eastAsia" w:ascii="Times New Roman" w:hAnsi="Times New Roman" w:eastAsia="黑体" w:cs="Times New Roman"/>
              <w:kern w:val="44"/>
              <w:sz w:val="32"/>
              <w:szCs w:val="32"/>
              <w:lang w:val="en-US" w:eastAsia="zh-CN" w:bidi="ar-SA"/>
            </w:rPr>
            <w:fldChar w:fldCharType="separate"/>
          </w:r>
          <w:r>
            <w:rPr>
              <w:rFonts w:hint="eastAsia" w:asciiTheme="minorEastAsia" w:hAnsiTheme="minorEastAsia" w:eastAsiaTheme="minorEastAsia" w:cstheme="minorEastAsia"/>
              <w:sz w:val="32"/>
              <w:szCs w:val="32"/>
            </w:rPr>
            <w:t>九、国有资本经营预算支出情况说明</w:t>
          </w:r>
          <w:r>
            <w:rPr>
              <w:sz w:val="32"/>
              <w:szCs w:val="32"/>
            </w:rPr>
            <w:tab/>
          </w:r>
          <w:r>
            <w:rPr>
              <w:sz w:val="32"/>
              <w:szCs w:val="32"/>
            </w:rPr>
            <w:fldChar w:fldCharType="begin"/>
          </w:r>
          <w:r>
            <w:rPr>
              <w:sz w:val="32"/>
              <w:szCs w:val="32"/>
            </w:rPr>
            <w:instrText xml:space="preserve"> PAGEREF _Toc28002 \h </w:instrText>
          </w:r>
          <w:r>
            <w:rPr>
              <w:sz w:val="32"/>
              <w:szCs w:val="32"/>
            </w:rPr>
            <w:fldChar w:fldCharType="separate"/>
          </w:r>
          <w:r>
            <w:rPr>
              <w:sz w:val="32"/>
              <w:szCs w:val="32"/>
            </w:rPr>
            <w:t>10</w:t>
          </w:r>
          <w:r>
            <w:rPr>
              <w:sz w:val="32"/>
              <w:szCs w:val="32"/>
            </w:rPr>
            <w:fldChar w:fldCharType="end"/>
          </w:r>
          <w:r>
            <w:rPr>
              <w:rFonts w:hint="eastAsia" w:ascii="Times New Roman" w:hAnsi="Times New Roman" w:eastAsia="黑体" w:cs="Times New Roman"/>
              <w:kern w:val="44"/>
              <w:sz w:val="32"/>
              <w:szCs w:val="32"/>
              <w:lang w:val="en-US" w:eastAsia="zh-CN" w:bidi="ar-SA"/>
            </w:rPr>
            <w:fldChar w:fldCharType="end"/>
          </w:r>
        </w:p>
        <w:p w14:paraId="124A8B1F">
          <w:pPr>
            <w:pStyle w:val="13"/>
            <w:tabs>
              <w:tab w:val="right" w:leader="dot" w:pos="8306"/>
            </w:tabs>
            <w:rPr>
              <w:sz w:val="32"/>
              <w:szCs w:val="32"/>
            </w:rPr>
          </w:pPr>
          <w:r>
            <w:rPr>
              <w:rFonts w:hint="eastAsia" w:ascii="Times New Roman" w:hAnsi="Times New Roman" w:eastAsia="黑体" w:cs="Times New Roman"/>
              <w:kern w:val="44"/>
              <w:sz w:val="32"/>
              <w:szCs w:val="32"/>
              <w:lang w:val="en-US" w:eastAsia="zh-CN" w:bidi="ar-SA"/>
            </w:rPr>
            <w:fldChar w:fldCharType="begin"/>
          </w:r>
          <w:r>
            <w:rPr>
              <w:rFonts w:hint="eastAsia" w:ascii="Times New Roman" w:hAnsi="Times New Roman" w:eastAsia="黑体" w:cs="Times New Roman"/>
              <w:kern w:val="44"/>
              <w:sz w:val="32"/>
              <w:szCs w:val="32"/>
              <w:lang w:val="en-US" w:eastAsia="zh-CN" w:bidi="ar-SA"/>
            </w:rPr>
            <w:instrText xml:space="preserve"> HYPERLINK \l _Toc27449 </w:instrText>
          </w:r>
          <w:r>
            <w:rPr>
              <w:rFonts w:hint="eastAsia" w:ascii="Times New Roman" w:hAnsi="Times New Roman" w:eastAsia="黑体" w:cs="Times New Roman"/>
              <w:kern w:val="44"/>
              <w:sz w:val="32"/>
              <w:szCs w:val="32"/>
              <w:lang w:val="en-US" w:eastAsia="zh-CN" w:bidi="ar-SA"/>
            </w:rPr>
            <w:fldChar w:fldCharType="separate"/>
          </w:r>
          <w:r>
            <w:rPr>
              <w:rFonts w:hint="eastAsia" w:asciiTheme="minorEastAsia" w:hAnsiTheme="minorEastAsia" w:eastAsiaTheme="minorEastAsia" w:cstheme="minorEastAsia"/>
              <w:sz w:val="32"/>
              <w:szCs w:val="32"/>
            </w:rPr>
            <w:t>十、其他重要事项的情况说明</w:t>
          </w:r>
          <w:r>
            <w:rPr>
              <w:sz w:val="32"/>
              <w:szCs w:val="32"/>
            </w:rPr>
            <w:tab/>
          </w:r>
          <w:r>
            <w:rPr>
              <w:sz w:val="32"/>
              <w:szCs w:val="32"/>
            </w:rPr>
            <w:fldChar w:fldCharType="begin"/>
          </w:r>
          <w:r>
            <w:rPr>
              <w:sz w:val="32"/>
              <w:szCs w:val="32"/>
            </w:rPr>
            <w:instrText xml:space="preserve"> PAGEREF _Toc27449 \h </w:instrText>
          </w:r>
          <w:r>
            <w:rPr>
              <w:sz w:val="32"/>
              <w:szCs w:val="32"/>
            </w:rPr>
            <w:fldChar w:fldCharType="separate"/>
          </w:r>
          <w:r>
            <w:rPr>
              <w:sz w:val="32"/>
              <w:szCs w:val="32"/>
            </w:rPr>
            <w:t>10</w:t>
          </w:r>
          <w:r>
            <w:rPr>
              <w:sz w:val="32"/>
              <w:szCs w:val="32"/>
            </w:rPr>
            <w:fldChar w:fldCharType="end"/>
          </w:r>
          <w:r>
            <w:rPr>
              <w:rFonts w:hint="eastAsia" w:ascii="Times New Roman" w:hAnsi="Times New Roman" w:eastAsia="黑体" w:cs="Times New Roman"/>
              <w:kern w:val="44"/>
              <w:sz w:val="32"/>
              <w:szCs w:val="32"/>
              <w:lang w:val="en-US" w:eastAsia="zh-CN" w:bidi="ar-SA"/>
            </w:rPr>
            <w:fldChar w:fldCharType="end"/>
          </w:r>
        </w:p>
        <w:p w14:paraId="236108DB">
          <w:pPr>
            <w:pStyle w:val="13"/>
            <w:tabs>
              <w:tab w:val="right" w:leader="dot" w:pos="8306"/>
            </w:tabs>
            <w:rPr>
              <w:sz w:val="32"/>
              <w:szCs w:val="32"/>
            </w:rPr>
          </w:pPr>
          <w:r>
            <w:rPr>
              <w:rFonts w:hint="eastAsia" w:ascii="Times New Roman" w:hAnsi="Times New Roman" w:eastAsia="黑体" w:cs="Times New Roman"/>
              <w:kern w:val="44"/>
              <w:sz w:val="32"/>
              <w:szCs w:val="32"/>
              <w:lang w:val="en-US" w:eastAsia="zh-CN" w:bidi="ar-SA"/>
            </w:rPr>
            <w:fldChar w:fldCharType="begin"/>
          </w:r>
          <w:r>
            <w:rPr>
              <w:rFonts w:hint="eastAsia" w:ascii="Times New Roman" w:hAnsi="Times New Roman" w:eastAsia="黑体" w:cs="Times New Roman"/>
              <w:kern w:val="44"/>
              <w:sz w:val="32"/>
              <w:szCs w:val="32"/>
              <w:lang w:val="en-US" w:eastAsia="zh-CN" w:bidi="ar-SA"/>
            </w:rPr>
            <w:instrText xml:space="preserve"> HYPERLINK \l _Toc26450 </w:instrText>
          </w:r>
          <w:r>
            <w:rPr>
              <w:rFonts w:hint="eastAsia" w:ascii="Times New Roman" w:hAnsi="Times New Roman" w:eastAsia="黑体" w:cs="Times New Roman"/>
              <w:kern w:val="44"/>
              <w:sz w:val="32"/>
              <w:szCs w:val="32"/>
              <w:lang w:val="en-US" w:eastAsia="zh-CN" w:bidi="ar-SA"/>
            </w:rPr>
            <w:fldChar w:fldCharType="separate"/>
          </w:r>
          <w:r>
            <w:rPr>
              <w:rFonts w:hint="eastAsia" w:asciiTheme="minorEastAsia" w:hAnsiTheme="minorEastAsia" w:eastAsiaTheme="minorEastAsia" w:cstheme="minorEastAsia"/>
              <w:sz w:val="32"/>
              <w:szCs w:val="32"/>
            </w:rPr>
            <w:t>十、名词解释</w:t>
          </w:r>
          <w:r>
            <w:rPr>
              <w:sz w:val="32"/>
              <w:szCs w:val="32"/>
            </w:rPr>
            <w:tab/>
          </w:r>
          <w:r>
            <w:rPr>
              <w:sz w:val="32"/>
              <w:szCs w:val="32"/>
            </w:rPr>
            <w:fldChar w:fldCharType="begin"/>
          </w:r>
          <w:r>
            <w:rPr>
              <w:sz w:val="32"/>
              <w:szCs w:val="32"/>
            </w:rPr>
            <w:instrText xml:space="preserve"> PAGEREF _Toc26450 \h </w:instrText>
          </w:r>
          <w:r>
            <w:rPr>
              <w:sz w:val="32"/>
              <w:szCs w:val="32"/>
            </w:rPr>
            <w:fldChar w:fldCharType="separate"/>
          </w:r>
          <w:r>
            <w:rPr>
              <w:sz w:val="32"/>
              <w:szCs w:val="32"/>
            </w:rPr>
            <w:t>11</w:t>
          </w:r>
          <w:r>
            <w:rPr>
              <w:sz w:val="32"/>
              <w:szCs w:val="32"/>
            </w:rPr>
            <w:fldChar w:fldCharType="end"/>
          </w:r>
          <w:r>
            <w:rPr>
              <w:rFonts w:hint="eastAsia" w:ascii="Times New Roman" w:hAnsi="Times New Roman" w:eastAsia="黑体" w:cs="Times New Roman"/>
              <w:kern w:val="44"/>
              <w:sz w:val="32"/>
              <w:szCs w:val="32"/>
              <w:lang w:val="en-US" w:eastAsia="zh-CN" w:bidi="ar-SA"/>
            </w:rPr>
            <w:fldChar w:fldCharType="end"/>
          </w:r>
        </w:p>
        <w:p w14:paraId="759E585D">
          <w:pPr>
            <w:rPr>
              <w:rFonts w:hint="eastAsia" w:ascii="Times New Roman" w:hAnsi="Times New Roman" w:eastAsia="黑体" w:cs="Times New Roman"/>
              <w:b w:val="0"/>
              <w:kern w:val="44"/>
              <w:sz w:val="32"/>
              <w:szCs w:val="24"/>
              <w:lang w:val="en-US" w:eastAsia="zh-CN" w:bidi="ar-SA"/>
            </w:rPr>
          </w:pPr>
          <w:r>
            <w:rPr>
              <w:rFonts w:hint="eastAsia" w:ascii="Times New Roman" w:hAnsi="Times New Roman" w:eastAsia="黑体" w:cs="Times New Roman"/>
              <w:kern w:val="44"/>
              <w:sz w:val="32"/>
              <w:szCs w:val="32"/>
              <w:lang w:val="en-US" w:eastAsia="zh-CN" w:bidi="ar-SA"/>
            </w:rPr>
            <w:fldChar w:fldCharType="end"/>
          </w:r>
        </w:p>
      </w:sdtContent>
    </w:sdt>
    <w:p w14:paraId="4D716BB8">
      <w:pPr>
        <w:rPr>
          <w:rFonts w:hint="eastAsia" w:ascii="Times New Roman" w:hAnsi="Times New Roman" w:eastAsia="黑体" w:cs="Times New Roman"/>
          <w:b w:val="0"/>
          <w:kern w:val="44"/>
          <w:sz w:val="32"/>
          <w:szCs w:val="24"/>
          <w:lang w:val="en-US" w:eastAsia="zh-CN" w:bidi="ar-SA"/>
        </w:rPr>
      </w:pPr>
    </w:p>
    <w:p w14:paraId="6C0AB97E">
      <w:pPr>
        <w:rPr>
          <w:rFonts w:hint="eastAsia" w:ascii="Times New Roman" w:hAnsi="Times New Roman" w:eastAsia="黑体" w:cs="Times New Roman"/>
          <w:b w:val="0"/>
          <w:kern w:val="44"/>
          <w:sz w:val="32"/>
          <w:szCs w:val="24"/>
          <w:lang w:val="en-US" w:eastAsia="zh-CN" w:bidi="ar-SA"/>
        </w:rPr>
      </w:pPr>
    </w:p>
    <w:p w14:paraId="33E6C408">
      <w:pPr>
        <w:rPr>
          <w:rFonts w:hint="eastAsia" w:ascii="Times New Roman" w:hAnsi="Times New Roman" w:eastAsia="黑体" w:cs="Times New Roman"/>
          <w:b w:val="0"/>
          <w:kern w:val="44"/>
          <w:sz w:val="32"/>
          <w:szCs w:val="24"/>
          <w:lang w:val="en-US" w:eastAsia="zh-CN" w:bidi="ar-SA"/>
        </w:rPr>
      </w:pPr>
    </w:p>
    <w:p w14:paraId="5331E54D">
      <w:pPr>
        <w:rPr>
          <w:rFonts w:hint="eastAsia" w:ascii="Times New Roman" w:hAnsi="Times New Roman" w:eastAsia="黑体" w:cs="Times New Roman"/>
          <w:b w:val="0"/>
          <w:kern w:val="44"/>
          <w:sz w:val="32"/>
          <w:szCs w:val="24"/>
          <w:lang w:val="en-US" w:eastAsia="zh-CN" w:bidi="ar-SA"/>
        </w:rPr>
      </w:pPr>
    </w:p>
    <w:p w14:paraId="51B08429">
      <w:pPr>
        <w:rPr>
          <w:rFonts w:hint="eastAsia" w:ascii="Times New Roman" w:hAnsi="Times New Roman" w:eastAsia="黑体" w:cs="Times New Roman"/>
          <w:b w:val="0"/>
          <w:kern w:val="44"/>
          <w:sz w:val="32"/>
          <w:szCs w:val="24"/>
          <w:lang w:val="en-US" w:eastAsia="zh-CN" w:bidi="ar-SA"/>
        </w:rPr>
      </w:pPr>
    </w:p>
    <w:p w14:paraId="1875AE87">
      <w:pPr>
        <w:rPr>
          <w:rFonts w:hint="eastAsia" w:ascii="Times New Roman" w:hAnsi="Times New Roman" w:eastAsia="黑体" w:cs="Times New Roman"/>
          <w:b w:val="0"/>
          <w:kern w:val="44"/>
          <w:sz w:val="32"/>
          <w:szCs w:val="24"/>
          <w:lang w:val="en-US" w:eastAsia="zh-CN" w:bidi="ar-SA"/>
        </w:rPr>
      </w:pPr>
    </w:p>
    <w:p w14:paraId="24BF6A5D">
      <w:pPr>
        <w:rPr>
          <w:rFonts w:hint="eastAsia" w:ascii="Times New Roman" w:hAnsi="Times New Roman" w:eastAsia="黑体" w:cs="Times New Roman"/>
          <w:b w:val="0"/>
          <w:kern w:val="44"/>
          <w:sz w:val="32"/>
          <w:szCs w:val="24"/>
          <w:lang w:val="en-US" w:eastAsia="zh-CN" w:bidi="ar-SA"/>
        </w:rPr>
      </w:pPr>
    </w:p>
    <w:p w14:paraId="5CC6D0DD">
      <w:pPr>
        <w:rPr>
          <w:rFonts w:hint="eastAsia" w:ascii="Times New Roman" w:hAnsi="Times New Roman" w:eastAsia="黑体" w:cs="Times New Roman"/>
          <w:b w:val="0"/>
          <w:kern w:val="44"/>
          <w:sz w:val="32"/>
          <w:szCs w:val="24"/>
          <w:lang w:val="en-US" w:eastAsia="zh-CN" w:bidi="ar-SA"/>
        </w:rPr>
      </w:pPr>
    </w:p>
    <w:p w14:paraId="718F4C7F">
      <w:pPr>
        <w:rPr>
          <w:rFonts w:hint="eastAsia" w:asciiTheme="minorEastAsia" w:hAnsiTheme="minorEastAsia"/>
          <w:sz w:val="32"/>
          <w:szCs w:val="32"/>
        </w:rPr>
        <w:sectPr>
          <w:footerReference r:id="rId3" w:type="default"/>
          <w:pgSz w:w="11906" w:h="16838"/>
          <w:pgMar w:top="1440" w:right="1800" w:bottom="1440" w:left="1800" w:header="851" w:footer="992" w:gutter="0"/>
          <w:cols w:space="425" w:num="1"/>
          <w:docGrid w:type="lines" w:linePitch="312" w:charSpace="0"/>
        </w:sectPr>
      </w:pPr>
    </w:p>
    <w:p w14:paraId="2D562B9E">
      <w:pPr>
        <w:bidi w:val="0"/>
        <w:ind w:firstLine="640" w:firstLineChars="200"/>
        <w:outlineLvl w:val="0"/>
        <w:rPr>
          <w:rFonts w:hint="eastAsia" w:asciiTheme="minorEastAsia" w:hAnsiTheme="minorEastAsia" w:eastAsiaTheme="minorEastAsia" w:cstheme="minorEastAsia"/>
          <w:sz w:val="32"/>
          <w:szCs w:val="32"/>
        </w:rPr>
      </w:pPr>
      <w:bookmarkStart w:id="4" w:name="_Toc29462"/>
      <w:r>
        <w:rPr>
          <w:rFonts w:hint="eastAsia" w:asciiTheme="minorEastAsia" w:hAnsiTheme="minorEastAsia" w:eastAsiaTheme="minorEastAsia" w:cstheme="minorEastAsia"/>
          <w:sz w:val="32"/>
          <w:szCs w:val="32"/>
        </w:rPr>
        <w:t>一、基本职能及主要工作</w:t>
      </w:r>
      <w:bookmarkEnd w:id="4"/>
    </w:p>
    <w:p w14:paraId="34263335">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（一）机构设置及主要职责。</w:t>
      </w:r>
    </w:p>
    <w:p w14:paraId="4B239997">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1.德阳市罗江区综合行政执法局是国家行政机关，是罗江区人民政府的组成部门，一级预算单位。现有机关单位1个，下属事业单位4个。</w:t>
      </w:r>
    </w:p>
    <w:p w14:paraId="6F7FA147">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德阳市罗江区综合行政执法局主要职责为负责城区市容市貌整治工作，组织协调专项治理和城市管理重大活动；负责市政设施、园林绿化、城市照明管理维护及户外广告管理利用；行使市容环境卫生、城市规划管理、城市绿化、市政管理、环境保护管理、工商行政管理、气象管理等方面法律、法规、规章规定的行政处罚权；承办县政府交办的其他事项。</w:t>
      </w:r>
    </w:p>
    <w:p w14:paraId="1FE7088E">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（二）区执法局202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年重点工作。</w:t>
      </w:r>
    </w:p>
    <w:p w14:paraId="0F335E02">
      <w:pPr>
        <w:bidi w:val="0"/>
        <w:ind w:firstLine="640" w:firstLineChars="200"/>
        <w:rPr>
          <w:rFonts w:hint="eastAsia" w:asciiTheme="minorEastAsia" w:hAnsiTheme="minorEastAsia" w:eastAsiaTheme="minorEastAsia" w:cstheme="minorEastAsia"/>
          <w:sz w:val="32"/>
          <w:szCs w:val="32"/>
        </w:rPr>
      </w:pPr>
      <w:bookmarkStart w:id="5" w:name="_Toc27325"/>
      <w:r>
        <w:rPr>
          <w:rFonts w:hint="eastAsia" w:asciiTheme="minorEastAsia" w:hAnsiTheme="minorEastAsia" w:cstheme="minorEastAsia"/>
          <w:sz w:val="32"/>
          <w:szCs w:val="32"/>
          <w:lang w:val="en-US" w:eastAsia="zh-CN"/>
        </w:rPr>
        <w:t>1</w:t>
      </w:r>
      <w:r>
        <w:rPr>
          <w:rFonts w:hint="eastAsia" w:asciiTheme="minorEastAsia" w:hAnsiTheme="minorEastAsia" w:eastAsiaTheme="minorEastAsia" w:cstheme="minorEastAsia"/>
          <w:sz w:val="32"/>
          <w:szCs w:val="32"/>
        </w:rPr>
        <w:t>、强党建、树形象，争当新时期队伍建设标杆</w:t>
      </w:r>
    </w:p>
    <w:p w14:paraId="67FA6A54">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一是</w:t>
      </w:r>
      <w:r>
        <w:rPr>
          <w:rFonts w:hint="eastAsia" w:asciiTheme="minorEastAsia" w:hAnsiTheme="minorEastAsia" w:eastAsiaTheme="minorEastAsia" w:cstheme="minorEastAsia"/>
          <w:sz w:val="32"/>
          <w:szCs w:val="32"/>
        </w:rPr>
        <w:t>纵深推进党建工作</w:t>
      </w:r>
      <w:r>
        <w:rPr>
          <w:rFonts w:hint="eastAsia" w:asciiTheme="minorEastAsia" w:hAnsiTheme="minorEastAsia" w:eastAsiaTheme="minorEastAsia" w:cstheme="minorEastAsia"/>
          <w:sz w:val="32"/>
          <w:szCs w:val="32"/>
          <w:lang w:eastAsia="zh-CN"/>
        </w:rPr>
        <w:t>；二是</w:t>
      </w:r>
      <w:r>
        <w:rPr>
          <w:rFonts w:hint="eastAsia" w:asciiTheme="minorEastAsia" w:hAnsiTheme="minorEastAsia" w:eastAsiaTheme="minorEastAsia" w:cstheme="minorEastAsia"/>
          <w:sz w:val="32"/>
          <w:szCs w:val="32"/>
        </w:rPr>
        <w:t>落实意识形态责任制</w:t>
      </w:r>
      <w:r>
        <w:rPr>
          <w:rFonts w:hint="eastAsia" w:asciiTheme="minorEastAsia" w:hAnsiTheme="minorEastAsia" w:eastAsiaTheme="minorEastAsia" w:cstheme="minorEastAsia"/>
          <w:sz w:val="32"/>
          <w:szCs w:val="32"/>
          <w:lang w:eastAsia="zh-CN"/>
        </w:rPr>
        <w:t>；三是</w:t>
      </w:r>
      <w:r>
        <w:rPr>
          <w:rFonts w:hint="eastAsia" w:asciiTheme="minorEastAsia" w:hAnsiTheme="minorEastAsia" w:eastAsiaTheme="minorEastAsia" w:cstheme="minorEastAsia"/>
          <w:sz w:val="32"/>
          <w:szCs w:val="32"/>
        </w:rPr>
        <w:t>抓好纪检工作</w:t>
      </w:r>
      <w:r>
        <w:rPr>
          <w:rFonts w:hint="eastAsia" w:asciiTheme="minorEastAsia" w:hAnsiTheme="minorEastAsia" w:eastAsiaTheme="minorEastAsia" w:cstheme="minorEastAsia"/>
          <w:sz w:val="32"/>
          <w:szCs w:val="32"/>
          <w:lang w:eastAsia="zh-CN"/>
        </w:rPr>
        <w:t>；四是</w:t>
      </w:r>
      <w:r>
        <w:rPr>
          <w:rFonts w:hint="eastAsia" w:asciiTheme="minorEastAsia" w:hAnsiTheme="minorEastAsia" w:eastAsiaTheme="minorEastAsia" w:cstheme="minorEastAsia"/>
          <w:sz w:val="32"/>
          <w:szCs w:val="32"/>
        </w:rPr>
        <w:t>强化干部队伍建设</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五是</w:t>
      </w:r>
      <w:r>
        <w:rPr>
          <w:rFonts w:hint="eastAsia" w:asciiTheme="minorEastAsia" w:hAnsiTheme="minorEastAsia" w:eastAsiaTheme="minorEastAsia" w:cstheme="minorEastAsia"/>
          <w:sz w:val="32"/>
          <w:szCs w:val="32"/>
        </w:rPr>
        <w:t>做好宣传工作。</w:t>
      </w:r>
    </w:p>
    <w:p w14:paraId="0DFF7983">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rPr>
        <w:t>、强治理，推重点，多措并举促管理水平提升</w:t>
      </w:r>
    </w:p>
    <w:p w14:paraId="6CAF5EF5">
      <w:pPr>
        <w:bidi w:val="0"/>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一是</w:t>
      </w:r>
      <w:r>
        <w:rPr>
          <w:rFonts w:hint="eastAsia" w:asciiTheme="minorEastAsia" w:hAnsiTheme="minorEastAsia" w:eastAsiaTheme="minorEastAsia" w:cstheme="minorEastAsia"/>
          <w:sz w:val="32"/>
          <w:szCs w:val="32"/>
        </w:rPr>
        <w:t>推进农村人居环境治理</w:t>
      </w:r>
      <w:r>
        <w:rPr>
          <w:rFonts w:hint="eastAsia" w:asciiTheme="minorEastAsia" w:hAnsiTheme="minorEastAsia" w:eastAsiaTheme="minorEastAsia" w:cstheme="minorEastAsia"/>
          <w:sz w:val="32"/>
          <w:szCs w:val="32"/>
          <w:lang w:eastAsia="zh-CN"/>
        </w:rPr>
        <w:t>；二是</w:t>
      </w:r>
      <w:r>
        <w:rPr>
          <w:rFonts w:hint="eastAsia" w:asciiTheme="minorEastAsia" w:hAnsiTheme="minorEastAsia" w:eastAsiaTheme="minorEastAsia" w:cstheme="minorEastAsia"/>
          <w:sz w:val="32"/>
          <w:szCs w:val="32"/>
        </w:rPr>
        <w:t>完成清扫清运项目招标工作</w:t>
      </w:r>
      <w:r>
        <w:rPr>
          <w:rFonts w:hint="eastAsia" w:asciiTheme="minorEastAsia" w:hAnsiTheme="minorEastAsia" w:eastAsiaTheme="minorEastAsia" w:cstheme="minorEastAsia"/>
          <w:sz w:val="32"/>
          <w:szCs w:val="32"/>
          <w:lang w:eastAsia="zh-CN"/>
        </w:rPr>
        <w:t>；三是</w:t>
      </w:r>
      <w:r>
        <w:rPr>
          <w:rFonts w:hint="eastAsia" w:asciiTheme="minorEastAsia" w:hAnsiTheme="minorEastAsia" w:eastAsiaTheme="minorEastAsia" w:cstheme="minorEastAsia"/>
          <w:sz w:val="32"/>
          <w:szCs w:val="32"/>
        </w:rPr>
        <w:t>推进回龙垃圾填埋场渗滤液处置</w:t>
      </w:r>
      <w:r>
        <w:rPr>
          <w:rFonts w:hint="eastAsia" w:asciiTheme="minorEastAsia" w:hAnsiTheme="minorEastAsia" w:eastAsiaTheme="minorEastAsia" w:cstheme="minorEastAsia"/>
          <w:sz w:val="32"/>
          <w:szCs w:val="32"/>
          <w:lang w:eastAsia="zh-CN"/>
        </w:rPr>
        <w:t>；四是</w:t>
      </w:r>
      <w:r>
        <w:rPr>
          <w:rFonts w:hint="eastAsia" w:asciiTheme="minorEastAsia" w:hAnsiTheme="minorEastAsia" w:eastAsiaTheme="minorEastAsia" w:cstheme="minorEastAsia"/>
          <w:sz w:val="32"/>
          <w:szCs w:val="32"/>
        </w:rPr>
        <w:t>做好市政设施建设维护</w:t>
      </w:r>
      <w:r>
        <w:rPr>
          <w:rFonts w:hint="eastAsia" w:asciiTheme="minorEastAsia" w:hAnsiTheme="minorEastAsia" w:eastAsiaTheme="minorEastAsia" w:cstheme="minorEastAsia"/>
          <w:sz w:val="32"/>
          <w:szCs w:val="32"/>
          <w:lang w:eastAsia="zh-CN"/>
        </w:rPr>
        <w:t>；五是</w:t>
      </w:r>
      <w:r>
        <w:rPr>
          <w:rFonts w:hint="eastAsia" w:asciiTheme="minorEastAsia" w:hAnsiTheme="minorEastAsia" w:eastAsiaTheme="minorEastAsia" w:cstheme="minorEastAsia"/>
          <w:sz w:val="32"/>
          <w:szCs w:val="32"/>
        </w:rPr>
        <w:t>推进园林绿化品质提升</w:t>
      </w:r>
      <w:r>
        <w:rPr>
          <w:rFonts w:hint="eastAsia" w:asciiTheme="minorEastAsia" w:hAnsiTheme="minorEastAsia" w:eastAsiaTheme="minorEastAsia" w:cstheme="minorEastAsia"/>
          <w:sz w:val="32"/>
          <w:szCs w:val="32"/>
          <w:lang w:eastAsia="zh-CN"/>
        </w:rPr>
        <w:t>；六是</w:t>
      </w:r>
      <w:r>
        <w:rPr>
          <w:rFonts w:hint="eastAsia" w:asciiTheme="minorEastAsia" w:hAnsiTheme="minorEastAsia" w:eastAsiaTheme="minorEastAsia" w:cstheme="minorEastAsia"/>
          <w:sz w:val="32"/>
          <w:szCs w:val="32"/>
        </w:rPr>
        <w:t>加强市容市貌秩序监管</w:t>
      </w:r>
      <w:r>
        <w:rPr>
          <w:rFonts w:hint="eastAsia" w:asciiTheme="minorEastAsia" w:hAnsiTheme="minorEastAsia" w:eastAsiaTheme="minorEastAsia" w:cstheme="minorEastAsia"/>
          <w:sz w:val="32"/>
          <w:szCs w:val="32"/>
          <w:lang w:eastAsia="zh-CN"/>
        </w:rPr>
        <w:t>；七是</w:t>
      </w:r>
      <w:r>
        <w:rPr>
          <w:rFonts w:hint="eastAsia" w:asciiTheme="minorEastAsia" w:hAnsiTheme="minorEastAsia" w:eastAsiaTheme="minorEastAsia" w:cstheme="minorEastAsia"/>
          <w:sz w:val="32"/>
          <w:szCs w:val="32"/>
        </w:rPr>
        <w:t>严格程序文明执法</w:t>
      </w:r>
      <w:r>
        <w:rPr>
          <w:rFonts w:hint="eastAsia" w:asciiTheme="minorEastAsia" w:hAnsiTheme="minorEastAsia" w:eastAsiaTheme="minorEastAsia" w:cstheme="minorEastAsia"/>
          <w:sz w:val="32"/>
          <w:szCs w:val="32"/>
          <w:lang w:eastAsia="zh-CN"/>
        </w:rPr>
        <w:t>；八是</w:t>
      </w:r>
      <w:r>
        <w:rPr>
          <w:rFonts w:hint="eastAsia" w:asciiTheme="minorEastAsia" w:hAnsiTheme="minorEastAsia" w:eastAsiaTheme="minorEastAsia" w:cstheme="minorEastAsia"/>
          <w:sz w:val="32"/>
          <w:szCs w:val="32"/>
        </w:rPr>
        <w:t>推进“一支队伍管执法”</w:t>
      </w:r>
      <w:r>
        <w:rPr>
          <w:rFonts w:hint="eastAsia" w:asciiTheme="minorEastAsia" w:hAnsiTheme="minorEastAsia" w:eastAsiaTheme="minorEastAsia" w:cstheme="minorEastAsia"/>
          <w:sz w:val="32"/>
          <w:szCs w:val="32"/>
          <w:lang w:eastAsia="zh-CN"/>
        </w:rPr>
        <w:t>。</w:t>
      </w:r>
    </w:p>
    <w:p w14:paraId="4999EF09">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3</w:t>
      </w:r>
      <w:r>
        <w:rPr>
          <w:rFonts w:hint="eastAsia" w:asciiTheme="minorEastAsia" w:hAnsiTheme="minorEastAsia" w:eastAsiaTheme="minorEastAsia" w:cstheme="minorEastAsia"/>
          <w:sz w:val="32"/>
          <w:szCs w:val="32"/>
        </w:rPr>
        <w:t>、聚核心，出亮点，提质提效开创新局面</w:t>
      </w:r>
    </w:p>
    <w:p w14:paraId="237D3055">
      <w:pPr>
        <w:bidi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一是</w:t>
      </w:r>
      <w:r>
        <w:rPr>
          <w:rFonts w:hint="eastAsia" w:asciiTheme="minorEastAsia" w:hAnsiTheme="minorEastAsia" w:eastAsiaTheme="minorEastAsia" w:cstheme="minorEastAsia"/>
          <w:sz w:val="32"/>
          <w:szCs w:val="32"/>
        </w:rPr>
        <w:t>建设垃圾分类主题（口袋）公园</w:t>
      </w:r>
      <w:r>
        <w:rPr>
          <w:rFonts w:hint="eastAsia" w:asciiTheme="minorEastAsia" w:hAnsiTheme="minorEastAsia" w:eastAsiaTheme="minorEastAsia" w:cstheme="minorEastAsia"/>
          <w:sz w:val="32"/>
          <w:szCs w:val="32"/>
          <w:lang w:eastAsia="zh-CN"/>
        </w:rPr>
        <w:t>；二是</w:t>
      </w:r>
      <w:r>
        <w:rPr>
          <w:rFonts w:hint="eastAsia" w:asciiTheme="minorEastAsia" w:hAnsiTheme="minorEastAsia" w:eastAsiaTheme="minorEastAsia" w:cstheme="minorEastAsia"/>
          <w:sz w:val="32"/>
          <w:szCs w:val="32"/>
        </w:rPr>
        <w:t>建成餐厨垃圾处置厂并规范运行</w:t>
      </w:r>
      <w:r>
        <w:rPr>
          <w:rFonts w:hint="eastAsia" w:asciiTheme="minorEastAsia" w:hAnsiTheme="minorEastAsia" w:eastAsiaTheme="minorEastAsia" w:cstheme="minorEastAsia"/>
          <w:sz w:val="32"/>
          <w:szCs w:val="32"/>
          <w:lang w:eastAsia="zh-CN"/>
        </w:rPr>
        <w:t>；三是</w:t>
      </w:r>
      <w:r>
        <w:rPr>
          <w:rFonts w:hint="eastAsia" w:asciiTheme="minorEastAsia" w:hAnsiTheme="minorEastAsia" w:eastAsiaTheme="minorEastAsia" w:cstheme="minorEastAsia"/>
          <w:sz w:val="32"/>
          <w:szCs w:val="32"/>
        </w:rPr>
        <w:t>完善有害垃圾收运处体系</w:t>
      </w:r>
      <w:r>
        <w:rPr>
          <w:rFonts w:hint="eastAsia" w:asciiTheme="minorEastAsia" w:hAnsiTheme="minorEastAsia" w:eastAsiaTheme="minorEastAsia" w:cstheme="minorEastAsia"/>
          <w:sz w:val="32"/>
          <w:szCs w:val="32"/>
          <w:lang w:eastAsia="zh-CN"/>
        </w:rPr>
        <w:t>；四是</w:t>
      </w:r>
      <w:r>
        <w:rPr>
          <w:rFonts w:hint="eastAsia" w:asciiTheme="minorEastAsia" w:hAnsiTheme="minorEastAsia" w:eastAsiaTheme="minorEastAsia" w:cstheme="minorEastAsia"/>
          <w:sz w:val="32"/>
          <w:szCs w:val="32"/>
        </w:rPr>
        <w:t>完成7座公厕的升级改造</w:t>
      </w:r>
      <w:r>
        <w:rPr>
          <w:rFonts w:hint="eastAsia" w:asciiTheme="minorEastAsia" w:hAnsiTheme="minorEastAsia" w:eastAsiaTheme="minorEastAsia" w:cstheme="minorEastAsia"/>
          <w:sz w:val="32"/>
          <w:szCs w:val="32"/>
          <w:lang w:eastAsia="zh-CN"/>
        </w:rPr>
        <w:t>；五是</w:t>
      </w:r>
      <w:r>
        <w:rPr>
          <w:rFonts w:hint="eastAsia" w:asciiTheme="minorEastAsia" w:hAnsiTheme="minorEastAsia" w:eastAsiaTheme="minorEastAsia" w:cstheme="minorEastAsia"/>
          <w:sz w:val="32"/>
          <w:szCs w:val="32"/>
        </w:rPr>
        <w:t>推进农村生活垃圾分类和资源化利用示范村建设</w:t>
      </w:r>
      <w:r>
        <w:rPr>
          <w:rFonts w:hint="eastAsia" w:asciiTheme="minorEastAsia" w:hAnsiTheme="minorEastAsia" w:eastAsiaTheme="minorEastAsia" w:cstheme="minorEastAsia"/>
          <w:sz w:val="32"/>
          <w:szCs w:val="32"/>
          <w:lang w:eastAsia="zh-CN"/>
        </w:rPr>
        <w:t>；六是</w:t>
      </w:r>
      <w:r>
        <w:rPr>
          <w:rFonts w:hint="eastAsia" w:asciiTheme="minorEastAsia" w:hAnsiTheme="minorEastAsia" w:eastAsiaTheme="minorEastAsia" w:cstheme="minorEastAsia"/>
          <w:sz w:val="32"/>
          <w:szCs w:val="32"/>
        </w:rPr>
        <w:t>路灯照明设施提档</w:t>
      </w:r>
      <w:r>
        <w:rPr>
          <w:rFonts w:hint="eastAsia" w:asciiTheme="minorEastAsia" w:hAnsiTheme="minorEastAsia" w:eastAsiaTheme="minorEastAsia" w:cstheme="minorEastAsia"/>
          <w:sz w:val="32"/>
          <w:szCs w:val="32"/>
          <w:lang w:eastAsia="zh-CN"/>
        </w:rPr>
        <w:t>；七是</w:t>
      </w:r>
      <w:r>
        <w:rPr>
          <w:rFonts w:hint="eastAsia" w:asciiTheme="minorEastAsia" w:hAnsiTheme="minorEastAsia" w:eastAsiaTheme="minorEastAsia" w:cstheme="minorEastAsia"/>
          <w:sz w:val="32"/>
          <w:szCs w:val="32"/>
        </w:rPr>
        <w:t>推行包容审慎监管</w:t>
      </w:r>
      <w:r>
        <w:rPr>
          <w:rFonts w:hint="eastAsia" w:asciiTheme="minorEastAsia" w:hAnsiTheme="minorEastAsia" w:eastAsiaTheme="minorEastAsia" w:cstheme="minorEastAsia"/>
          <w:sz w:val="32"/>
          <w:szCs w:val="32"/>
          <w:lang w:eastAsia="zh-CN"/>
        </w:rPr>
        <w:t>；八是</w:t>
      </w:r>
      <w:r>
        <w:rPr>
          <w:rFonts w:hint="eastAsia" w:asciiTheme="minorEastAsia" w:hAnsiTheme="minorEastAsia" w:eastAsiaTheme="minorEastAsia" w:cstheme="minorEastAsia"/>
          <w:sz w:val="32"/>
          <w:szCs w:val="32"/>
        </w:rPr>
        <w:t>坚决打好大气污染防治攻坚战</w:t>
      </w:r>
      <w:r>
        <w:rPr>
          <w:rFonts w:hint="eastAsia" w:asciiTheme="minorEastAsia" w:hAnsiTheme="minorEastAsia" w:eastAsiaTheme="minorEastAsia" w:cstheme="minorEastAsia"/>
          <w:sz w:val="32"/>
          <w:szCs w:val="32"/>
          <w:lang w:eastAsia="zh-CN"/>
        </w:rPr>
        <w:t>；九是</w:t>
      </w:r>
      <w:r>
        <w:rPr>
          <w:rFonts w:hint="eastAsia" w:asciiTheme="minorEastAsia" w:hAnsiTheme="minorEastAsia" w:eastAsiaTheme="minorEastAsia" w:cstheme="minorEastAsia"/>
          <w:sz w:val="32"/>
          <w:szCs w:val="32"/>
        </w:rPr>
        <w:t>探索智慧城管新运行模式</w:t>
      </w:r>
      <w:r>
        <w:rPr>
          <w:rFonts w:hint="eastAsia" w:asciiTheme="minorEastAsia" w:hAnsiTheme="minorEastAsia" w:eastAsiaTheme="minorEastAsia" w:cstheme="minorEastAsia"/>
          <w:sz w:val="32"/>
          <w:szCs w:val="32"/>
          <w:lang w:eastAsia="zh-CN"/>
        </w:rPr>
        <w:t>；十是</w:t>
      </w:r>
      <w:r>
        <w:rPr>
          <w:rFonts w:hint="eastAsia" w:asciiTheme="minorEastAsia" w:hAnsiTheme="minorEastAsia" w:eastAsiaTheme="minorEastAsia" w:cstheme="minorEastAsia"/>
          <w:sz w:val="32"/>
          <w:szCs w:val="32"/>
        </w:rPr>
        <w:t>做好全市重大活动相关保障工作。</w:t>
      </w:r>
    </w:p>
    <w:p w14:paraId="2FF47D55">
      <w:pPr>
        <w:bidi w:val="0"/>
        <w:ind w:firstLine="640" w:firstLineChars="200"/>
        <w:outlineLvl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二、部门预算单位构成</w:t>
      </w:r>
      <w:bookmarkEnd w:id="5"/>
    </w:p>
    <w:p w14:paraId="0B9A67E2">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德阳市罗江区综合行政执法局及下属二级预算单位5个，其中3个为全额拨款事业单位，1个为财政定额补助事业单位。</w:t>
      </w:r>
    </w:p>
    <w:p w14:paraId="404F0A89">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区综合行政执法局总编制56名，其中行政编制6名，参公事业编制10名，事业编制38名，机关工勤编制2名。在职人员总数</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4人，其中：行政人员6人，参公事业人员</w:t>
      </w:r>
      <w:r>
        <w:rPr>
          <w:rFonts w:hint="eastAsia" w:asciiTheme="minorEastAsia" w:hAnsiTheme="minorEastAsia" w:cstheme="minorEastAsia"/>
          <w:sz w:val="32"/>
          <w:szCs w:val="32"/>
          <w:lang w:val="en-US" w:eastAsia="zh-CN"/>
        </w:rPr>
        <w:t>1</w:t>
      </w:r>
      <w:r>
        <w:rPr>
          <w:rFonts w:hint="eastAsia" w:asciiTheme="minorEastAsia" w:hAnsiTheme="minorEastAsia" w:eastAsiaTheme="minorEastAsia" w:cstheme="minorEastAsia"/>
          <w:sz w:val="32"/>
          <w:szCs w:val="32"/>
        </w:rPr>
        <w:t>5人，事业人员31人，</w:t>
      </w:r>
      <w:r>
        <w:rPr>
          <w:rFonts w:hint="eastAsia" w:asciiTheme="minorEastAsia" w:hAnsiTheme="minorEastAsia" w:cstheme="minorEastAsia"/>
          <w:sz w:val="32"/>
          <w:szCs w:val="32"/>
          <w:lang w:eastAsia="zh-CN"/>
        </w:rPr>
        <w:t>机关</w:t>
      </w:r>
      <w:r>
        <w:rPr>
          <w:rFonts w:hint="eastAsia" w:asciiTheme="minorEastAsia" w:hAnsiTheme="minorEastAsia" w:eastAsiaTheme="minorEastAsia" w:cstheme="minorEastAsia"/>
          <w:sz w:val="32"/>
          <w:szCs w:val="32"/>
        </w:rPr>
        <w:t>工勤人员2人；离退休人员</w:t>
      </w:r>
      <w:r>
        <w:rPr>
          <w:rFonts w:hint="eastAsia" w:asciiTheme="minorEastAsia" w:hAnsiTheme="minorEastAsia" w:cstheme="minorEastAsia"/>
          <w:sz w:val="32"/>
          <w:szCs w:val="32"/>
          <w:lang w:val="en-US" w:eastAsia="zh-CN"/>
        </w:rPr>
        <w:t>9</w:t>
      </w:r>
      <w:r>
        <w:rPr>
          <w:rFonts w:hint="eastAsia" w:asciiTheme="minorEastAsia" w:hAnsiTheme="minorEastAsia" w:eastAsiaTheme="minorEastAsia" w:cstheme="minorEastAsia"/>
          <w:sz w:val="32"/>
          <w:szCs w:val="32"/>
        </w:rPr>
        <w:t>人。</w:t>
      </w:r>
    </w:p>
    <w:p w14:paraId="60912C29">
      <w:pPr>
        <w:bidi w:val="0"/>
        <w:ind w:firstLine="640" w:firstLineChars="200"/>
        <w:outlineLvl w:val="0"/>
        <w:rPr>
          <w:rFonts w:hint="eastAsia" w:asciiTheme="minorEastAsia" w:hAnsiTheme="minorEastAsia" w:eastAsiaTheme="minorEastAsia" w:cstheme="minorEastAsia"/>
          <w:sz w:val="32"/>
          <w:szCs w:val="32"/>
        </w:rPr>
      </w:pPr>
      <w:bookmarkStart w:id="6" w:name="_Toc28771"/>
      <w:r>
        <w:rPr>
          <w:rFonts w:hint="eastAsia" w:asciiTheme="minorEastAsia" w:hAnsiTheme="minorEastAsia" w:eastAsiaTheme="minorEastAsia" w:cstheme="minorEastAsia"/>
          <w:sz w:val="32"/>
          <w:szCs w:val="32"/>
        </w:rPr>
        <w:t>三、收支预算增减变化情况说明</w:t>
      </w:r>
      <w:bookmarkEnd w:id="6"/>
    </w:p>
    <w:p w14:paraId="5EA54E19">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按照综合预算的原则，区综合行政执法局所有收支均包含下属单位数据，全部纳入部门预算管理。收入包括：202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年收入预算总额为4779.25万元，比202</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w:t>
      </w:r>
      <w:r>
        <w:rPr>
          <w:rFonts w:hint="eastAsia" w:asciiTheme="minorEastAsia" w:hAnsiTheme="minorEastAsia" w:cstheme="minorEastAsia"/>
          <w:sz w:val="32"/>
          <w:szCs w:val="32"/>
          <w:lang w:eastAsia="zh-CN"/>
        </w:rPr>
        <w:t>减少</w:t>
      </w:r>
      <w:r>
        <w:rPr>
          <w:rFonts w:hint="eastAsia" w:asciiTheme="minorEastAsia" w:hAnsiTheme="minorEastAsia" w:cstheme="minorEastAsia"/>
          <w:sz w:val="32"/>
          <w:szCs w:val="32"/>
          <w:lang w:val="en-US" w:eastAsia="zh-CN"/>
        </w:rPr>
        <w:t>4.27</w:t>
      </w:r>
      <w:r>
        <w:rPr>
          <w:rFonts w:hint="eastAsia" w:asciiTheme="minorEastAsia" w:hAnsiTheme="minorEastAsia" w:eastAsiaTheme="minorEastAsia" w:cstheme="minorEastAsia"/>
          <w:sz w:val="32"/>
          <w:szCs w:val="32"/>
        </w:rPr>
        <w:t>万元，主要是人员</w:t>
      </w:r>
      <w:r>
        <w:rPr>
          <w:rFonts w:hint="eastAsia" w:asciiTheme="minorEastAsia" w:hAnsiTheme="minorEastAsia" w:cstheme="minorEastAsia"/>
          <w:sz w:val="32"/>
          <w:szCs w:val="32"/>
          <w:lang w:eastAsia="zh-CN"/>
        </w:rPr>
        <w:t>和项目支出</w:t>
      </w:r>
      <w:r>
        <w:rPr>
          <w:rFonts w:hint="eastAsia" w:asciiTheme="minorEastAsia" w:hAnsiTheme="minorEastAsia" w:eastAsiaTheme="minorEastAsia" w:cstheme="minorEastAsia"/>
          <w:sz w:val="32"/>
          <w:szCs w:val="32"/>
        </w:rPr>
        <w:t>有所</w:t>
      </w:r>
      <w:r>
        <w:rPr>
          <w:rFonts w:hint="eastAsia" w:asciiTheme="minorEastAsia" w:hAnsiTheme="minorEastAsia" w:cstheme="minorEastAsia"/>
          <w:sz w:val="32"/>
          <w:szCs w:val="32"/>
          <w:lang w:eastAsia="zh-CN"/>
        </w:rPr>
        <w:t>变动</w:t>
      </w:r>
      <w:r>
        <w:rPr>
          <w:rFonts w:hint="eastAsia" w:asciiTheme="minorEastAsia" w:hAnsiTheme="minorEastAsia" w:eastAsiaTheme="minorEastAsia" w:cstheme="minorEastAsia"/>
          <w:sz w:val="32"/>
          <w:szCs w:val="32"/>
        </w:rPr>
        <w:t>。支出包括相应安排支出预算4779.25万元，比202</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w:t>
      </w:r>
      <w:r>
        <w:rPr>
          <w:rFonts w:hint="eastAsia" w:asciiTheme="minorEastAsia" w:hAnsiTheme="minorEastAsia" w:cstheme="minorEastAsia"/>
          <w:sz w:val="32"/>
          <w:szCs w:val="32"/>
          <w:lang w:eastAsia="zh-CN"/>
        </w:rPr>
        <w:t>减少</w:t>
      </w:r>
      <w:r>
        <w:rPr>
          <w:rFonts w:hint="eastAsia" w:asciiTheme="minorEastAsia" w:hAnsiTheme="minorEastAsia" w:cstheme="minorEastAsia"/>
          <w:sz w:val="32"/>
          <w:szCs w:val="32"/>
          <w:lang w:val="en-US" w:eastAsia="zh-CN"/>
        </w:rPr>
        <w:t>4.27</w:t>
      </w:r>
      <w:r>
        <w:rPr>
          <w:rFonts w:hint="eastAsia" w:asciiTheme="minorEastAsia" w:hAnsiTheme="minorEastAsia" w:eastAsiaTheme="minorEastAsia" w:cstheme="minorEastAsia"/>
          <w:sz w:val="32"/>
          <w:szCs w:val="32"/>
        </w:rPr>
        <w:t>万元，主要是人员</w:t>
      </w:r>
      <w:r>
        <w:rPr>
          <w:rFonts w:hint="eastAsia" w:asciiTheme="minorEastAsia" w:hAnsiTheme="minorEastAsia" w:cstheme="minorEastAsia"/>
          <w:sz w:val="32"/>
          <w:szCs w:val="32"/>
          <w:lang w:eastAsia="zh-CN"/>
        </w:rPr>
        <w:t>和项目支出</w:t>
      </w:r>
      <w:r>
        <w:rPr>
          <w:rFonts w:hint="eastAsia" w:asciiTheme="minorEastAsia" w:hAnsiTheme="minorEastAsia" w:eastAsiaTheme="minorEastAsia" w:cstheme="minorEastAsia"/>
          <w:sz w:val="32"/>
          <w:szCs w:val="32"/>
        </w:rPr>
        <w:t>有所</w:t>
      </w:r>
      <w:r>
        <w:rPr>
          <w:rFonts w:hint="eastAsia" w:asciiTheme="minorEastAsia" w:hAnsiTheme="minorEastAsia" w:cstheme="minorEastAsia"/>
          <w:sz w:val="32"/>
          <w:szCs w:val="32"/>
          <w:lang w:eastAsia="zh-CN"/>
        </w:rPr>
        <w:t>变动</w:t>
      </w:r>
      <w:r>
        <w:rPr>
          <w:rFonts w:hint="eastAsia" w:asciiTheme="minorEastAsia" w:hAnsiTheme="minorEastAsia" w:eastAsiaTheme="minorEastAsia" w:cstheme="minorEastAsia"/>
          <w:sz w:val="32"/>
          <w:szCs w:val="32"/>
        </w:rPr>
        <w:t>。区执法局202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年收支总预算4779.25万元。</w:t>
      </w:r>
    </w:p>
    <w:p w14:paraId="3EF1F1DB">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（一）收入预算情况</w:t>
      </w:r>
    </w:p>
    <w:p w14:paraId="1B5189D4">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年收入预算4779.25</w:t>
      </w:r>
      <w:r>
        <w:rPr>
          <w:rFonts w:hint="eastAsia" w:asciiTheme="minorEastAsia" w:hAnsiTheme="minorEastAsia" w:cstheme="minorEastAsia"/>
          <w:sz w:val="32"/>
          <w:szCs w:val="32"/>
          <w:lang w:eastAsia="zh-CN"/>
        </w:rPr>
        <w:t>万</w:t>
      </w:r>
      <w:r>
        <w:rPr>
          <w:rFonts w:hint="eastAsia" w:asciiTheme="minorEastAsia" w:hAnsiTheme="minorEastAsia" w:eastAsiaTheme="minorEastAsia" w:cstheme="minorEastAsia"/>
          <w:sz w:val="32"/>
          <w:szCs w:val="32"/>
        </w:rPr>
        <w:t>元，其中：上年结转0万元，一般公共预算拨款收入4429.25万元，占</w:t>
      </w:r>
      <w:r>
        <w:rPr>
          <w:rFonts w:hint="eastAsia" w:asciiTheme="minorEastAsia" w:hAnsiTheme="minorEastAsia" w:cstheme="minorEastAsia"/>
          <w:sz w:val="32"/>
          <w:szCs w:val="32"/>
          <w:lang w:val="en-US" w:eastAsia="zh-CN"/>
        </w:rPr>
        <w:t>92.68</w:t>
      </w:r>
      <w:r>
        <w:rPr>
          <w:rFonts w:hint="eastAsia" w:asciiTheme="minorEastAsia" w:hAnsiTheme="minorEastAsia" w:eastAsiaTheme="minorEastAsia" w:cstheme="minorEastAsia"/>
          <w:sz w:val="32"/>
          <w:szCs w:val="32"/>
        </w:rPr>
        <w:t>%；政府性基金预算拨款收入350万元，占</w:t>
      </w:r>
      <w:r>
        <w:rPr>
          <w:rFonts w:hint="eastAsia" w:asciiTheme="minorEastAsia" w:hAnsiTheme="minorEastAsia" w:cstheme="minorEastAsia"/>
          <w:sz w:val="32"/>
          <w:szCs w:val="32"/>
          <w:lang w:val="en-US" w:eastAsia="zh-CN"/>
        </w:rPr>
        <w:t>7.32</w:t>
      </w:r>
      <w:r>
        <w:rPr>
          <w:rFonts w:hint="eastAsia" w:asciiTheme="minorEastAsia" w:hAnsiTheme="minorEastAsia" w:eastAsiaTheme="minorEastAsia" w:cstheme="minorEastAsia"/>
          <w:sz w:val="32"/>
          <w:szCs w:val="32"/>
        </w:rPr>
        <w:t>%；事业收入0万元，占0%；事业单位经营收0万元，占0%；其他收入0万元，占0%。</w:t>
      </w:r>
    </w:p>
    <w:p w14:paraId="36BA6872">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（二）支出预算情况</w:t>
      </w:r>
    </w:p>
    <w:p w14:paraId="10E2DE41">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年支出预算4779.25 万元，其中：基本支出1535.72万元，占</w:t>
      </w:r>
      <w:r>
        <w:rPr>
          <w:rFonts w:hint="eastAsia" w:asciiTheme="minorEastAsia" w:hAnsiTheme="minorEastAsia" w:cstheme="minorEastAsia"/>
          <w:sz w:val="32"/>
          <w:szCs w:val="32"/>
          <w:lang w:val="en-US" w:eastAsia="zh-CN"/>
        </w:rPr>
        <w:t>32.13</w:t>
      </w:r>
      <w:r>
        <w:rPr>
          <w:rFonts w:hint="eastAsia" w:asciiTheme="minorEastAsia" w:hAnsiTheme="minorEastAsia" w:eastAsiaTheme="minorEastAsia" w:cstheme="minorEastAsia"/>
          <w:sz w:val="32"/>
          <w:szCs w:val="32"/>
        </w:rPr>
        <w:t>%；项目3243.53万元，占</w:t>
      </w:r>
      <w:r>
        <w:rPr>
          <w:rFonts w:hint="eastAsia" w:asciiTheme="minorEastAsia" w:hAnsiTheme="minorEastAsia" w:cstheme="minorEastAsia"/>
          <w:sz w:val="32"/>
          <w:szCs w:val="32"/>
          <w:lang w:val="en-US" w:eastAsia="zh-CN"/>
        </w:rPr>
        <w:t>67.87</w:t>
      </w:r>
      <w:r>
        <w:rPr>
          <w:rFonts w:hint="eastAsia" w:asciiTheme="minorEastAsia" w:hAnsiTheme="minorEastAsia" w:eastAsiaTheme="minorEastAsia" w:cstheme="minorEastAsia"/>
          <w:sz w:val="32"/>
          <w:szCs w:val="32"/>
        </w:rPr>
        <w:t>%。</w:t>
      </w:r>
    </w:p>
    <w:p w14:paraId="3EE0BD2C">
      <w:pPr>
        <w:bidi w:val="0"/>
        <w:ind w:firstLine="640" w:firstLineChars="200"/>
        <w:outlineLvl w:val="0"/>
        <w:rPr>
          <w:rFonts w:hint="eastAsia" w:asciiTheme="minorEastAsia" w:hAnsiTheme="minorEastAsia" w:eastAsiaTheme="minorEastAsia" w:cstheme="minorEastAsia"/>
          <w:sz w:val="32"/>
          <w:szCs w:val="32"/>
        </w:rPr>
      </w:pPr>
      <w:bookmarkStart w:id="7" w:name="_Toc19854"/>
      <w:r>
        <w:rPr>
          <w:rFonts w:hint="eastAsia" w:asciiTheme="minorEastAsia" w:hAnsiTheme="minorEastAsia" w:eastAsiaTheme="minorEastAsia" w:cstheme="minorEastAsia"/>
          <w:sz w:val="32"/>
          <w:szCs w:val="32"/>
        </w:rPr>
        <w:t>四、财政拨款收支预算情况说明</w:t>
      </w:r>
      <w:bookmarkEnd w:id="7"/>
    </w:p>
    <w:p w14:paraId="1231AAE3">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区综合行政执法局202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年财政拨款收支总预算4779.25  万元。比202</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年财政拨款收支</w:t>
      </w:r>
      <w:r>
        <w:rPr>
          <w:rFonts w:hint="eastAsia" w:asciiTheme="minorEastAsia" w:hAnsiTheme="minorEastAsia" w:cstheme="minorEastAsia"/>
          <w:sz w:val="32"/>
          <w:szCs w:val="32"/>
          <w:lang w:eastAsia="zh-CN"/>
        </w:rPr>
        <w:t>减少</w:t>
      </w:r>
      <w:r>
        <w:rPr>
          <w:rFonts w:hint="eastAsia" w:asciiTheme="minorEastAsia" w:hAnsiTheme="minorEastAsia" w:cstheme="minorEastAsia"/>
          <w:sz w:val="32"/>
          <w:szCs w:val="32"/>
          <w:lang w:val="en-US" w:eastAsia="zh-CN"/>
        </w:rPr>
        <w:t>4.27</w:t>
      </w:r>
      <w:r>
        <w:rPr>
          <w:rFonts w:hint="eastAsia" w:asciiTheme="minorEastAsia" w:hAnsiTheme="minorEastAsia" w:eastAsiaTheme="minorEastAsia" w:cstheme="minorEastAsia"/>
          <w:sz w:val="32"/>
          <w:szCs w:val="32"/>
        </w:rPr>
        <w:t>万元，万元，主要是人员</w:t>
      </w:r>
      <w:r>
        <w:rPr>
          <w:rFonts w:hint="eastAsia" w:asciiTheme="minorEastAsia" w:hAnsiTheme="minorEastAsia" w:cstheme="minorEastAsia"/>
          <w:sz w:val="32"/>
          <w:szCs w:val="32"/>
          <w:lang w:eastAsia="zh-CN"/>
        </w:rPr>
        <w:t>和项目支出</w:t>
      </w:r>
      <w:r>
        <w:rPr>
          <w:rFonts w:hint="eastAsia" w:asciiTheme="minorEastAsia" w:hAnsiTheme="minorEastAsia" w:eastAsiaTheme="minorEastAsia" w:cstheme="minorEastAsia"/>
          <w:sz w:val="32"/>
          <w:szCs w:val="32"/>
        </w:rPr>
        <w:t>有所</w:t>
      </w:r>
      <w:r>
        <w:rPr>
          <w:rFonts w:hint="eastAsia" w:asciiTheme="minorEastAsia" w:hAnsiTheme="minorEastAsia" w:cstheme="minorEastAsia"/>
          <w:sz w:val="32"/>
          <w:szCs w:val="32"/>
          <w:lang w:eastAsia="zh-CN"/>
        </w:rPr>
        <w:t>变动</w:t>
      </w:r>
      <w:r>
        <w:rPr>
          <w:rFonts w:hint="eastAsia" w:asciiTheme="minorEastAsia" w:hAnsiTheme="minorEastAsia" w:eastAsiaTheme="minorEastAsia" w:cstheme="minorEastAsia"/>
          <w:sz w:val="32"/>
          <w:szCs w:val="32"/>
        </w:rPr>
        <w:t>。</w:t>
      </w:r>
    </w:p>
    <w:p w14:paraId="06C041F2">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收入包括：本年一般公共预算拨款收4429.25万元.上年结转一般公共预算拨款收入0万元；支出包括：一般公共服务支出4429.25万元。</w:t>
      </w:r>
    </w:p>
    <w:p w14:paraId="00CF43ED">
      <w:pPr>
        <w:bidi w:val="0"/>
        <w:ind w:firstLine="640" w:firstLineChars="200"/>
        <w:outlineLvl w:val="0"/>
        <w:rPr>
          <w:rFonts w:hint="eastAsia" w:asciiTheme="minorEastAsia" w:hAnsiTheme="minorEastAsia" w:eastAsiaTheme="minorEastAsia" w:cstheme="minorEastAsia"/>
          <w:sz w:val="32"/>
          <w:szCs w:val="32"/>
        </w:rPr>
      </w:pPr>
      <w:bookmarkStart w:id="8" w:name="_Toc4074"/>
      <w:r>
        <w:rPr>
          <w:rFonts w:hint="eastAsia" w:asciiTheme="minorEastAsia" w:hAnsiTheme="minorEastAsia" w:eastAsiaTheme="minorEastAsia" w:cstheme="minorEastAsia"/>
          <w:sz w:val="32"/>
          <w:szCs w:val="32"/>
        </w:rPr>
        <w:t>五、一般公共预算当年拨款情况说明</w:t>
      </w:r>
      <w:bookmarkEnd w:id="8"/>
    </w:p>
    <w:p w14:paraId="213A5B58">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（一）一般公共预算当年拨款规模变化情况</w:t>
      </w:r>
    </w:p>
    <w:p w14:paraId="6C60CAEC">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区综合行政执法局202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年一般公共预算当年拨款4429.25万元，比202</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年预算数增加</w:t>
      </w:r>
      <w:r>
        <w:rPr>
          <w:rFonts w:hint="eastAsia" w:asciiTheme="minorEastAsia" w:hAnsiTheme="minorEastAsia" w:cstheme="minorEastAsia"/>
          <w:sz w:val="32"/>
          <w:szCs w:val="32"/>
          <w:lang w:val="en-US" w:eastAsia="zh-CN"/>
        </w:rPr>
        <w:t>1815.98</w:t>
      </w:r>
      <w:r>
        <w:rPr>
          <w:rFonts w:hint="eastAsia" w:asciiTheme="minorEastAsia" w:hAnsiTheme="minorEastAsia" w:eastAsiaTheme="minorEastAsia" w:cstheme="minorEastAsia"/>
          <w:sz w:val="32"/>
          <w:szCs w:val="32"/>
        </w:rPr>
        <w:t>万元，主要是人员</w:t>
      </w:r>
      <w:r>
        <w:rPr>
          <w:rFonts w:hint="eastAsia" w:asciiTheme="minorEastAsia" w:hAnsiTheme="minorEastAsia" w:cstheme="minorEastAsia"/>
          <w:sz w:val="32"/>
          <w:szCs w:val="32"/>
          <w:lang w:eastAsia="zh-CN"/>
        </w:rPr>
        <w:t>和项目支出</w:t>
      </w:r>
      <w:r>
        <w:rPr>
          <w:rFonts w:hint="eastAsia" w:asciiTheme="minorEastAsia" w:hAnsiTheme="minorEastAsia" w:eastAsiaTheme="minorEastAsia" w:cstheme="minorEastAsia"/>
          <w:sz w:val="32"/>
          <w:szCs w:val="32"/>
        </w:rPr>
        <w:t>有所</w:t>
      </w:r>
      <w:r>
        <w:rPr>
          <w:rFonts w:hint="eastAsia" w:asciiTheme="minorEastAsia" w:hAnsiTheme="minorEastAsia" w:cstheme="minorEastAsia"/>
          <w:sz w:val="32"/>
          <w:szCs w:val="32"/>
          <w:lang w:eastAsia="zh-CN"/>
        </w:rPr>
        <w:t>变动</w:t>
      </w:r>
      <w:r>
        <w:rPr>
          <w:rFonts w:hint="eastAsia" w:asciiTheme="minorEastAsia" w:hAnsiTheme="minorEastAsia" w:eastAsiaTheme="minorEastAsia" w:cstheme="minorEastAsia"/>
          <w:sz w:val="32"/>
          <w:szCs w:val="32"/>
        </w:rPr>
        <w:t>。</w:t>
      </w:r>
    </w:p>
    <w:p w14:paraId="537C22E5">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（二）一般公共预算当年拨款结构情况</w:t>
      </w:r>
    </w:p>
    <w:p w14:paraId="01CB85DA">
      <w:pPr>
        <w:bidi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一般公共服务支出4429.25万元；其中：社会保障和就业支出154.45万元，占</w:t>
      </w:r>
      <w:r>
        <w:rPr>
          <w:rFonts w:hint="eastAsia" w:asciiTheme="minorEastAsia" w:hAnsiTheme="minorEastAsia" w:cstheme="minorEastAsia"/>
          <w:sz w:val="32"/>
          <w:szCs w:val="32"/>
          <w:lang w:val="en-US" w:eastAsia="zh-CN"/>
        </w:rPr>
        <w:t>3.48</w:t>
      </w:r>
      <w:r>
        <w:rPr>
          <w:rFonts w:hint="eastAsia" w:asciiTheme="minorEastAsia" w:hAnsiTheme="minorEastAsia" w:eastAsiaTheme="minorEastAsia" w:cstheme="minorEastAsia"/>
          <w:sz w:val="32"/>
          <w:szCs w:val="32"/>
        </w:rPr>
        <w:t>%；卫生健康支出38.45万元，占</w:t>
      </w:r>
      <w:r>
        <w:rPr>
          <w:rFonts w:hint="eastAsia" w:asciiTheme="minorEastAsia" w:hAnsiTheme="minorEastAsia" w:cstheme="minorEastAsia"/>
          <w:sz w:val="32"/>
          <w:szCs w:val="32"/>
          <w:lang w:val="en-US" w:eastAsia="zh-CN"/>
        </w:rPr>
        <w:t>0.87</w:t>
      </w:r>
      <w:r>
        <w:rPr>
          <w:rFonts w:hint="eastAsia" w:asciiTheme="minorEastAsia" w:hAnsiTheme="minorEastAsia" w:eastAsiaTheme="minorEastAsia" w:cstheme="minorEastAsia"/>
          <w:sz w:val="32"/>
          <w:szCs w:val="32"/>
        </w:rPr>
        <w:t>%；节能环保支出175.2万元，占</w:t>
      </w:r>
      <w:r>
        <w:rPr>
          <w:rFonts w:hint="eastAsia" w:asciiTheme="minorEastAsia" w:hAnsiTheme="minorEastAsia" w:cstheme="minorEastAsia"/>
          <w:sz w:val="32"/>
          <w:szCs w:val="32"/>
          <w:lang w:val="en-US" w:eastAsia="zh-CN"/>
        </w:rPr>
        <w:t>3.96</w:t>
      </w:r>
      <w:r>
        <w:rPr>
          <w:rFonts w:hint="eastAsia" w:asciiTheme="minorEastAsia" w:hAnsiTheme="minorEastAsia" w:eastAsiaTheme="minorEastAsia" w:cstheme="minorEastAsia"/>
          <w:sz w:val="32"/>
          <w:szCs w:val="32"/>
        </w:rPr>
        <w:t>%；城乡社区事务支出</w:t>
      </w:r>
      <w:r>
        <w:rPr>
          <w:rFonts w:hint="eastAsia" w:asciiTheme="minorEastAsia" w:hAnsiTheme="minorEastAsia" w:eastAsiaTheme="minorEastAsia" w:cstheme="minorEastAsia"/>
          <w:sz w:val="32"/>
          <w:szCs w:val="32"/>
          <w:lang w:val="en-US" w:eastAsia="zh-CN"/>
        </w:rPr>
        <w:t>3985.61</w:t>
      </w:r>
      <w:r>
        <w:rPr>
          <w:rFonts w:hint="eastAsia" w:asciiTheme="minorEastAsia" w:hAnsiTheme="minorEastAsia" w:eastAsiaTheme="minorEastAsia" w:cstheme="minorEastAsia"/>
          <w:sz w:val="32"/>
          <w:szCs w:val="32"/>
        </w:rPr>
        <w:t>万元，占</w:t>
      </w:r>
      <w:r>
        <w:rPr>
          <w:rFonts w:hint="eastAsia" w:asciiTheme="minorEastAsia" w:hAnsiTheme="minorEastAsia" w:cstheme="minorEastAsia"/>
          <w:sz w:val="32"/>
          <w:szCs w:val="32"/>
          <w:lang w:val="en-US" w:eastAsia="zh-CN"/>
        </w:rPr>
        <w:t>89.98</w:t>
      </w:r>
      <w:r>
        <w:rPr>
          <w:rFonts w:hint="eastAsia" w:asciiTheme="minorEastAsia" w:hAnsiTheme="minorEastAsia" w:eastAsiaTheme="minorEastAsia" w:cstheme="minorEastAsia"/>
          <w:sz w:val="32"/>
          <w:szCs w:val="32"/>
        </w:rPr>
        <w:t>%；住房保障支出75.54万元，占</w:t>
      </w:r>
      <w:r>
        <w:rPr>
          <w:rFonts w:hint="eastAsia" w:asciiTheme="minorEastAsia" w:hAnsiTheme="minorEastAsia" w:cstheme="minorEastAsia"/>
          <w:sz w:val="32"/>
          <w:szCs w:val="32"/>
          <w:lang w:val="en-US" w:eastAsia="zh-CN"/>
        </w:rPr>
        <w:t>1.71</w:t>
      </w:r>
      <w:r>
        <w:rPr>
          <w:rFonts w:hint="eastAsia" w:asciiTheme="minorEastAsia" w:hAnsiTheme="minorEastAsia" w:eastAsiaTheme="minorEastAsia" w:cstheme="minorEastAsia"/>
          <w:sz w:val="32"/>
          <w:szCs w:val="32"/>
        </w:rPr>
        <w:t>%。</w:t>
      </w:r>
    </w:p>
    <w:p w14:paraId="64D662A1">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 ）一般公共预算当年拨款具体使用情况（按功能科目类款项写）</w:t>
      </w:r>
    </w:p>
    <w:p w14:paraId="06BB0504">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社会保障和就业支出-行政事业单位养老支出-机关事业单位基本养老保险缴费支出，202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预算数为89.28万元，主要用于：机关事业养老保险缴费。</w:t>
      </w:r>
    </w:p>
    <w:p w14:paraId="5D0FE14E">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社会保障和就业支出-行政事业单位养老支出-机关事业单位职业年金缴费支出，202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年预算数为44.64万元，主要用于：由单位实际缴纳的职业年金。</w:t>
      </w:r>
    </w:p>
    <w:p w14:paraId="49FC516E">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社会保障和就业支出-行政事业单位养老支出- 其他行政事业单位养老支出，202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年预算数为18万元，主要用于：单位离退休人员经费。</w:t>
      </w:r>
    </w:p>
    <w:p w14:paraId="614AE068">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社会保障和就业支出-其他社会保障和就业支出-其他社会保障和就业支出，20</w:t>
      </w:r>
      <w:r>
        <w:rPr>
          <w:rFonts w:hint="eastAsia" w:asciiTheme="minorEastAsia" w:hAnsiTheme="minorEastAsia" w:cstheme="minorEastAsia"/>
          <w:sz w:val="32"/>
          <w:szCs w:val="32"/>
          <w:lang w:val="en-US" w:eastAsia="zh-CN"/>
        </w:rPr>
        <w:t>25</w:t>
      </w:r>
      <w:r>
        <w:rPr>
          <w:rFonts w:hint="eastAsia" w:asciiTheme="minorEastAsia" w:hAnsiTheme="minorEastAsia" w:eastAsiaTheme="minorEastAsia" w:cstheme="minorEastAsia"/>
          <w:sz w:val="32"/>
          <w:szCs w:val="32"/>
        </w:rPr>
        <w:t>年预算数为2.53万元，主要用于：其他社会保险支出。</w:t>
      </w:r>
    </w:p>
    <w:p w14:paraId="319FC0F6">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卫生健康支出-行政事业单位医疗-行政单位医疗支出，202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年预算数为16.89万元，主要用于机关职工基本医疗保险。</w:t>
      </w:r>
    </w:p>
    <w:p w14:paraId="3EACDC2B">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卫生健康支出-行政事业单位医疗-事业单位医疗支出，202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年预算数为21.56万元，主要用于下属事业单位基本医疗保险。</w:t>
      </w:r>
    </w:p>
    <w:p w14:paraId="1E5284D8">
      <w:pPr>
        <w:bidi w:val="0"/>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节能环保支出-自然生态保护-生态保护，202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年预算数为175.2万元，主要用于绿化养护费</w:t>
      </w:r>
      <w:r>
        <w:rPr>
          <w:rFonts w:hint="eastAsia" w:asciiTheme="minorEastAsia" w:hAnsiTheme="minorEastAsia" w:cstheme="minorEastAsia"/>
          <w:sz w:val="32"/>
          <w:szCs w:val="32"/>
          <w:lang w:eastAsia="zh-CN"/>
        </w:rPr>
        <w:t>、垃圾中转体系运行经费。</w:t>
      </w:r>
    </w:p>
    <w:p w14:paraId="62FECBCF">
      <w:pPr>
        <w:bidi w:val="0"/>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城乡社区事务支出-城乡社区管理事务-行政运行，20</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年预算数为356.83万元，主要用于机关人员工资及日常公用经费支出。</w:t>
      </w:r>
    </w:p>
    <w:p w14:paraId="30F1ED00">
      <w:pPr>
        <w:bidi w:val="0"/>
        <w:ind w:firstLine="640" w:firstLineChars="200"/>
        <w:rPr>
          <w:rFonts w:hint="default" w:asciiTheme="minorEastAsia" w:hAnsiTheme="minorEastAsia" w:cstheme="minorEastAsia"/>
          <w:sz w:val="32"/>
          <w:szCs w:val="32"/>
          <w:lang w:val="en-US" w:eastAsia="zh-CN"/>
        </w:rPr>
      </w:pPr>
      <w:r>
        <w:rPr>
          <w:rFonts w:hint="eastAsia" w:asciiTheme="minorEastAsia" w:hAnsiTheme="minorEastAsia" w:eastAsiaTheme="minorEastAsia" w:cstheme="minorEastAsia"/>
          <w:sz w:val="32"/>
          <w:szCs w:val="32"/>
        </w:rPr>
        <w:t>城乡社区事务支出-城乡社区管理事务-</w:t>
      </w: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rPr>
        <w:t>般行政管理事务，202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年预算数为505.33万元，主要用于城市路灯运行费用</w:t>
      </w:r>
      <w:r>
        <w:rPr>
          <w:rFonts w:hint="eastAsia" w:asciiTheme="minorEastAsia" w:hAnsiTheme="minorEastAsia" w:cstheme="minorEastAsia"/>
          <w:sz w:val="32"/>
          <w:szCs w:val="32"/>
          <w:lang w:val="en-US" w:eastAsia="zh-CN"/>
        </w:rPr>
        <w:t>380万元</w:t>
      </w:r>
      <w:r>
        <w:rPr>
          <w:rFonts w:hint="eastAsia" w:asciiTheme="minorEastAsia" w:hAnsiTheme="minorEastAsia" w:cstheme="minorEastAsia"/>
          <w:sz w:val="32"/>
          <w:szCs w:val="32"/>
          <w:lang w:eastAsia="zh-CN"/>
        </w:rPr>
        <w:t>、稻麦原种场人员工资、保险及办公经费95.33万元、餐饮油烟在线监控系统30万元。</w:t>
      </w:r>
    </w:p>
    <w:p w14:paraId="6FFEAB82">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城乡社区事务支出-城乡社区管理事务-城管执法，202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年预算数为910.45万元，主要用于事业人员和临聘人员工资，以及日常公用经费支出。</w:t>
      </w:r>
    </w:p>
    <w:p w14:paraId="3DADC907">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城乡社区事务支出-城乡社区公共设施- 其他城乡社区管理事务支出，202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年预算数为300万元，主要用于垃圾车、执法车运行费。</w:t>
      </w:r>
    </w:p>
    <w:p w14:paraId="0CD908BF">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城乡社区事务支出-城乡社区环境卫生- 其他城乡社区公共设施支出，202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年预算数为279万元，主要用于重大节日装扮</w:t>
      </w:r>
      <w:r>
        <w:rPr>
          <w:rFonts w:hint="eastAsia" w:asciiTheme="minorEastAsia" w:hAnsiTheme="minorEastAsia" w:cstheme="minorEastAsia"/>
          <w:sz w:val="32"/>
          <w:szCs w:val="32"/>
          <w:lang w:val="en-US" w:eastAsia="zh-CN"/>
        </w:rPr>
        <w:t>200万元，</w:t>
      </w:r>
      <w:r>
        <w:rPr>
          <w:rFonts w:hint="eastAsia" w:asciiTheme="minorEastAsia" w:hAnsiTheme="minorEastAsia" w:eastAsiaTheme="minorEastAsia" w:cstheme="minorEastAsia"/>
          <w:sz w:val="32"/>
          <w:szCs w:val="32"/>
        </w:rPr>
        <w:t>公厕运行维护费</w:t>
      </w:r>
      <w:r>
        <w:rPr>
          <w:rFonts w:hint="eastAsia" w:asciiTheme="minorEastAsia" w:hAnsiTheme="minorEastAsia" w:cstheme="minorEastAsia"/>
          <w:sz w:val="32"/>
          <w:szCs w:val="32"/>
          <w:lang w:val="en-US" w:eastAsia="zh-CN"/>
        </w:rPr>
        <w:t>43万元</w:t>
      </w:r>
      <w:r>
        <w:rPr>
          <w:rFonts w:hint="eastAsia" w:asciiTheme="minorEastAsia" w:hAnsiTheme="minorEastAsia" w:eastAsiaTheme="minorEastAsia" w:cstheme="minorEastAsia"/>
          <w:sz w:val="32"/>
          <w:szCs w:val="32"/>
        </w:rPr>
        <w:t>和市政基础设施水费</w:t>
      </w:r>
      <w:r>
        <w:rPr>
          <w:rFonts w:hint="eastAsia" w:asciiTheme="minorEastAsia" w:hAnsiTheme="minorEastAsia" w:cstheme="minorEastAsia"/>
          <w:sz w:val="32"/>
          <w:szCs w:val="32"/>
          <w:lang w:val="en-US" w:eastAsia="zh-CN"/>
        </w:rPr>
        <w:t>36万元</w:t>
      </w:r>
      <w:r>
        <w:rPr>
          <w:rFonts w:hint="eastAsia" w:asciiTheme="minorEastAsia" w:hAnsiTheme="minorEastAsia" w:eastAsiaTheme="minorEastAsia" w:cstheme="minorEastAsia"/>
          <w:sz w:val="32"/>
          <w:szCs w:val="32"/>
        </w:rPr>
        <w:t>。</w:t>
      </w:r>
    </w:p>
    <w:p w14:paraId="3E65F671">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城乡社区事务支出-城乡社区环境卫生-城乡社区环境卫生，202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年预算数为1520万元，主要用于垃圾处置经费</w:t>
      </w:r>
      <w:r>
        <w:rPr>
          <w:rFonts w:hint="eastAsia" w:asciiTheme="minorEastAsia" w:hAnsiTheme="minorEastAsia" w:cstheme="minorEastAsia"/>
          <w:sz w:val="32"/>
          <w:szCs w:val="32"/>
          <w:lang w:val="en-US" w:eastAsia="zh-CN"/>
        </w:rPr>
        <w:t>400万元，城市保洁费用1100万元，生活垃圾分类工作经费20万元</w:t>
      </w:r>
      <w:r>
        <w:rPr>
          <w:rFonts w:hint="eastAsia" w:asciiTheme="minorEastAsia" w:hAnsiTheme="minorEastAsia" w:eastAsiaTheme="minorEastAsia" w:cstheme="minorEastAsia"/>
          <w:sz w:val="32"/>
          <w:szCs w:val="32"/>
        </w:rPr>
        <w:t>。</w:t>
      </w:r>
    </w:p>
    <w:p w14:paraId="283715A2">
      <w:pPr>
        <w:bidi w:val="0"/>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城乡社区事务支出-城乡社区环境卫生- 其他城乡社区支出生，202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年预算数为</w:t>
      </w:r>
      <w:r>
        <w:rPr>
          <w:rFonts w:hint="eastAsia" w:asciiTheme="minorEastAsia" w:hAnsiTheme="minorEastAsia" w:cstheme="minorEastAsia"/>
          <w:sz w:val="32"/>
          <w:szCs w:val="32"/>
          <w:lang w:val="en-US" w:eastAsia="zh-CN"/>
        </w:rPr>
        <w:t>114</w:t>
      </w:r>
      <w:r>
        <w:rPr>
          <w:rFonts w:hint="eastAsia" w:asciiTheme="minorEastAsia" w:hAnsiTheme="minorEastAsia" w:eastAsiaTheme="minorEastAsia" w:cstheme="minorEastAsia"/>
          <w:sz w:val="32"/>
          <w:szCs w:val="32"/>
        </w:rPr>
        <w:t>万元，</w:t>
      </w:r>
      <w:r>
        <w:rPr>
          <w:rFonts w:hint="eastAsia" w:asciiTheme="minorEastAsia" w:hAnsiTheme="minorEastAsia" w:cstheme="minorEastAsia"/>
          <w:sz w:val="32"/>
          <w:szCs w:val="32"/>
          <w:lang w:eastAsia="zh-CN"/>
        </w:rPr>
        <w:t>主要用于</w:t>
      </w:r>
      <w:r>
        <w:rPr>
          <w:rFonts w:hint="eastAsia" w:asciiTheme="minorEastAsia" w:hAnsiTheme="minorEastAsia" w:eastAsiaTheme="minorEastAsia" w:cstheme="minorEastAsia"/>
          <w:sz w:val="32"/>
          <w:szCs w:val="32"/>
        </w:rPr>
        <w:t>种子法执法检查白马关镇、略坪镇人居环境整治项目等相关经费</w:t>
      </w:r>
      <w:r>
        <w:rPr>
          <w:rFonts w:hint="eastAsia" w:asciiTheme="minorEastAsia" w:hAnsiTheme="minorEastAsia" w:cstheme="minorEastAsia"/>
          <w:sz w:val="32"/>
          <w:szCs w:val="32"/>
          <w:lang w:eastAsia="zh-CN"/>
        </w:rPr>
        <w:t>。</w:t>
      </w:r>
    </w:p>
    <w:p w14:paraId="693C8050">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住房保障支出-住房改革支出-住房公积金，202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年预算数为75.54万元，主要用于机关及下属事业单位按照规定标准为职工缴纳住房公积金等支出。</w:t>
      </w:r>
    </w:p>
    <w:p w14:paraId="39D4AD8C">
      <w:pPr>
        <w:bidi w:val="0"/>
        <w:ind w:firstLine="640" w:firstLineChars="200"/>
        <w:outlineLvl w:val="0"/>
        <w:rPr>
          <w:rFonts w:hint="eastAsia" w:asciiTheme="minorEastAsia" w:hAnsiTheme="minorEastAsia" w:eastAsiaTheme="minorEastAsia" w:cstheme="minorEastAsia"/>
          <w:sz w:val="32"/>
          <w:szCs w:val="32"/>
        </w:rPr>
      </w:pPr>
      <w:bookmarkStart w:id="9" w:name="_Toc3755"/>
      <w:r>
        <w:rPr>
          <w:rFonts w:hint="eastAsia" w:asciiTheme="minorEastAsia" w:hAnsiTheme="minorEastAsia" w:eastAsiaTheme="minorEastAsia" w:cstheme="minorEastAsia"/>
          <w:sz w:val="32"/>
          <w:szCs w:val="32"/>
        </w:rPr>
        <w:t>六、一般公共预算基本支出情况说明</w:t>
      </w:r>
      <w:bookmarkEnd w:id="9"/>
    </w:p>
    <w:p w14:paraId="5E4324F5">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区综合行政执法局202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年一般公共预算基本支出1535.72万元，其中：</w:t>
      </w:r>
    </w:p>
    <w:p w14:paraId="68ADF6DB">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人员经费1377.29万元，主要包括：主要包括：基本工资、津贴补贴、奖金、社会保险缴费、绩效工资、机关事业单位基本养老保险缴费、职业年金缴费、其他工资福利支出。</w:t>
      </w:r>
    </w:p>
    <w:p w14:paraId="588729E4">
      <w:pPr>
        <w:bidi w:val="0"/>
        <w:ind w:firstLine="640" w:firstLineChars="200"/>
        <w:rPr>
          <w:rFonts w:hint="eastAsia" w:asciiTheme="minorEastAsia" w:hAnsiTheme="minorEastAsia" w:eastAsiaTheme="minorEastAsia" w:cstheme="minorEastAsia"/>
          <w:sz w:val="32"/>
          <w:szCs w:val="32"/>
        </w:rPr>
      </w:pPr>
      <w:bookmarkStart w:id="15" w:name="_GoBack"/>
      <w:bookmarkEnd w:id="15"/>
      <w:r>
        <w:rPr>
          <w:rFonts w:hint="eastAsia" w:asciiTheme="minorEastAsia" w:hAnsiTheme="minorEastAsia" w:eastAsiaTheme="minorEastAsia" w:cstheme="minorEastAsia"/>
          <w:sz w:val="32"/>
          <w:szCs w:val="32"/>
        </w:rPr>
        <w:t>公用经费158.43万元，主要包括：主要包括：办公费、印刷费、咨询费、手续费、水电费、邮电费、差旅费、维修（护）费、租赁费、会议费、培训费、劳务费、工会经费、福利费、其他交通工具运行维护费、其他商品和服务支出。</w:t>
      </w:r>
    </w:p>
    <w:p w14:paraId="723D8736">
      <w:pPr>
        <w:bidi w:val="0"/>
        <w:ind w:firstLine="640" w:firstLineChars="200"/>
        <w:outlineLvl w:val="0"/>
        <w:rPr>
          <w:rFonts w:hint="eastAsia" w:asciiTheme="minorEastAsia" w:hAnsiTheme="minorEastAsia" w:eastAsiaTheme="minorEastAsia" w:cstheme="minorEastAsia"/>
          <w:sz w:val="32"/>
          <w:szCs w:val="32"/>
        </w:rPr>
      </w:pPr>
      <w:bookmarkStart w:id="10" w:name="_Toc1687"/>
      <w:r>
        <w:rPr>
          <w:rFonts w:hint="eastAsia" w:asciiTheme="minorEastAsia" w:hAnsiTheme="minorEastAsia" w:eastAsiaTheme="minorEastAsia" w:cstheme="minorEastAsia"/>
          <w:sz w:val="32"/>
          <w:szCs w:val="32"/>
        </w:rPr>
        <w:t>七、“三公”经费财政拨款预算安排情况说明</w:t>
      </w:r>
      <w:bookmarkEnd w:id="10"/>
    </w:p>
    <w:p w14:paraId="4FFBA0C7">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区综合行政执法局202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年“三公”经费财政拨款预算数</w:t>
      </w:r>
      <w:r>
        <w:rPr>
          <w:rFonts w:hint="eastAsia" w:asciiTheme="minorEastAsia" w:hAnsiTheme="minorEastAsia" w:cstheme="minorEastAsia"/>
          <w:sz w:val="32"/>
          <w:szCs w:val="32"/>
          <w:lang w:val="en-US" w:eastAsia="zh-CN"/>
        </w:rPr>
        <w:t>1.8</w:t>
      </w:r>
      <w:r>
        <w:rPr>
          <w:rFonts w:hint="eastAsia" w:asciiTheme="minorEastAsia" w:hAnsiTheme="minorEastAsia" w:eastAsiaTheme="minorEastAsia" w:cstheme="minorEastAsia"/>
          <w:sz w:val="32"/>
          <w:szCs w:val="32"/>
        </w:rPr>
        <w:t>万元，其中：因公出国（境）经费0万元，公务接待费</w:t>
      </w:r>
      <w:r>
        <w:rPr>
          <w:rFonts w:hint="eastAsia" w:asciiTheme="minorEastAsia" w:hAnsiTheme="minorEastAsia" w:cstheme="minorEastAsia"/>
          <w:sz w:val="32"/>
          <w:szCs w:val="32"/>
          <w:lang w:val="en-US" w:eastAsia="zh-CN"/>
        </w:rPr>
        <w:t>1.8</w:t>
      </w:r>
      <w:r>
        <w:rPr>
          <w:rFonts w:hint="eastAsia" w:asciiTheme="minorEastAsia" w:hAnsiTheme="minorEastAsia" w:eastAsiaTheme="minorEastAsia" w:cstheme="minorEastAsia"/>
          <w:sz w:val="32"/>
          <w:szCs w:val="32"/>
        </w:rPr>
        <w:t>万元，公务用车购置0万元，公务用车运行维护费0万元。</w:t>
      </w:r>
    </w:p>
    <w:p w14:paraId="0D8E64E9">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（一）因公出国（境）经费与202</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年预算持平。主要原因是202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年无因公出国计划安排。</w:t>
      </w:r>
    </w:p>
    <w:p w14:paraId="658AEB61">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（二）公务接待费与202</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年预算减少0.</w:t>
      </w: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rPr>
        <w:t>万元。主要原因是厉行节约减少公务接待。</w:t>
      </w:r>
    </w:p>
    <w:p w14:paraId="69E5F801">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（三）公务用车购置及运行维护费与202</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年预算持平。主要原因是2016年实施公务用车改革，区综合行政执法局无公务用车，202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年未预算公务用车购置及运行维护费。</w:t>
      </w:r>
    </w:p>
    <w:p w14:paraId="5D871556">
      <w:pPr>
        <w:bidi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单位现公务用车0辆。</w:t>
      </w:r>
    </w:p>
    <w:p w14:paraId="6D594191">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年安排公务用车运行维护费0万元，用于0辆公务用车燃油、维修、保险等方面支出。</w:t>
      </w:r>
    </w:p>
    <w:p w14:paraId="0954C6D1">
      <w:pPr>
        <w:bidi w:val="0"/>
        <w:ind w:firstLine="640" w:firstLineChars="200"/>
        <w:outlineLvl w:val="0"/>
        <w:rPr>
          <w:rFonts w:hint="eastAsia" w:asciiTheme="minorEastAsia" w:hAnsiTheme="minorEastAsia" w:eastAsiaTheme="minorEastAsia" w:cstheme="minorEastAsia"/>
          <w:sz w:val="32"/>
          <w:szCs w:val="32"/>
        </w:rPr>
      </w:pPr>
      <w:bookmarkStart w:id="11" w:name="_Toc12598"/>
      <w:r>
        <w:rPr>
          <w:rFonts w:hint="eastAsia" w:asciiTheme="minorEastAsia" w:hAnsiTheme="minorEastAsia" w:eastAsiaTheme="minorEastAsia" w:cstheme="minorEastAsia"/>
          <w:sz w:val="32"/>
          <w:szCs w:val="32"/>
        </w:rPr>
        <w:t>八、政府性基金预算收支情况说明</w:t>
      </w:r>
      <w:bookmarkEnd w:id="11"/>
    </w:p>
    <w:p w14:paraId="4662DF1D">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收入包括：政府性基金预算收入拨款350 万元，比202</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cstheme="minorEastAsia"/>
          <w:sz w:val="32"/>
          <w:szCs w:val="32"/>
          <w:lang w:val="en-US" w:eastAsia="zh-CN"/>
        </w:rPr>
        <w:t>1820</w:t>
      </w:r>
      <w:r>
        <w:rPr>
          <w:rFonts w:hint="eastAsia" w:asciiTheme="minorEastAsia" w:hAnsiTheme="minorEastAsia" w:eastAsiaTheme="minorEastAsia" w:cstheme="minorEastAsia"/>
          <w:sz w:val="32"/>
          <w:szCs w:val="32"/>
        </w:rPr>
        <w:t>万元，主要是部分项目调整至一般公共预算支，主要是部分项目调整至一般公共预算支，如：</w:t>
      </w:r>
      <w:r>
        <w:rPr>
          <w:rFonts w:hint="eastAsia" w:asciiTheme="minorEastAsia" w:hAnsiTheme="minorEastAsia" w:eastAsiaTheme="minorEastAsia" w:cstheme="minorEastAsia"/>
          <w:sz w:val="32"/>
          <w:szCs w:val="32"/>
          <w:lang w:eastAsia="zh-CN"/>
        </w:rPr>
        <w:t>城市路灯运行经费</w:t>
      </w:r>
      <w:r>
        <w:rPr>
          <w:rFonts w:hint="eastAsia" w:asciiTheme="minorEastAsia" w:hAnsiTheme="minorEastAsia" w:eastAsiaTheme="minorEastAsia" w:cstheme="minorEastAsia"/>
          <w:sz w:val="32"/>
          <w:szCs w:val="32"/>
        </w:rPr>
        <w:t>支出</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lang w:eastAsia="zh-CN"/>
        </w:rPr>
        <w:t>节日装扮</w:t>
      </w:r>
      <w:r>
        <w:rPr>
          <w:rFonts w:hint="eastAsia" w:asciiTheme="minorEastAsia" w:hAnsiTheme="minorEastAsia" w:eastAsiaTheme="minorEastAsia" w:cstheme="minorEastAsia"/>
          <w:sz w:val="32"/>
          <w:szCs w:val="32"/>
        </w:rPr>
        <w:t>城市</w:t>
      </w:r>
      <w:r>
        <w:rPr>
          <w:rFonts w:hint="eastAsia" w:asciiTheme="minorEastAsia" w:hAnsiTheme="minorEastAsia" w:eastAsiaTheme="minorEastAsia" w:cstheme="minorEastAsia"/>
          <w:sz w:val="32"/>
          <w:szCs w:val="32"/>
          <w:lang w:eastAsia="zh-CN"/>
        </w:rPr>
        <w:t>经费</w:t>
      </w:r>
      <w:r>
        <w:rPr>
          <w:rFonts w:hint="eastAsia" w:asciiTheme="minorEastAsia" w:hAnsiTheme="minorEastAsia" w:eastAsiaTheme="minorEastAsia" w:cstheme="minorEastAsia"/>
          <w:sz w:val="32"/>
          <w:szCs w:val="32"/>
        </w:rPr>
        <w:t>支出</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lang w:eastAsia="zh-CN"/>
        </w:rPr>
        <w:t>城市保洁经费</w:t>
      </w:r>
      <w:r>
        <w:rPr>
          <w:rFonts w:hint="eastAsia" w:asciiTheme="minorEastAsia" w:hAnsiTheme="minorEastAsia" w:eastAsiaTheme="minorEastAsia" w:cstheme="minorEastAsia"/>
          <w:sz w:val="32"/>
          <w:szCs w:val="32"/>
        </w:rPr>
        <w:t>支出</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lang w:eastAsia="zh-CN"/>
        </w:rPr>
        <w:t>经开区运行经费</w:t>
      </w:r>
      <w:r>
        <w:rPr>
          <w:rFonts w:hint="eastAsia" w:asciiTheme="minorEastAsia" w:hAnsiTheme="minorEastAsia" w:eastAsiaTheme="minorEastAsia" w:cstheme="minorEastAsia"/>
          <w:sz w:val="32"/>
          <w:szCs w:val="32"/>
        </w:rPr>
        <w:t>支出；支出包括：政府性基金预算</w:t>
      </w:r>
      <w:r>
        <w:rPr>
          <w:rFonts w:hint="eastAsia" w:asciiTheme="minorEastAsia" w:hAnsiTheme="minorEastAsia" w:cstheme="minorEastAsia"/>
          <w:sz w:val="32"/>
          <w:szCs w:val="32"/>
          <w:lang w:eastAsia="zh-CN"/>
        </w:rPr>
        <w:t>支出</w:t>
      </w:r>
      <w:r>
        <w:rPr>
          <w:rFonts w:hint="eastAsia" w:asciiTheme="minorEastAsia" w:hAnsiTheme="minorEastAsia" w:cstheme="minorEastAsia"/>
          <w:sz w:val="32"/>
          <w:szCs w:val="32"/>
          <w:lang w:val="en-US" w:eastAsia="zh-CN"/>
        </w:rPr>
        <w:t>350</w:t>
      </w:r>
      <w:r>
        <w:rPr>
          <w:rFonts w:hint="eastAsia" w:asciiTheme="minorEastAsia" w:hAnsiTheme="minorEastAsia" w:eastAsiaTheme="minorEastAsia" w:cstheme="minorEastAsia"/>
          <w:sz w:val="32"/>
          <w:szCs w:val="32"/>
        </w:rPr>
        <w:t>万元，比202</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cstheme="minorEastAsia"/>
          <w:sz w:val="32"/>
          <w:szCs w:val="32"/>
          <w:lang w:val="en-US" w:eastAsia="zh-CN"/>
        </w:rPr>
        <w:t>1820</w:t>
      </w:r>
      <w:r>
        <w:rPr>
          <w:rFonts w:hint="eastAsia" w:asciiTheme="minorEastAsia" w:hAnsiTheme="minorEastAsia" w:eastAsiaTheme="minorEastAsia" w:cstheme="minorEastAsia"/>
          <w:sz w:val="32"/>
          <w:szCs w:val="32"/>
        </w:rPr>
        <w:t>万元，主要是部分项目调整至一般公共预算支，如：</w:t>
      </w:r>
      <w:r>
        <w:rPr>
          <w:rFonts w:hint="eastAsia" w:asciiTheme="minorEastAsia" w:hAnsiTheme="minorEastAsia" w:eastAsiaTheme="minorEastAsia" w:cstheme="minorEastAsia"/>
          <w:sz w:val="32"/>
          <w:szCs w:val="32"/>
          <w:lang w:eastAsia="zh-CN"/>
        </w:rPr>
        <w:t>城市路灯运行经费</w:t>
      </w:r>
      <w:r>
        <w:rPr>
          <w:rFonts w:hint="eastAsia" w:asciiTheme="minorEastAsia" w:hAnsiTheme="minorEastAsia" w:eastAsiaTheme="minorEastAsia" w:cstheme="minorEastAsia"/>
          <w:sz w:val="32"/>
          <w:szCs w:val="32"/>
        </w:rPr>
        <w:t>支出</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lang w:eastAsia="zh-CN"/>
        </w:rPr>
        <w:t>节日装扮</w:t>
      </w:r>
      <w:r>
        <w:rPr>
          <w:rFonts w:hint="eastAsia" w:asciiTheme="minorEastAsia" w:hAnsiTheme="minorEastAsia" w:eastAsiaTheme="minorEastAsia" w:cstheme="minorEastAsia"/>
          <w:sz w:val="32"/>
          <w:szCs w:val="32"/>
        </w:rPr>
        <w:t>城市</w:t>
      </w:r>
      <w:r>
        <w:rPr>
          <w:rFonts w:hint="eastAsia" w:asciiTheme="minorEastAsia" w:hAnsiTheme="minorEastAsia" w:eastAsiaTheme="minorEastAsia" w:cstheme="minorEastAsia"/>
          <w:sz w:val="32"/>
          <w:szCs w:val="32"/>
          <w:lang w:eastAsia="zh-CN"/>
        </w:rPr>
        <w:t>经费</w:t>
      </w:r>
      <w:r>
        <w:rPr>
          <w:rFonts w:hint="eastAsia" w:asciiTheme="minorEastAsia" w:hAnsiTheme="minorEastAsia" w:eastAsiaTheme="minorEastAsia" w:cstheme="minorEastAsia"/>
          <w:sz w:val="32"/>
          <w:szCs w:val="32"/>
        </w:rPr>
        <w:t>支出</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lang w:eastAsia="zh-CN"/>
        </w:rPr>
        <w:t>城市保洁经费</w:t>
      </w:r>
      <w:r>
        <w:rPr>
          <w:rFonts w:hint="eastAsia" w:asciiTheme="minorEastAsia" w:hAnsiTheme="minorEastAsia" w:eastAsiaTheme="minorEastAsia" w:cstheme="minorEastAsia"/>
          <w:sz w:val="32"/>
          <w:szCs w:val="32"/>
        </w:rPr>
        <w:t>支出</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lang w:eastAsia="zh-CN"/>
        </w:rPr>
        <w:t>经开区运行经费</w:t>
      </w:r>
      <w:r>
        <w:rPr>
          <w:rFonts w:hint="eastAsia" w:asciiTheme="minorEastAsia" w:hAnsiTheme="minorEastAsia" w:eastAsiaTheme="minorEastAsia" w:cstheme="minorEastAsia"/>
          <w:sz w:val="32"/>
          <w:szCs w:val="32"/>
        </w:rPr>
        <w:t>支出；</w:t>
      </w:r>
    </w:p>
    <w:p w14:paraId="2C2F9586">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（一）收入预算情况</w:t>
      </w:r>
    </w:p>
    <w:p w14:paraId="55042252">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eastAsia="zh-CN"/>
        </w:rPr>
        <w:t>市政公用设施维护费</w:t>
      </w:r>
      <w:r>
        <w:rPr>
          <w:rFonts w:hint="eastAsia" w:asciiTheme="minorEastAsia" w:hAnsiTheme="minorEastAsia" w:eastAsiaTheme="minorEastAsia" w:cstheme="minorEastAsia"/>
          <w:sz w:val="32"/>
          <w:szCs w:val="32"/>
          <w:lang w:eastAsia="zh-CN"/>
        </w:rPr>
        <w:t>经费</w:t>
      </w:r>
      <w:r>
        <w:rPr>
          <w:rFonts w:hint="eastAsia" w:asciiTheme="minorEastAsia" w:hAnsiTheme="minorEastAsia" w:cstheme="minorEastAsia"/>
          <w:sz w:val="32"/>
          <w:szCs w:val="32"/>
          <w:lang w:eastAsia="zh-CN"/>
        </w:rPr>
        <w:t>收入</w:t>
      </w:r>
      <w:r>
        <w:rPr>
          <w:rFonts w:hint="eastAsia" w:asciiTheme="minorEastAsia" w:hAnsiTheme="minorEastAsia" w:eastAsiaTheme="minorEastAsia" w:cstheme="minorEastAsia"/>
          <w:sz w:val="32"/>
          <w:szCs w:val="32"/>
        </w:rPr>
        <w:t>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年预算数为</w:t>
      </w:r>
      <w:r>
        <w:rPr>
          <w:rFonts w:hint="eastAsia" w:asciiTheme="minorEastAsia" w:hAnsiTheme="minorEastAsia" w:cstheme="minorEastAsia"/>
          <w:sz w:val="32"/>
          <w:szCs w:val="32"/>
          <w:lang w:val="en-US" w:eastAsia="zh-CN"/>
        </w:rPr>
        <w:t>350</w:t>
      </w:r>
      <w:r>
        <w:rPr>
          <w:rFonts w:hint="eastAsia" w:asciiTheme="minorEastAsia" w:hAnsiTheme="minorEastAsia" w:eastAsiaTheme="minorEastAsia" w:cstheme="minorEastAsia"/>
          <w:sz w:val="32"/>
          <w:szCs w:val="32"/>
        </w:rPr>
        <w:t>万元。</w:t>
      </w:r>
    </w:p>
    <w:p w14:paraId="0B8FF4FE">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二）支出预算情况</w:t>
      </w:r>
    </w:p>
    <w:p w14:paraId="6046D018">
      <w:pPr>
        <w:bidi w:val="0"/>
        <w:ind w:firstLine="640" w:firstLineChars="200"/>
        <w:rPr>
          <w:rFonts w:hint="eastAsia" w:asciiTheme="minorEastAsia" w:hAnsiTheme="minorEastAsia" w:eastAsiaTheme="minorEastAsia" w:cstheme="minorEastAsia"/>
          <w:sz w:val="32"/>
          <w:szCs w:val="32"/>
        </w:rPr>
      </w:pPr>
      <w:bookmarkStart w:id="12" w:name="_Toc28002"/>
      <w:r>
        <w:rPr>
          <w:rFonts w:hint="eastAsia" w:asciiTheme="minorEastAsia" w:hAnsiTheme="minorEastAsia" w:cstheme="minorEastAsia"/>
          <w:sz w:val="32"/>
          <w:szCs w:val="32"/>
          <w:lang w:eastAsia="zh-CN"/>
        </w:rPr>
        <w:t>市政公用设施维护费</w:t>
      </w:r>
      <w:r>
        <w:rPr>
          <w:rFonts w:hint="eastAsia" w:asciiTheme="minorEastAsia" w:hAnsiTheme="minorEastAsia" w:eastAsiaTheme="minorEastAsia" w:cstheme="minorEastAsia"/>
          <w:sz w:val="32"/>
          <w:szCs w:val="32"/>
          <w:lang w:eastAsia="zh-CN"/>
        </w:rPr>
        <w:t>经费</w:t>
      </w:r>
      <w:r>
        <w:rPr>
          <w:rFonts w:hint="eastAsia" w:asciiTheme="minorEastAsia" w:hAnsiTheme="minorEastAsia" w:eastAsiaTheme="minorEastAsia" w:cstheme="minorEastAsia"/>
          <w:sz w:val="32"/>
          <w:szCs w:val="32"/>
        </w:rPr>
        <w:t>支出202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年预算数为</w:t>
      </w:r>
      <w:r>
        <w:rPr>
          <w:rFonts w:hint="eastAsia" w:asciiTheme="minorEastAsia" w:hAnsiTheme="minorEastAsia" w:cstheme="minorEastAsia"/>
          <w:sz w:val="32"/>
          <w:szCs w:val="32"/>
          <w:lang w:val="en-US" w:eastAsia="zh-CN"/>
        </w:rPr>
        <w:t>350</w:t>
      </w:r>
      <w:r>
        <w:rPr>
          <w:rFonts w:hint="eastAsia" w:asciiTheme="minorEastAsia" w:hAnsiTheme="minorEastAsia" w:eastAsiaTheme="minorEastAsia" w:cstheme="minorEastAsia"/>
          <w:sz w:val="32"/>
          <w:szCs w:val="32"/>
        </w:rPr>
        <w:t>万元。</w:t>
      </w:r>
    </w:p>
    <w:p w14:paraId="5686BE5D">
      <w:pPr>
        <w:bidi w:val="0"/>
        <w:ind w:firstLine="640" w:firstLineChars="200"/>
        <w:outlineLvl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九、国有资本经营预算支出情况说明</w:t>
      </w:r>
      <w:bookmarkEnd w:id="12"/>
    </w:p>
    <w:p w14:paraId="25DE2CEE">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区综合行政执法局202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年无国有资本经营预算安排。</w:t>
      </w:r>
    </w:p>
    <w:p w14:paraId="0B3C91DE">
      <w:pPr>
        <w:bidi w:val="0"/>
        <w:ind w:firstLine="640" w:firstLineChars="200"/>
        <w:outlineLvl w:val="0"/>
        <w:rPr>
          <w:rFonts w:hint="eastAsia" w:asciiTheme="minorEastAsia" w:hAnsiTheme="minorEastAsia" w:eastAsiaTheme="minorEastAsia" w:cstheme="minorEastAsia"/>
          <w:sz w:val="32"/>
          <w:szCs w:val="32"/>
        </w:rPr>
      </w:pPr>
      <w:bookmarkStart w:id="13" w:name="_Toc27449"/>
      <w:r>
        <w:rPr>
          <w:rFonts w:hint="eastAsia" w:asciiTheme="minorEastAsia" w:hAnsiTheme="minorEastAsia" w:eastAsiaTheme="minorEastAsia" w:cstheme="minorEastAsia"/>
          <w:sz w:val="32"/>
          <w:szCs w:val="32"/>
        </w:rPr>
        <w:t>十、其他重要事项的情况说明</w:t>
      </w:r>
      <w:bookmarkEnd w:id="13"/>
    </w:p>
    <w:p w14:paraId="087D4E80">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（一）机关运行经费</w:t>
      </w:r>
    </w:p>
    <w:p w14:paraId="7E234F7A">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年，区综合行政执法局的机关运行经费财政拨款预算为</w:t>
      </w:r>
      <w:r>
        <w:rPr>
          <w:rFonts w:hint="eastAsia" w:asciiTheme="minorEastAsia" w:hAnsiTheme="minorEastAsia" w:cstheme="minorEastAsia"/>
          <w:sz w:val="32"/>
          <w:szCs w:val="32"/>
          <w:lang w:val="en-US" w:eastAsia="zh-CN"/>
        </w:rPr>
        <w:t>158.43</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年预算</w:t>
      </w:r>
      <w:r>
        <w:rPr>
          <w:rFonts w:hint="eastAsia" w:asciiTheme="minorEastAsia" w:hAnsiTheme="minorEastAsia" w:cstheme="minorEastAsia"/>
          <w:sz w:val="32"/>
          <w:szCs w:val="32"/>
          <w:lang w:eastAsia="zh-CN"/>
        </w:rPr>
        <w:t>增加</w:t>
      </w:r>
      <w:r>
        <w:rPr>
          <w:rFonts w:hint="eastAsia" w:asciiTheme="minorEastAsia" w:hAnsiTheme="minorEastAsia" w:cstheme="minorEastAsia"/>
          <w:sz w:val="32"/>
          <w:szCs w:val="32"/>
          <w:lang w:val="en-US" w:eastAsia="zh-CN"/>
        </w:rPr>
        <w:t>12.22</w:t>
      </w:r>
      <w:r>
        <w:rPr>
          <w:rFonts w:hint="eastAsia" w:asciiTheme="minorEastAsia" w:hAnsiTheme="minorEastAsia" w:eastAsiaTheme="minorEastAsia" w:cstheme="minorEastAsia"/>
          <w:sz w:val="32"/>
          <w:szCs w:val="32"/>
        </w:rPr>
        <w:t>万元，</w:t>
      </w:r>
      <w:r>
        <w:rPr>
          <w:rFonts w:hint="eastAsia" w:asciiTheme="minorEastAsia" w:hAnsiTheme="minorEastAsia" w:cstheme="minorEastAsia"/>
          <w:sz w:val="32"/>
          <w:szCs w:val="32"/>
          <w:lang w:eastAsia="zh-CN"/>
        </w:rPr>
        <w:t>主要是</w:t>
      </w:r>
      <w:r>
        <w:rPr>
          <w:rFonts w:hint="eastAsia" w:asciiTheme="minorEastAsia" w:hAnsiTheme="minorEastAsia" w:eastAsiaTheme="minorEastAsia" w:cstheme="minorEastAsia"/>
          <w:sz w:val="32"/>
          <w:szCs w:val="32"/>
        </w:rPr>
        <w:t>加</w:t>
      </w:r>
      <w:r>
        <w:rPr>
          <w:rFonts w:hint="eastAsia" w:asciiTheme="minorEastAsia" w:hAnsiTheme="minorEastAsia" w:cstheme="minorEastAsia"/>
          <w:sz w:val="32"/>
          <w:szCs w:val="32"/>
          <w:lang w:val="en-US" w:eastAsia="zh-CN"/>
        </w:rPr>
        <w:t>8.35</w:t>
      </w:r>
      <w:r>
        <w:rPr>
          <w:rFonts w:hint="eastAsia" w:asciiTheme="minorEastAsia" w:hAnsiTheme="minorEastAsia" w:eastAsiaTheme="minorEastAsia" w:cstheme="minorEastAsia"/>
          <w:sz w:val="32"/>
          <w:szCs w:val="32"/>
        </w:rPr>
        <w:t>%。</w:t>
      </w:r>
    </w:p>
    <w:p w14:paraId="106EAAF6">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（二）政府采购情况</w:t>
      </w:r>
    </w:p>
    <w:p w14:paraId="473A61C6">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年，区综合行政执法局暂未安排政府采购。</w:t>
      </w:r>
    </w:p>
    <w:p w14:paraId="4BDDB650">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（三）国有资产占有使用情况</w:t>
      </w:r>
    </w:p>
    <w:p w14:paraId="08BD255A">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截至202</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年底，区综合行政执法局所属各预算单位共有固定资产总额</w:t>
      </w:r>
      <w:r>
        <w:rPr>
          <w:rFonts w:hint="eastAsia" w:asciiTheme="minorEastAsia" w:hAnsiTheme="minorEastAsia" w:cstheme="minorEastAsia"/>
          <w:sz w:val="32"/>
          <w:szCs w:val="32"/>
          <w:lang w:val="en-US" w:eastAsia="zh-CN"/>
        </w:rPr>
        <w:t>16098500.44</w:t>
      </w:r>
      <w:r>
        <w:rPr>
          <w:rFonts w:hint="eastAsia" w:asciiTheme="minorEastAsia" w:hAnsiTheme="minorEastAsia" w:eastAsiaTheme="minorEastAsia" w:cstheme="minorEastAsia"/>
          <w:sz w:val="32"/>
          <w:szCs w:val="32"/>
        </w:rPr>
        <w:t>元，其中公务用车0辆。</w:t>
      </w:r>
    </w:p>
    <w:p w14:paraId="5DFAC36A">
      <w:pPr>
        <w:bidi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年部门预算未安排购置车辆及单位价值200万元以上大型设备。</w:t>
      </w:r>
    </w:p>
    <w:p w14:paraId="699ADB86">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（四）绩效目标设置情况</w:t>
      </w:r>
    </w:p>
    <w:p w14:paraId="4A591308">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年区综合行政执法局部门通用项目和专用项目均按要求实行绩效目标管理，涉及一般公共预算拨款收入4429.25万元，占</w:t>
      </w:r>
      <w:r>
        <w:rPr>
          <w:rFonts w:hint="eastAsia" w:asciiTheme="minorEastAsia" w:hAnsiTheme="minorEastAsia" w:cstheme="minorEastAsia"/>
          <w:sz w:val="32"/>
          <w:szCs w:val="32"/>
          <w:lang w:val="en-US" w:eastAsia="zh-CN"/>
        </w:rPr>
        <w:t>92.68</w:t>
      </w:r>
      <w:r>
        <w:rPr>
          <w:rFonts w:hint="eastAsia" w:asciiTheme="minorEastAsia" w:hAnsiTheme="minorEastAsia" w:eastAsiaTheme="minorEastAsia" w:cstheme="minorEastAsia"/>
          <w:sz w:val="32"/>
          <w:szCs w:val="32"/>
        </w:rPr>
        <w:t>%；政府性基金预算拨款收入350万元，占</w:t>
      </w:r>
      <w:r>
        <w:rPr>
          <w:rFonts w:hint="eastAsia" w:asciiTheme="minorEastAsia" w:hAnsiTheme="minorEastAsia" w:cstheme="minorEastAsia"/>
          <w:sz w:val="32"/>
          <w:szCs w:val="32"/>
          <w:lang w:val="en-US" w:eastAsia="zh-CN"/>
        </w:rPr>
        <w:t>7.32</w:t>
      </w:r>
      <w:r>
        <w:rPr>
          <w:rFonts w:hint="eastAsia" w:asciiTheme="minorEastAsia" w:hAnsiTheme="minorEastAsia" w:eastAsiaTheme="minorEastAsia" w:cstheme="minorEastAsia"/>
          <w:sz w:val="32"/>
          <w:szCs w:val="32"/>
        </w:rPr>
        <w:t>%；</w:t>
      </w:r>
    </w:p>
    <w:p w14:paraId="6EBC50C8">
      <w:pPr>
        <w:bidi w:val="0"/>
        <w:ind w:firstLine="640" w:firstLineChars="200"/>
        <w:outlineLvl w:val="0"/>
        <w:rPr>
          <w:rFonts w:hint="eastAsia" w:asciiTheme="minorEastAsia" w:hAnsiTheme="minorEastAsia" w:eastAsiaTheme="minorEastAsia" w:cstheme="minorEastAsia"/>
          <w:sz w:val="32"/>
          <w:szCs w:val="32"/>
        </w:rPr>
      </w:pPr>
      <w:bookmarkStart w:id="14" w:name="_Toc26450"/>
      <w:r>
        <w:rPr>
          <w:rFonts w:hint="eastAsia" w:asciiTheme="minorEastAsia" w:hAnsiTheme="minorEastAsia" w:eastAsiaTheme="minorEastAsia" w:cstheme="minorEastAsia"/>
          <w:sz w:val="32"/>
          <w:szCs w:val="32"/>
        </w:rPr>
        <w:t>十、名词解释</w:t>
      </w:r>
      <w:bookmarkEnd w:id="14"/>
    </w:p>
    <w:p w14:paraId="63820680">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（一）一般公共预算拨款收入：指区级财政当年拨付的资金。</w:t>
      </w:r>
    </w:p>
    <w:p w14:paraId="2618C58D">
      <w:pPr>
        <w:bidi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1、社会保障和就业支出-行政事业单位养老支出-机关事业单位基本养老保险缴费支出，主要用于：机关事业养老保险缴费。</w:t>
      </w:r>
    </w:p>
    <w:p w14:paraId="66B169F9">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社会保障和就业支出-行政事业单位养老支出-机关事业单位职业年金缴费支出，主要用于：由单位实际缴纳的职业年金。</w:t>
      </w:r>
    </w:p>
    <w:p w14:paraId="1BCF9270">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社会保障和就业支出-行政事业单位养老支出-其他行政事业单位离退休支出，主要用于：单位离退休人员经费。</w:t>
      </w:r>
    </w:p>
    <w:p w14:paraId="317AD0A9">
      <w:pPr>
        <w:bidi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社会保障和就业支出-其他社会保障和就业支出-其他社会保障和就业支出，主要用于：其他社会保险支出。</w:t>
      </w:r>
    </w:p>
    <w:p w14:paraId="4313F2E0">
      <w:pPr>
        <w:bidi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2、卫生健康支出-行政事业单位医疗-行政单位医疗支出，主要用于机关职工基本医疗保险。</w:t>
      </w:r>
    </w:p>
    <w:p w14:paraId="776016A5">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卫生健康支出-行政事业单位医疗-事业单位医疗支出，主要用于下属事业单位基本医疗保险。</w:t>
      </w:r>
    </w:p>
    <w:p w14:paraId="081219D1">
      <w:pPr>
        <w:bidi w:val="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3、节能环保支出-自然生态保护-生态保护，主要用于绿化养护费</w:t>
      </w:r>
      <w:r>
        <w:rPr>
          <w:rFonts w:hint="eastAsia" w:asciiTheme="minorEastAsia" w:hAnsiTheme="minorEastAsia" w:cstheme="minorEastAsia"/>
          <w:sz w:val="32"/>
          <w:szCs w:val="32"/>
          <w:lang w:eastAsia="zh-CN"/>
        </w:rPr>
        <w:t>、垃圾中转体系运行经费。</w:t>
      </w:r>
    </w:p>
    <w:p w14:paraId="48823A50">
      <w:pPr>
        <w:bidi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4、城乡社区事务支出-城乡社区管理事务-行政运行，主要用于机关人员工资及日常公用经费支出。</w:t>
      </w:r>
    </w:p>
    <w:p w14:paraId="6C72AD5D">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城乡社区事务支出-城乡社区管理事务-一般行政管理事务，主要用于城市路灯运行</w:t>
      </w:r>
      <w:r>
        <w:rPr>
          <w:rFonts w:hint="eastAsia" w:asciiTheme="minorEastAsia" w:hAnsiTheme="minorEastAsia" w:cstheme="minorEastAsia"/>
          <w:sz w:val="32"/>
          <w:szCs w:val="32"/>
          <w:lang w:eastAsia="zh-CN"/>
        </w:rPr>
        <w:t>、稻麦原种场人员工资、保险及办公经费、餐饮油烟在线监控系统。</w:t>
      </w:r>
    </w:p>
    <w:p w14:paraId="7B73DC15">
      <w:pPr>
        <w:bidi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城乡社区事务支出-城乡社区管理事务-城管执法，主要用于事业人员和临聘人员工资，以及日常公用经费支出。</w:t>
      </w:r>
    </w:p>
    <w:p w14:paraId="5ED11C0B">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城乡社区事务支出-城乡社区公共设施-其他城乡社区公共设施支出，主要用于垃圾车、执法车运行费</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重大节日装扮</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公厕运行维护费和市政基础设施水费。</w:t>
      </w:r>
    </w:p>
    <w:p w14:paraId="4E80AEB7">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城乡社区事务支出-城乡社区环境卫生-城乡社区环境卫生，主要用于垃圾处置经费</w:t>
      </w:r>
      <w:r>
        <w:rPr>
          <w:rFonts w:hint="eastAsia" w:asciiTheme="minorEastAsia" w:hAnsiTheme="minorEastAsia" w:cstheme="minorEastAsia"/>
          <w:sz w:val="32"/>
          <w:szCs w:val="32"/>
          <w:lang w:val="en-US" w:eastAsia="zh-CN"/>
        </w:rPr>
        <w:t>，城市保洁费用，生活垃圾分类工作经费</w:t>
      </w:r>
      <w:r>
        <w:rPr>
          <w:rFonts w:hint="eastAsia" w:asciiTheme="minorEastAsia" w:hAnsiTheme="minorEastAsia" w:eastAsiaTheme="minorEastAsia" w:cstheme="minorEastAsia"/>
          <w:sz w:val="32"/>
          <w:szCs w:val="32"/>
        </w:rPr>
        <w:t>。</w:t>
      </w:r>
    </w:p>
    <w:p w14:paraId="5033F3F5">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城乡社区事务支出-城乡社区环境卫生-其他城乡社区支出生，</w:t>
      </w:r>
      <w:r>
        <w:rPr>
          <w:rFonts w:hint="eastAsia" w:asciiTheme="minorEastAsia" w:hAnsiTheme="minorEastAsia" w:cstheme="minorEastAsia"/>
          <w:sz w:val="32"/>
          <w:szCs w:val="32"/>
          <w:lang w:eastAsia="zh-CN"/>
        </w:rPr>
        <w:t>主要用于</w:t>
      </w:r>
      <w:r>
        <w:rPr>
          <w:rFonts w:hint="eastAsia" w:asciiTheme="minorEastAsia" w:hAnsiTheme="minorEastAsia" w:eastAsiaTheme="minorEastAsia" w:cstheme="minorEastAsia"/>
          <w:sz w:val="32"/>
          <w:szCs w:val="32"/>
        </w:rPr>
        <w:t>种子法执法检查白马关镇、略坪镇人居环境整治项目等相关经费</w:t>
      </w:r>
      <w:r>
        <w:rPr>
          <w:rFonts w:hint="eastAsia" w:asciiTheme="minorEastAsia" w:hAnsiTheme="minorEastAsia" w:cstheme="minorEastAsia"/>
          <w:sz w:val="32"/>
          <w:szCs w:val="32"/>
          <w:lang w:eastAsia="zh-CN"/>
        </w:rPr>
        <w:t>。</w:t>
      </w:r>
    </w:p>
    <w:p w14:paraId="69DD05AF">
      <w:pPr>
        <w:bidi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5、住房保障支出-住房改革支出-住房公积金，主要用于机关及下属事业单位按照规定标准为职工缴纳住房公积金等支出。</w:t>
      </w:r>
    </w:p>
    <w:p w14:paraId="74930689">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（二）上年结转：指以前年度尚未完成、结转到本年仍按原规定用途继续使用的资金。</w:t>
      </w:r>
    </w:p>
    <w:p w14:paraId="5B2383B9">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（三）基本支出：指为保障机构正常运转、完成日常工作任务所必需的人员经费和日常公用经费。</w:t>
      </w:r>
    </w:p>
    <w:p w14:paraId="0669830D">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（四）项目支出：指在基本支出之外，为完成特定的行政工作任务或事业发展目标所发生的支出。</w:t>
      </w:r>
    </w:p>
    <w:p w14:paraId="51551569">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51610DDF">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（六）其他国有土地使用权出让收入安排的支出：主要用于反映土地出让收入用于其他方面的支出。不包括市县级政府当年按规定用土地出让收入向中央和省级政府缴纳的新增建设用地土地有偿使用费的支出。</w:t>
      </w:r>
    </w:p>
    <w:p w14:paraId="57A7D702">
      <w:pPr>
        <w:bidi w:val="0"/>
        <w:rPr>
          <w:rFonts w:hint="eastAsia" w:asciiTheme="minorEastAsia" w:hAnsiTheme="minorEastAsia" w:eastAsiaTheme="minorEastAsia" w:cstheme="minorEastAsia"/>
          <w:sz w:val="32"/>
          <w:szCs w:val="32"/>
        </w:rPr>
      </w:pPr>
    </w:p>
    <w:sectPr>
      <w:headerReference r:id="rId4"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ED2A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4B0C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24B0C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5A261">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ZDBlZTEyYTU4NWY0MWM2YmRjYjlmYmIzNjg2NzMifQ=="/>
  </w:docVars>
  <w:rsids>
    <w:rsidRoot w:val="00A11A58"/>
    <w:rsid w:val="005E6B9C"/>
    <w:rsid w:val="00A11A58"/>
    <w:rsid w:val="00A432D8"/>
    <w:rsid w:val="00A55D8F"/>
    <w:rsid w:val="05E74B02"/>
    <w:rsid w:val="180937AE"/>
    <w:rsid w:val="19A271BE"/>
    <w:rsid w:val="1E7B3114"/>
    <w:rsid w:val="286449AD"/>
    <w:rsid w:val="28A70A4F"/>
    <w:rsid w:val="38A008EE"/>
    <w:rsid w:val="3A382334"/>
    <w:rsid w:val="3A5F274A"/>
    <w:rsid w:val="424C5831"/>
    <w:rsid w:val="45CC218E"/>
    <w:rsid w:val="4A8F4985"/>
    <w:rsid w:val="4BA14B94"/>
    <w:rsid w:val="58535244"/>
    <w:rsid w:val="58902314"/>
    <w:rsid w:val="5EE562E8"/>
    <w:rsid w:val="6C9B5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adjustRightInd w:val="0"/>
      <w:snapToGrid w:val="0"/>
      <w:spacing w:beforeLines="0" w:beforeAutospacing="0" w:afterLines="0" w:afterAutospacing="0" w:line="560" w:lineRule="exact"/>
      <w:outlineLvl w:val="0"/>
    </w:pPr>
    <w:rPr>
      <w:rFonts w:ascii="Times New Roman" w:hAnsi="Times New Roman" w:eastAsia="黑体"/>
      <w:kern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afterLines="0" w:afterAutospacing="0"/>
      <w:ind w:left="420" w:leftChars="200"/>
    </w:pPr>
  </w:style>
  <w:style w:type="paragraph" w:styleId="4">
    <w:name w:val="Balloon Text"/>
    <w:basedOn w:val="1"/>
    <w:link w:val="12"/>
    <w:semiHidden/>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semiHidden/>
    <w:unhideWhenUsed/>
    <w:qFormat/>
    <w:uiPriority w:val="39"/>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semiHidden/>
    <w:unhideWhenUsed/>
    <w:qFormat/>
    <w:uiPriority w:val="99"/>
    <w:rPr>
      <w:color w:val="000000"/>
      <w:u w:val="none"/>
    </w:rPr>
  </w:style>
  <w:style w:type="character" w:customStyle="1" w:styleId="12">
    <w:name w:val="批注框文本 Char"/>
    <w:basedOn w:val="10"/>
    <w:link w:val="4"/>
    <w:semiHidden/>
    <w:qFormat/>
    <w:uiPriority w:val="99"/>
    <w:rPr>
      <w:sz w:val="18"/>
      <w:szCs w:val="18"/>
    </w:rPr>
  </w:style>
  <w:style w:type="paragraph" w:customStyle="1" w:styleId="13">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4830</Words>
  <Characters>5291</Characters>
  <Lines>42</Lines>
  <Paragraphs>11</Paragraphs>
  <TotalTime>23</TotalTime>
  <ScaleCrop>false</ScaleCrop>
  <LinksUpToDate>false</LinksUpToDate>
  <CharactersWithSpaces>5348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2024-04-03T06:28:00Z</dcterms:created>
  <dc:creator>PC</dc:creator>
  <cp:lastModifiedBy>谢纯礼</cp:lastModifiedBy>
  <dcterms:modified xsi:type="dcterms:W3CDTF">2025-02-13T01:55:03Z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518026ABE4D245EF8398594C138873B7_13</vt:lpwstr>
  </property>
  <property fmtid="{D5CDD505-2E9C-101B-9397-08002B2CF9AE}" pid="4" name="KSOTemplateDocerSaveRecord">
    <vt:lpwstr>eyJoZGlkIjoiYjE0YTdiNDA1MDUyYWFlMGI5NWUwMjM3YjE2N2VjZmUiLCJ1c2VySWQiOiIxNjYxMjk5MDA5In0=</vt:lpwstr>
  </property>
</Properties>
</file>