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FB4EB">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Style w:val="12"/>
          <w:rFonts w:hint="eastAsia" w:ascii="方正仿宋简体" w:hAnsi="方正仿宋简体" w:eastAsia="方正仿宋简体" w:cs="方正仿宋简体"/>
          <w:b/>
          <w:bCs/>
          <w:color w:val="000000"/>
          <w:sz w:val="44"/>
          <w:szCs w:val="44"/>
          <w:lang w:eastAsia="zh-CN"/>
        </w:rPr>
      </w:pPr>
      <w:r>
        <w:rPr>
          <w:rStyle w:val="12"/>
          <w:rFonts w:hint="eastAsia" w:ascii="方正仿宋简体" w:hAnsi="方正仿宋简体" w:eastAsia="方正仿宋简体" w:cs="方正仿宋简体"/>
          <w:b/>
          <w:bCs/>
          <w:color w:val="000000"/>
          <w:sz w:val="44"/>
          <w:szCs w:val="44"/>
        </w:rPr>
        <w:t>德阳市罗江区</w:t>
      </w:r>
      <w:r>
        <w:rPr>
          <w:rStyle w:val="12"/>
          <w:rFonts w:hint="eastAsia" w:ascii="方正仿宋简体" w:hAnsi="方正仿宋简体" w:eastAsia="方正仿宋简体" w:cs="方正仿宋简体"/>
          <w:b/>
          <w:bCs/>
          <w:color w:val="000000"/>
          <w:sz w:val="44"/>
          <w:szCs w:val="44"/>
          <w:lang w:eastAsia="zh-CN"/>
        </w:rPr>
        <w:t>调元镇人民政府</w:t>
      </w:r>
    </w:p>
    <w:p w14:paraId="09F53CAA">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Style w:val="12"/>
          <w:rFonts w:hint="eastAsia" w:ascii="方正仿宋简体" w:hAnsi="方正仿宋简体" w:eastAsia="方正仿宋简体" w:cs="方正仿宋简体"/>
          <w:b/>
          <w:bCs/>
          <w:color w:val="000000"/>
          <w:sz w:val="44"/>
          <w:szCs w:val="44"/>
        </w:rPr>
      </w:pPr>
      <w:r>
        <w:rPr>
          <w:rStyle w:val="12"/>
          <w:rFonts w:hint="eastAsia" w:ascii="方正仿宋简体" w:hAnsi="方正仿宋简体" w:eastAsia="方正仿宋简体" w:cs="方正仿宋简体"/>
          <w:b/>
          <w:bCs/>
          <w:color w:val="000000"/>
          <w:sz w:val="44"/>
          <w:szCs w:val="44"/>
        </w:rPr>
        <w:t>20</w:t>
      </w:r>
      <w:r>
        <w:rPr>
          <w:rStyle w:val="12"/>
          <w:rFonts w:hint="eastAsia" w:ascii="方正仿宋简体" w:hAnsi="方正仿宋简体" w:eastAsia="方正仿宋简体" w:cs="方正仿宋简体"/>
          <w:b/>
          <w:bCs/>
          <w:color w:val="000000"/>
          <w:sz w:val="44"/>
          <w:szCs w:val="44"/>
          <w:lang w:val="en-US" w:eastAsia="zh-CN"/>
        </w:rPr>
        <w:t>25</w:t>
      </w:r>
      <w:r>
        <w:rPr>
          <w:rStyle w:val="12"/>
          <w:rFonts w:hint="eastAsia" w:ascii="方正仿宋简体" w:hAnsi="方正仿宋简体" w:eastAsia="方正仿宋简体" w:cs="方正仿宋简体"/>
          <w:b/>
          <w:bCs/>
          <w:color w:val="000000"/>
          <w:sz w:val="44"/>
          <w:szCs w:val="44"/>
        </w:rPr>
        <w:t>年部门预算编制说明</w:t>
      </w:r>
    </w:p>
    <w:p w14:paraId="403024E3">
      <w:pPr>
        <w:keepNext w:val="0"/>
        <w:keepLines w:val="0"/>
        <w:pageBreakBefore w:val="0"/>
        <w:widowControl w:val="0"/>
        <w:kinsoku/>
        <w:wordWrap/>
        <w:overflowPunct/>
        <w:topLinePunct w:val="0"/>
        <w:autoSpaceDE/>
        <w:autoSpaceDN/>
        <w:bidi w:val="0"/>
        <w:adjustRightInd/>
        <w:snapToGrid/>
        <w:spacing w:line="560" w:lineRule="exact"/>
        <w:ind w:firstLine="412" w:firstLineChars="100"/>
        <w:jc w:val="center"/>
        <w:textAlignment w:val="auto"/>
        <w:rPr>
          <w:rStyle w:val="12"/>
          <w:rFonts w:hint="eastAsia" w:ascii="ˎ̥" w:hAnsi="ˎ̥"/>
          <w:b/>
          <w:bCs/>
          <w:color w:val="000000"/>
          <w:sz w:val="41"/>
          <w:szCs w:val="41"/>
        </w:rPr>
      </w:pPr>
    </w:p>
    <w:sdt>
      <w:sdtPr>
        <w:rPr>
          <w:rFonts w:ascii="宋体" w:hAnsi="宋体" w:eastAsia="宋体" w:cs="Times New Roman"/>
          <w:kern w:val="2"/>
          <w:sz w:val="32"/>
          <w:szCs w:val="32"/>
          <w:lang w:val="en-US" w:eastAsia="zh-CN" w:bidi="ar-SA"/>
        </w:rPr>
        <w:id w:val="147459694"/>
        <w15:color w:val="DBDBDB"/>
        <w:docPartObj>
          <w:docPartGallery w:val="Table of Contents"/>
          <w:docPartUnique/>
        </w:docPartObj>
      </w:sdtPr>
      <w:sdtEndPr>
        <w:rPr>
          <w:rFonts w:ascii="宋体" w:hAnsi="宋体" w:eastAsia="宋体" w:cs="Times New Roman"/>
          <w:b/>
          <w:kern w:val="2"/>
          <w:sz w:val="32"/>
          <w:szCs w:val="32"/>
          <w:lang w:val="en-US" w:eastAsia="zh-CN" w:bidi="ar-SA"/>
        </w:rPr>
      </w:sdtEndPr>
      <w:sdtContent>
        <w:p w14:paraId="5025DBFA">
          <w:pPr>
            <w:spacing w:before="0" w:beforeLines="0" w:after="0" w:afterLines="0" w:line="240" w:lineRule="auto"/>
            <w:ind w:left="0" w:leftChars="0" w:right="0" w:rightChars="0" w:firstLine="0" w:firstLineChars="0"/>
            <w:jc w:val="center"/>
            <w:rPr>
              <w:rFonts w:ascii="宋体" w:hAnsi="宋体" w:eastAsia="宋体"/>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14:paraId="356AB3CB">
          <w:pPr>
            <w:pStyle w:val="7"/>
          </w:pPr>
          <w:r>
            <w:rPr>
              <w:rFonts w:hint="eastAsia"/>
              <w:color w:val="FF0000"/>
              <w:highlight w:val="none"/>
            </w:rPr>
            <w:t>公开时间：20</w:t>
          </w:r>
          <w:r>
            <w:rPr>
              <w:rFonts w:hint="eastAsia"/>
              <w:color w:val="FF0000"/>
              <w:highlight w:val="none"/>
              <w:lang w:val="en-US" w:eastAsia="zh-CN"/>
            </w:rPr>
            <w:t>25</w:t>
          </w:r>
          <w:r>
            <w:rPr>
              <w:rFonts w:hint="eastAsia"/>
              <w:color w:val="FF0000"/>
              <w:highlight w:val="none"/>
            </w:rPr>
            <w:t>年</w:t>
          </w:r>
          <w:r>
            <w:rPr>
              <w:rFonts w:hint="eastAsia"/>
              <w:color w:val="FF0000"/>
              <w:highlight w:val="none"/>
              <w:lang w:val="en-US" w:eastAsia="zh-CN"/>
            </w:rPr>
            <w:t>1</w:t>
          </w:r>
          <w:r>
            <w:rPr>
              <w:rFonts w:hint="eastAsia"/>
              <w:color w:val="FF0000"/>
              <w:highlight w:val="none"/>
            </w:rPr>
            <w:t>月</w:t>
          </w:r>
          <w:r>
            <w:rPr>
              <w:rFonts w:hint="eastAsia"/>
              <w:color w:val="FF0000"/>
              <w:highlight w:val="none"/>
              <w:lang w:val="en-US" w:eastAsia="zh-CN"/>
            </w:rPr>
            <w:t>23</w:t>
          </w:r>
          <w:r>
            <w:rPr>
              <w:rFonts w:hint="eastAsia"/>
              <w:color w:val="FF0000"/>
              <w:highlight w:val="none"/>
            </w:rPr>
            <w:t>日</w:t>
          </w:r>
        </w:p>
        <w:p w14:paraId="1649D21E">
          <w:pPr>
            <w:pStyle w:val="19"/>
            <w:tabs>
              <w:tab w:val="right" w:leader="dot" w:pos="8306"/>
            </w:tabs>
            <w:rPr>
              <w:b/>
              <w:sz w:val="32"/>
              <w:szCs w:val="32"/>
            </w:rPr>
          </w:pPr>
          <w:r>
            <w:rPr>
              <w:sz w:val="32"/>
              <w:szCs w:val="32"/>
            </w:rPr>
            <w:fldChar w:fldCharType="begin"/>
          </w:r>
          <w:r>
            <w:rPr>
              <w:sz w:val="32"/>
              <w:szCs w:val="32"/>
            </w:rPr>
            <w:instrText xml:space="preserve">TOC \o "1-2" \h \u </w:instrText>
          </w:r>
          <w:r>
            <w:rPr>
              <w:sz w:val="32"/>
              <w:szCs w:val="32"/>
            </w:rPr>
            <w:fldChar w:fldCharType="separate"/>
          </w:r>
          <w:r>
            <w:rPr>
              <w:b/>
              <w:sz w:val="32"/>
              <w:szCs w:val="32"/>
            </w:rPr>
            <w:fldChar w:fldCharType="begin"/>
          </w:r>
          <w:r>
            <w:rPr>
              <w:b/>
              <w:sz w:val="32"/>
              <w:szCs w:val="32"/>
            </w:rPr>
            <w:instrText xml:space="preserve"> HYPERLINK \l _Toc29021 </w:instrText>
          </w:r>
          <w:r>
            <w:rPr>
              <w:b/>
              <w:sz w:val="32"/>
              <w:szCs w:val="32"/>
            </w:rPr>
            <w:fldChar w:fldCharType="separate"/>
          </w:r>
          <w:r>
            <w:rPr>
              <w:rFonts w:hint="eastAsia" w:ascii="黑体" w:hAnsi="黑体" w:eastAsia="黑体" w:cs="黑体"/>
              <w:b/>
              <w:sz w:val="32"/>
              <w:szCs w:val="32"/>
            </w:rPr>
            <w:t>一、基本职能及主要工作</w:t>
          </w:r>
          <w:r>
            <w:rPr>
              <w:b/>
              <w:sz w:val="32"/>
              <w:szCs w:val="32"/>
            </w:rPr>
            <w:tab/>
          </w:r>
          <w:r>
            <w:rPr>
              <w:rFonts w:hint="eastAsia"/>
              <w:b/>
              <w:sz w:val="32"/>
              <w:szCs w:val="32"/>
              <w:lang w:val="en-US" w:eastAsia="zh-CN"/>
            </w:rPr>
            <w:t>2</w:t>
          </w:r>
          <w:r>
            <w:rPr>
              <w:b/>
              <w:sz w:val="32"/>
              <w:szCs w:val="32"/>
            </w:rPr>
            <w:fldChar w:fldCharType="end"/>
          </w:r>
        </w:p>
        <w:p w14:paraId="6700E946">
          <w:pPr>
            <w:pStyle w:val="20"/>
            <w:tabs>
              <w:tab w:val="right" w:leader="dot" w:pos="8306"/>
            </w:tabs>
            <w:rPr>
              <w:sz w:val="32"/>
              <w:szCs w:val="32"/>
            </w:rPr>
          </w:pPr>
          <w:r>
            <w:rPr>
              <w:sz w:val="32"/>
              <w:szCs w:val="32"/>
            </w:rPr>
            <w:fldChar w:fldCharType="begin"/>
          </w:r>
          <w:r>
            <w:rPr>
              <w:sz w:val="32"/>
              <w:szCs w:val="32"/>
            </w:rPr>
            <w:instrText xml:space="preserve"> HYPERLINK \l _Toc32027 </w:instrText>
          </w:r>
          <w:r>
            <w:rPr>
              <w:sz w:val="32"/>
              <w:szCs w:val="32"/>
            </w:rPr>
            <w:fldChar w:fldCharType="separate"/>
          </w:r>
          <w:r>
            <w:rPr>
              <w:rFonts w:hint="eastAsia" w:ascii="楷体_GB2312" w:eastAsia="楷体_GB2312"/>
              <w:bCs/>
              <w:sz w:val="32"/>
              <w:szCs w:val="32"/>
            </w:rPr>
            <w:t>（一）</w:t>
          </w:r>
          <w:r>
            <w:rPr>
              <w:rFonts w:hint="eastAsia" w:ascii="楷体_GB2312" w:eastAsia="楷体_GB2312"/>
              <w:bCs/>
              <w:sz w:val="32"/>
              <w:szCs w:val="32"/>
              <w:lang w:val="en-US" w:eastAsia="zh-CN"/>
            </w:rPr>
            <w:t>机构设置及主要职责</w:t>
          </w:r>
          <w:r>
            <w:rPr>
              <w:rFonts w:hint="eastAsia" w:ascii="楷体_GB2312" w:eastAsia="楷体_GB2312"/>
              <w:bCs/>
              <w:sz w:val="32"/>
              <w:szCs w:val="32"/>
            </w:rPr>
            <w:t>。</w:t>
          </w:r>
          <w:r>
            <w:rPr>
              <w:sz w:val="32"/>
              <w:szCs w:val="32"/>
            </w:rPr>
            <w:tab/>
          </w:r>
          <w:r>
            <w:rPr>
              <w:rFonts w:hint="eastAsia"/>
              <w:sz w:val="32"/>
              <w:szCs w:val="32"/>
              <w:lang w:val="en-US" w:eastAsia="zh-CN"/>
            </w:rPr>
            <w:t>2</w:t>
          </w:r>
          <w:r>
            <w:rPr>
              <w:sz w:val="32"/>
              <w:szCs w:val="32"/>
            </w:rPr>
            <w:fldChar w:fldCharType="end"/>
          </w:r>
        </w:p>
        <w:p w14:paraId="0D7CDD11">
          <w:pPr>
            <w:pStyle w:val="20"/>
            <w:tabs>
              <w:tab w:val="right" w:leader="dot" w:pos="8306"/>
            </w:tabs>
            <w:rPr>
              <w:sz w:val="32"/>
              <w:szCs w:val="32"/>
            </w:rPr>
          </w:pPr>
          <w:r>
            <w:rPr>
              <w:sz w:val="32"/>
              <w:szCs w:val="32"/>
            </w:rPr>
            <w:fldChar w:fldCharType="begin"/>
          </w:r>
          <w:r>
            <w:rPr>
              <w:sz w:val="32"/>
              <w:szCs w:val="32"/>
            </w:rPr>
            <w:instrText xml:space="preserve"> HYPERLINK \l _Toc21621 </w:instrText>
          </w:r>
          <w:r>
            <w:rPr>
              <w:sz w:val="32"/>
              <w:szCs w:val="32"/>
            </w:rPr>
            <w:fldChar w:fldCharType="separate"/>
          </w:r>
          <w:r>
            <w:rPr>
              <w:rFonts w:hint="eastAsia" w:ascii="楷体_GB2312" w:hAnsi="楷体_GB2312" w:eastAsia="楷体_GB2312" w:cs="楷体_GB2312"/>
              <w:bCs/>
              <w:sz w:val="32"/>
              <w:szCs w:val="32"/>
            </w:rPr>
            <w:t>（二）20</w:t>
          </w:r>
          <w:r>
            <w:rPr>
              <w:rFonts w:hint="eastAsia" w:ascii="楷体_GB2312" w:hAnsi="楷体_GB2312" w:eastAsia="楷体_GB2312" w:cs="楷体_GB2312"/>
              <w:bCs/>
              <w:sz w:val="32"/>
              <w:szCs w:val="32"/>
              <w:lang w:val="en-US" w:eastAsia="zh-CN"/>
            </w:rPr>
            <w:t>25</w:t>
          </w:r>
          <w:r>
            <w:rPr>
              <w:rFonts w:hint="eastAsia" w:ascii="楷体_GB2312" w:hAnsi="楷体_GB2312" w:eastAsia="楷体_GB2312" w:cs="楷体_GB2312"/>
              <w:bCs/>
              <w:sz w:val="32"/>
              <w:szCs w:val="32"/>
            </w:rPr>
            <w:t>年重点工作。</w:t>
          </w:r>
          <w:r>
            <w:rPr>
              <w:sz w:val="32"/>
              <w:szCs w:val="32"/>
            </w:rPr>
            <w:tab/>
          </w:r>
          <w:r>
            <w:rPr>
              <w:rFonts w:hint="eastAsia"/>
              <w:sz w:val="32"/>
              <w:szCs w:val="32"/>
              <w:lang w:val="en-US" w:eastAsia="zh-CN"/>
            </w:rPr>
            <w:t>3</w:t>
          </w:r>
          <w:r>
            <w:rPr>
              <w:sz w:val="32"/>
              <w:szCs w:val="32"/>
            </w:rPr>
            <w:fldChar w:fldCharType="end"/>
          </w:r>
        </w:p>
        <w:p w14:paraId="2511D41D">
          <w:pPr>
            <w:pStyle w:val="19"/>
            <w:tabs>
              <w:tab w:val="right" w:leader="dot" w:pos="8306"/>
            </w:tabs>
            <w:rPr>
              <w:b/>
              <w:sz w:val="32"/>
              <w:szCs w:val="32"/>
            </w:rPr>
          </w:pPr>
          <w:r>
            <w:rPr>
              <w:b/>
              <w:sz w:val="32"/>
              <w:szCs w:val="32"/>
            </w:rPr>
            <w:fldChar w:fldCharType="begin"/>
          </w:r>
          <w:r>
            <w:rPr>
              <w:b/>
              <w:sz w:val="32"/>
              <w:szCs w:val="32"/>
            </w:rPr>
            <w:instrText xml:space="preserve"> HYPERLINK \l _Toc1941 </w:instrText>
          </w:r>
          <w:r>
            <w:rPr>
              <w:b/>
              <w:sz w:val="32"/>
              <w:szCs w:val="32"/>
            </w:rPr>
            <w:fldChar w:fldCharType="separate"/>
          </w:r>
          <w:r>
            <w:rPr>
              <w:rFonts w:hint="eastAsia" w:ascii="黑体" w:hAnsi="黑体" w:eastAsia="黑体" w:cs="黑体"/>
              <w:b/>
              <w:sz w:val="32"/>
              <w:szCs w:val="32"/>
            </w:rPr>
            <w:t>二、部门预算单位构成</w:t>
          </w:r>
          <w:r>
            <w:rPr>
              <w:b/>
              <w:sz w:val="32"/>
              <w:szCs w:val="32"/>
            </w:rPr>
            <w:tab/>
          </w:r>
          <w:r>
            <w:rPr>
              <w:rFonts w:hint="eastAsia"/>
              <w:b/>
              <w:sz w:val="32"/>
              <w:szCs w:val="32"/>
              <w:lang w:val="en-US" w:eastAsia="zh-CN"/>
            </w:rPr>
            <w:t>6</w:t>
          </w:r>
          <w:r>
            <w:rPr>
              <w:b/>
              <w:sz w:val="32"/>
              <w:szCs w:val="32"/>
            </w:rPr>
            <w:fldChar w:fldCharType="end"/>
          </w:r>
        </w:p>
        <w:p w14:paraId="3F6F7D1F">
          <w:pPr>
            <w:pStyle w:val="19"/>
            <w:tabs>
              <w:tab w:val="right" w:leader="dot" w:pos="8306"/>
            </w:tabs>
            <w:rPr>
              <w:b/>
              <w:sz w:val="32"/>
              <w:szCs w:val="32"/>
            </w:rPr>
          </w:pPr>
          <w:r>
            <w:rPr>
              <w:b/>
              <w:sz w:val="32"/>
              <w:szCs w:val="32"/>
            </w:rPr>
            <w:fldChar w:fldCharType="begin"/>
          </w:r>
          <w:r>
            <w:rPr>
              <w:b/>
              <w:sz w:val="32"/>
              <w:szCs w:val="32"/>
            </w:rPr>
            <w:instrText xml:space="preserve"> HYPERLINK \l _Toc2007 </w:instrText>
          </w:r>
          <w:r>
            <w:rPr>
              <w:b/>
              <w:sz w:val="32"/>
              <w:szCs w:val="32"/>
            </w:rPr>
            <w:fldChar w:fldCharType="separate"/>
          </w:r>
          <w:r>
            <w:rPr>
              <w:rFonts w:hint="eastAsia" w:ascii="黑体" w:hAnsi="黑体" w:eastAsia="黑体" w:cs="黑体"/>
              <w:b/>
              <w:sz w:val="32"/>
              <w:szCs w:val="32"/>
            </w:rPr>
            <w:t>三、收支预算增减变化情况说明</w:t>
          </w:r>
          <w:r>
            <w:rPr>
              <w:b/>
              <w:sz w:val="32"/>
              <w:szCs w:val="32"/>
            </w:rPr>
            <w:tab/>
          </w:r>
          <w:r>
            <w:rPr>
              <w:rFonts w:hint="eastAsia"/>
              <w:b/>
              <w:sz w:val="32"/>
              <w:szCs w:val="32"/>
              <w:lang w:val="en-US" w:eastAsia="zh-CN"/>
            </w:rPr>
            <w:t>6</w:t>
          </w:r>
          <w:r>
            <w:rPr>
              <w:b/>
              <w:sz w:val="32"/>
              <w:szCs w:val="32"/>
            </w:rPr>
            <w:fldChar w:fldCharType="end"/>
          </w:r>
        </w:p>
        <w:p w14:paraId="7BD8A400">
          <w:pPr>
            <w:pStyle w:val="20"/>
            <w:tabs>
              <w:tab w:val="right" w:leader="dot" w:pos="8306"/>
            </w:tabs>
            <w:rPr>
              <w:sz w:val="32"/>
              <w:szCs w:val="32"/>
            </w:rPr>
          </w:pPr>
          <w:r>
            <w:rPr>
              <w:sz w:val="32"/>
              <w:szCs w:val="32"/>
            </w:rPr>
            <w:fldChar w:fldCharType="begin"/>
          </w:r>
          <w:r>
            <w:rPr>
              <w:sz w:val="32"/>
              <w:szCs w:val="32"/>
            </w:rPr>
            <w:instrText xml:space="preserve"> HYPERLINK \l _Toc10910 </w:instrText>
          </w:r>
          <w:r>
            <w:rPr>
              <w:sz w:val="32"/>
              <w:szCs w:val="32"/>
            </w:rPr>
            <w:fldChar w:fldCharType="separate"/>
          </w:r>
          <w:r>
            <w:rPr>
              <w:rFonts w:hint="eastAsia" w:ascii="楷体_GB2312" w:hAnsi="楷体_GB2312" w:eastAsia="楷体_GB2312" w:cs="楷体_GB2312"/>
              <w:bCs/>
              <w:sz w:val="32"/>
              <w:szCs w:val="32"/>
            </w:rPr>
            <w:t>（一）收入预算情况</w:t>
          </w:r>
          <w:r>
            <w:rPr>
              <w:sz w:val="32"/>
              <w:szCs w:val="32"/>
            </w:rPr>
            <w:tab/>
          </w:r>
          <w:r>
            <w:rPr>
              <w:rFonts w:hint="eastAsia"/>
              <w:sz w:val="32"/>
              <w:szCs w:val="32"/>
              <w:lang w:val="en-US" w:eastAsia="zh-CN"/>
            </w:rPr>
            <w:t>6</w:t>
          </w:r>
          <w:r>
            <w:rPr>
              <w:sz w:val="32"/>
              <w:szCs w:val="32"/>
            </w:rPr>
            <w:fldChar w:fldCharType="end"/>
          </w:r>
        </w:p>
        <w:p w14:paraId="27DA1EA0">
          <w:pPr>
            <w:pStyle w:val="20"/>
            <w:tabs>
              <w:tab w:val="right" w:leader="dot" w:pos="8306"/>
            </w:tabs>
            <w:rPr>
              <w:sz w:val="32"/>
              <w:szCs w:val="32"/>
            </w:rPr>
          </w:pPr>
          <w:r>
            <w:rPr>
              <w:sz w:val="32"/>
              <w:szCs w:val="32"/>
            </w:rPr>
            <w:fldChar w:fldCharType="begin"/>
          </w:r>
          <w:r>
            <w:rPr>
              <w:sz w:val="32"/>
              <w:szCs w:val="32"/>
            </w:rPr>
            <w:instrText xml:space="preserve"> HYPERLINK \l _Toc18006 </w:instrText>
          </w:r>
          <w:r>
            <w:rPr>
              <w:sz w:val="32"/>
              <w:szCs w:val="32"/>
            </w:rPr>
            <w:fldChar w:fldCharType="separate"/>
          </w:r>
          <w:r>
            <w:rPr>
              <w:rFonts w:hint="eastAsia" w:ascii="楷体_GB2312" w:hAnsi="楷体_GB2312" w:eastAsia="楷体_GB2312" w:cs="楷体_GB2312"/>
              <w:bCs/>
              <w:sz w:val="32"/>
              <w:szCs w:val="32"/>
            </w:rPr>
            <w:t>（二）支出预算情况</w:t>
          </w:r>
          <w:r>
            <w:rPr>
              <w:sz w:val="32"/>
              <w:szCs w:val="32"/>
            </w:rPr>
            <w:tab/>
          </w:r>
          <w:r>
            <w:rPr>
              <w:rFonts w:hint="eastAsia"/>
              <w:sz w:val="32"/>
              <w:szCs w:val="32"/>
              <w:lang w:val="en-US" w:eastAsia="zh-CN"/>
            </w:rPr>
            <w:t>7</w:t>
          </w:r>
          <w:r>
            <w:rPr>
              <w:sz w:val="32"/>
              <w:szCs w:val="32"/>
            </w:rPr>
            <w:fldChar w:fldCharType="end"/>
          </w:r>
        </w:p>
        <w:p w14:paraId="3DB507CA">
          <w:pPr>
            <w:pStyle w:val="19"/>
            <w:tabs>
              <w:tab w:val="right" w:leader="dot" w:pos="8306"/>
            </w:tabs>
            <w:rPr>
              <w:b/>
              <w:sz w:val="32"/>
              <w:szCs w:val="32"/>
            </w:rPr>
          </w:pPr>
          <w:r>
            <w:rPr>
              <w:b/>
              <w:sz w:val="32"/>
              <w:szCs w:val="32"/>
            </w:rPr>
            <w:fldChar w:fldCharType="begin"/>
          </w:r>
          <w:r>
            <w:rPr>
              <w:b/>
              <w:sz w:val="32"/>
              <w:szCs w:val="32"/>
            </w:rPr>
            <w:instrText xml:space="preserve"> HYPERLINK \l _Toc23289 </w:instrText>
          </w:r>
          <w:r>
            <w:rPr>
              <w:b/>
              <w:sz w:val="32"/>
              <w:szCs w:val="32"/>
            </w:rPr>
            <w:fldChar w:fldCharType="separate"/>
          </w:r>
          <w:r>
            <w:rPr>
              <w:rFonts w:hint="eastAsia" w:ascii="黑体" w:hAnsi="黑体" w:eastAsia="黑体" w:cs="黑体"/>
              <w:b/>
              <w:sz w:val="32"/>
              <w:szCs w:val="32"/>
            </w:rPr>
            <w:t>四、财政拨款收支预算情况说明</w:t>
          </w:r>
          <w:r>
            <w:rPr>
              <w:b/>
              <w:sz w:val="32"/>
              <w:szCs w:val="32"/>
            </w:rPr>
            <w:tab/>
          </w:r>
          <w:r>
            <w:rPr>
              <w:rFonts w:hint="eastAsia"/>
              <w:b/>
              <w:sz w:val="32"/>
              <w:szCs w:val="32"/>
              <w:lang w:val="en-US" w:eastAsia="zh-CN"/>
            </w:rPr>
            <w:t>7</w:t>
          </w:r>
          <w:r>
            <w:rPr>
              <w:b/>
              <w:sz w:val="32"/>
              <w:szCs w:val="32"/>
            </w:rPr>
            <w:fldChar w:fldCharType="end"/>
          </w:r>
        </w:p>
        <w:p w14:paraId="565B51A3">
          <w:pPr>
            <w:pStyle w:val="19"/>
            <w:tabs>
              <w:tab w:val="right" w:leader="dot" w:pos="8306"/>
            </w:tabs>
            <w:rPr>
              <w:b/>
              <w:sz w:val="32"/>
              <w:szCs w:val="32"/>
            </w:rPr>
          </w:pPr>
          <w:r>
            <w:rPr>
              <w:b/>
              <w:sz w:val="32"/>
              <w:szCs w:val="32"/>
            </w:rPr>
            <w:fldChar w:fldCharType="begin"/>
          </w:r>
          <w:r>
            <w:rPr>
              <w:b/>
              <w:sz w:val="32"/>
              <w:szCs w:val="32"/>
            </w:rPr>
            <w:instrText xml:space="preserve"> HYPERLINK \l _Toc18909 </w:instrText>
          </w:r>
          <w:r>
            <w:rPr>
              <w:b/>
              <w:sz w:val="32"/>
              <w:szCs w:val="32"/>
            </w:rPr>
            <w:fldChar w:fldCharType="separate"/>
          </w:r>
          <w:r>
            <w:rPr>
              <w:rFonts w:hint="eastAsia" w:ascii="黑体" w:hAnsi="黑体" w:eastAsia="黑体" w:cs="黑体"/>
              <w:b/>
              <w:sz w:val="32"/>
              <w:szCs w:val="32"/>
            </w:rPr>
            <w:t>五、一般公共预算当年拨款情况说明</w:t>
          </w:r>
          <w:r>
            <w:rPr>
              <w:b/>
              <w:sz w:val="32"/>
              <w:szCs w:val="32"/>
            </w:rPr>
            <w:tab/>
          </w:r>
          <w:r>
            <w:rPr>
              <w:rFonts w:hint="eastAsia"/>
              <w:b/>
              <w:sz w:val="32"/>
              <w:szCs w:val="32"/>
              <w:lang w:val="en-US" w:eastAsia="zh-CN"/>
            </w:rPr>
            <w:t>7</w:t>
          </w:r>
          <w:r>
            <w:rPr>
              <w:b/>
              <w:sz w:val="32"/>
              <w:szCs w:val="32"/>
            </w:rPr>
            <w:fldChar w:fldCharType="end"/>
          </w:r>
        </w:p>
        <w:p w14:paraId="6DBA695C">
          <w:pPr>
            <w:pStyle w:val="20"/>
            <w:tabs>
              <w:tab w:val="right" w:leader="dot" w:pos="8306"/>
            </w:tabs>
            <w:rPr>
              <w:sz w:val="32"/>
              <w:szCs w:val="32"/>
            </w:rPr>
          </w:pPr>
          <w:r>
            <w:rPr>
              <w:sz w:val="32"/>
              <w:szCs w:val="32"/>
            </w:rPr>
            <w:fldChar w:fldCharType="begin"/>
          </w:r>
          <w:r>
            <w:rPr>
              <w:sz w:val="32"/>
              <w:szCs w:val="32"/>
            </w:rPr>
            <w:instrText xml:space="preserve"> HYPERLINK \l _Toc2614 </w:instrText>
          </w:r>
          <w:r>
            <w:rPr>
              <w:sz w:val="32"/>
              <w:szCs w:val="32"/>
            </w:rPr>
            <w:fldChar w:fldCharType="separate"/>
          </w:r>
          <w:r>
            <w:rPr>
              <w:rFonts w:hint="eastAsia" w:ascii="楷体_GB2312" w:hAnsi="楷体_GB2312" w:eastAsia="楷体_GB2312" w:cs="楷体_GB2312"/>
              <w:bCs/>
              <w:sz w:val="32"/>
              <w:szCs w:val="32"/>
            </w:rPr>
            <w:t>（一）一般公共预算当年拨款规模变化情况</w:t>
          </w:r>
          <w:r>
            <w:rPr>
              <w:sz w:val="32"/>
              <w:szCs w:val="32"/>
            </w:rPr>
            <w:tab/>
          </w:r>
          <w:r>
            <w:rPr>
              <w:rFonts w:hint="eastAsia"/>
              <w:sz w:val="32"/>
              <w:szCs w:val="32"/>
              <w:lang w:val="en-US" w:eastAsia="zh-CN"/>
            </w:rPr>
            <w:t>7</w:t>
          </w:r>
          <w:r>
            <w:rPr>
              <w:sz w:val="32"/>
              <w:szCs w:val="32"/>
            </w:rPr>
            <w:fldChar w:fldCharType="end"/>
          </w:r>
        </w:p>
        <w:p w14:paraId="18FA327B">
          <w:pPr>
            <w:pStyle w:val="20"/>
            <w:tabs>
              <w:tab w:val="right" w:leader="dot" w:pos="8306"/>
            </w:tabs>
            <w:rPr>
              <w:sz w:val="32"/>
              <w:szCs w:val="32"/>
            </w:rPr>
          </w:pPr>
          <w:r>
            <w:rPr>
              <w:sz w:val="32"/>
              <w:szCs w:val="32"/>
            </w:rPr>
            <w:fldChar w:fldCharType="begin"/>
          </w:r>
          <w:r>
            <w:rPr>
              <w:sz w:val="32"/>
              <w:szCs w:val="32"/>
            </w:rPr>
            <w:instrText xml:space="preserve"> HYPERLINK \l _Toc10187 </w:instrText>
          </w:r>
          <w:r>
            <w:rPr>
              <w:sz w:val="32"/>
              <w:szCs w:val="32"/>
            </w:rPr>
            <w:fldChar w:fldCharType="separate"/>
          </w:r>
          <w:r>
            <w:rPr>
              <w:rFonts w:hint="eastAsia" w:ascii="楷体_GB2312" w:hAnsi="楷体_GB2312" w:eastAsia="楷体_GB2312" w:cs="楷体_GB2312"/>
              <w:bCs/>
              <w:sz w:val="32"/>
              <w:szCs w:val="32"/>
            </w:rPr>
            <w:t>（二）一般公共预算当年拨款结构情况(按照功能科目类写)</w:t>
          </w:r>
          <w:r>
            <w:rPr>
              <w:sz w:val="32"/>
              <w:szCs w:val="32"/>
            </w:rPr>
            <w:tab/>
          </w:r>
          <w:r>
            <w:rPr>
              <w:rFonts w:hint="eastAsia"/>
              <w:sz w:val="32"/>
              <w:szCs w:val="32"/>
              <w:lang w:val="en-US" w:eastAsia="zh-CN"/>
            </w:rPr>
            <w:t>7</w:t>
          </w:r>
          <w:r>
            <w:rPr>
              <w:sz w:val="32"/>
              <w:szCs w:val="32"/>
            </w:rPr>
            <w:fldChar w:fldCharType="end"/>
          </w:r>
        </w:p>
        <w:p w14:paraId="171D8BC1">
          <w:pPr>
            <w:pStyle w:val="20"/>
            <w:tabs>
              <w:tab w:val="right" w:leader="dot" w:pos="8306"/>
            </w:tabs>
            <w:rPr>
              <w:sz w:val="32"/>
              <w:szCs w:val="32"/>
            </w:rPr>
          </w:pPr>
          <w:r>
            <w:rPr>
              <w:sz w:val="32"/>
              <w:szCs w:val="32"/>
            </w:rPr>
            <w:fldChar w:fldCharType="begin"/>
          </w:r>
          <w:r>
            <w:rPr>
              <w:sz w:val="32"/>
              <w:szCs w:val="32"/>
            </w:rPr>
            <w:instrText xml:space="preserve"> HYPERLINK \l _Toc25120 </w:instrText>
          </w:r>
          <w:r>
            <w:rPr>
              <w:sz w:val="32"/>
              <w:szCs w:val="32"/>
            </w:rPr>
            <w:fldChar w:fldCharType="separate"/>
          </w:r>
          <w:r>
            <w:rPr>
              <w:rFonts w:hint="eastAsia" w:ascii="楷体_GB2312" w:hAnsi="楷体_GB2312" w:eastAsia="楷体_GB2312" w:cs="楷体_GB2312"/>
              <w:bCs/>
              <w:sz w:val="32"/>
              <w:szCs w:val="32"/>
            </w:rPr>
            <w:t>（三）一般公共预算当年拨款具体使用情况（按功能科目类款项写）</w:t>
          </w:r>
          <w:r>
            <w:rPr>
              <w:sz w:val="32"/>
              <w:szCs w:val="32"/>
            </w:rPr>
            <w:tab/>
          </w:r>
          <w:r>
            <w:rPr>
              <w:rFonts w:hint="eastAsia"/>
              <w:sz w:val="32"/>
              <w:szCs w:val="32"/>
              <w:lang w:val="en-US" w:eastAsia="zh-CN"/>
            </w:rPr>
            <w:t>8</w:t>
          </w:r>
          <w:r>
            <w:rPr>
              <w:sz w:val="32"/>
              <w:szCs w:val="32"/>
            </w:rPr>
            <w:fldChar w:fldCharType="end"/>
          </w:r>
        </w:p>
        <w:p w14:paraId="36085AB9">
          <w:pPr>
            <w:pStyle w:val="19"/>
            <w:tabs>
              <w:tab w:val="right" w:leader="dot" w:pos="8306"/>
            </w:tabs>
            <w:rPr>
              <w:b/>
              <w:sz w:val="32"/>
              <w:szCs w:val="32"/>
            </w:rPr>
          </w:pPr>
          <w:r>
            <w:rPr>
              <w:b/>
              <w:sz w:val="32"/>
              <w:szCs w:val="32"/>
            </w:rPr>
            <w:fldChar w:fldCharType="begin"/>
          </w:r>
          <w:r>
            <w:rPr>
              <w:b/>
              <w:sz w:val="32"/>
              <w:szCs w:val="32"/>
            </w:rPr>
            <w:instrText xml:space="preserve"> HYPERLINK \l _Toc11544 </w:instrText>
          </w:r>
          <w:r>
            <w:rPr>
              <w:b/>
              <w:sz w:val="32"/>
              <w:szCs w:val="32"/>
            </w:rPr>
            <w:fldChar w:fldCharType="separate"/>
          </w:r>
          <w:r>
            <w:rPr>
              <w:rFonts w:hint="eastAsia" w:ascii="黑体" w:hAnsi="黑体" w:eastAsia="黑体" w:cs="黑体"/>
              <w:b/>
              <w:sz w:val="32"/>
              <w:szCs w:val="32"/>
            </w:rPr>
            <w:t>六、一般公共预算基本支出情况说明</w:t>
          </w:r>
          <w:r>
            <w:rPr>
              <w:b/>
              <w:sz w:val="32"/>
              <w:szCs w:val="32"/>
            </w:rPr>
            <w:tab/>
          </w:r>
          <w:r>
            <w:rPr>
              <w:rFonts w:hint="eastAsia"/>
              <w:b/>
              <w:sz w:val="32"/>
              <w:szCs w:val="32"/>
              <w:lang w:val="en-US" w:eastAsia="zh-CN"/>
            </w:rPr>
            <w:t>9</w:t>
          </w:r>
          <w:r>
            <w:rPr>
              <w:b/>
              <w:sz w:val="32"/>
              <w:szCs w:val="32"/>
            </w:rPr>
            <w:fldChar w:fldCharType="end"/>
          </w:r>
        </w:p>
        <w:p w14:paraId="64146738">
          <w:pPr>
            <w:pStyle w:val="19"/>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_Toc1211 </w:instrText>
          </w:r>
          <w:r>
            <w:rPr>
              <w:b/>
              <w:sz w:val="32"/>
              <w:szCs w:val="32"/>
            </w:rPr>
            <w:fldChar w:fldCharType="separate"/>
          </w:r>
          <w:r>
            <w:rPr>
              <w:rFonts w:hint="eastAsia" w:ascii="黑体" w:hAnsi="黑体" w:eastAsia="黑体" w:cs="黑体"/>
              <w:b/>
              <w:sz w:val="32"/>
              <w:szCs w:val="32"/>
            </w:rPr>
            <w:t>七、“三公”经费财政拨款预算安排情况说明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14:paraId="57AA14DB">
          <w:pPr>
            <w:pStyle w:val="19"/>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_Toc8414 </w:instrText>
          </w:r>
          <w:r>
            <w:rPr>
              <w:b/>
              <w:sz w:val="32"/>
              <w:szCs w:val="32"/>
            </w:rPr>
            <w:fldChar w:fldCharType="separate"/>
          </w:r>
          <w:r>
            <w:rPr>
              <w:rFonts w:hint="eastAsia" w:ascii="黑体" w:hAnsi="黑体" w:eastAsia="黑体" w:cs="黑体"/>
              <w:b/>
              <w:sz w:val="32"/>
              <w:szCs w:val="32"/>
            </w:rPr>
            <w:t>八、政府性基金预算收支情况说明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14:paraId="62FE9C9A">
          <w:pPr>
            <w:pStyle w:val="19"/>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_Toc15676 </w:instrText>
          </w:r>
          <w:r>
            <w:rPr>
              <w:b/>
              <w:sz w:val="32"/>
              <w:szCs w:val="32"/>
            </w:rPr>
            <w:fldChar w:fldCharType="separate"/>
          </w:r>
          <w:r>
            <w:rPr>
              <w:rFonts w:hint="eastAsia" w:ascii="黑体" w:hAnsi="黑体" w:eastAsia="黑体" w:cs="黑体"/>
              <w:b/>
              <w:sz w:val="32"/>
              <w:szCs w:val="32"/>
            </w:rPr>
            <w:t>九、国有资本经营预算支出情况说明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14:paraId="2238DE73">
          <w:pPr>
            <w:pStyle w:val="19"/>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_Toc18431 </w:instrText>
          </w:r>
          <w:r>
            <w:rPr>
              <w:b/>
              <w:sz w:val="32"/>
              <w:szCs w:val="32"/>
            </w:rPr>
            <w:fldChar w:fldCharType="separate"/>
          </w:r>
          <w:r>
            <w:rPr>
              <w:rFonts w:hint="eastAsia" w:ascii="黑体" w:hAnsi="黑体" w:eastAsia="黑体" w:cs="黑体"/>
              <w:b/>
              <w:sz w:val="32"/>
              <w:szCs w:val="32"/>
            </w:rPr>
            <w:t>十、其他重要事项的情况说明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14:paraId="64330C36">
          <w:pPr>
            <w:pStyle w:val="20"/>
            <w:tabs>
              <w:tab w:val="right" w:leader="dot" w:pos="8306"/>
            </w:tabs>
            <w:rPr>
              <w:rFonts w:hint="eastAsia" w:eastAsia="宋体"/>
              <w:sz w:val="32"/>
              <w:szCs w:val="32"/>
              <w:lang w:val="en-US" w:eastAsia="zh-CN"/>
            </w:rPr>
          </w:pPr>
          <w:r>
            <w:rPr>
              <w:sz w:val="32"/>
              <w:szCs w:val="32"/>
            </w:rPr>
            <w:fldChar w:fldCharType="begin"/>
          </w:r>
          <w:r>
            <w:rPr>
              <w:sz w:val="32"/>
              <w:szCs w:val="32"/>
            </w:rPr>
            <w:instrText xml:space="preserve"> HYPERLINK \l _Toc12692 </w:instrText>
          </w:r>
          <w:r>
            <w:rPr>
              <w:sz w:val="32"/>
              <w:szCs w:val="32"/>
            </w:rPr>
            <w:fldChar w:fldCharType="separate"/>
          </w:r>
          <w:r>
            <w:rPr>
              <w:rFonts w:hint="eastAsia" w:ascii="楷体_GB2312" w:hAnsi="楷体_GB2312" w:eastAsia="楷体_GB2312" w:cs="楷体_GB2312"/>
              <w:bCs/>
              <w:sz w:val="32"/>
              <w:szCs w:val="32"/>
            </w:rPr>
            <w:t>（一）机关运行经费</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0</w:t>
          </w:r>
        </w:p>
        <w:p w14:paraId="0D54ED5C">
          <w:pPr>
            <w:pStyle w:val="20"/>
            <w:tabs>
              <w:tab w:val="right" w:leader="dot" w:pos="8306"/>
            </w:tabs>
            <w:rPr>
              <w:sz w:val="32"/>
              <w:szCs w:val="32"/>
            </w:rPr>
          </w:pPr>
          <w:r>
            <w:rPr>
              <w:sz w:val="32"/>
              <w:szCs w:val="32"/>
            </w:rPr>
            <w:fldChar w:fldCharType="begin"/>
          </w:r>
          <w:r>
            <w:rPr>
              <w:sz w:val="32"/>
              <w:szCs w:val="32"/>
            </w:rPr>
            <w:instrText xml:space="preserve"> HYPERLINK \l _Toc6892 </w:instrText>
          </w:r>
          <w:r>
            <w:rPr>
              <w:sz w:val="32"/>
              <w:szCs w:val="32"/>
            </w:rPr>
            <w:fldChar w:fldCharType="separate"/>
          </w:r>
          <w:r>
            <w:rPr>
              <w:rFonts w:hint="eastAsia" w:ascii="楷体_GB2312" w:hAnsi="楷体_GB2312" w:eastAsia="楷体_GB2312" w:cs="楷体_GB2312"/>
              <w:bCs/>
              <w:sz w:val="32"/>
              <w:szCs w:val="32"/>
            </w:rPr>
            <w:t>（二）政府采购情况</w:t>
          </w:r>
          <w:r>
            <w:rPr>
              <w:sz w:val="32"/>
              <w:szCs w:val="32"/>
            </w:rPr>
            <w:tab/>
          </w:r>
          <w:r>
            <w:rPr>
              <w:sz w:val="32"/>
              <w:szCs w:val="32"/>
            </w:rPr>
            <w:fldChar w:fldCharType="begin"/>
          </w:r>
          <w:r>
            <w:rPr>
              <w:sz w:val="32"/>
              <w:szCs w:val="32"/>
            </w:rPr>
            <w:instrText xml:space="preserve"> PAGEREF _Toc6892 </w:instrText>
          </w:r>
          <w:r>
            <w:rPr>
              <w:sz w:val="32"/>
              <w:szCs w:val="32"/>
            </w:rPr>
            <w:fldChar w:fldCharType="separate"/>
          </w:r>
          <w:r>
            <w:rPr>
              <w:sz w:val="32"/>
              <w:szCs w:val="32"/>
            </w:rPr>
            <w:t>1</w:t>
          </w:r>
          <w:r>
            <w:rPr>
              <w:rFonts w:hint="eastAsia"/>
              <w:sz w:val="32"/>
              <w:szCs w:val="32"/>
              <w:lang w:val="en-US" w:eastAsia="zh-CN"/>
            </w:rPr>
            <w:t>1</w:t>
          </w:r>
          <w:r>
            <w:rPr>
              <w:sz w:val="32"/>
              <w:szCs w:val="32"/>
            </w:rPr>
            <w:fldChar w:fldCharType="end"/>
          </w:r>
          <w:r>
            <w:rPr>
              <w:sz w:val="32"/>
              <w:szCs w:val="32"/>
            </w:rPr>
            <w:fldChar w:fldCharType="end"/>
          </w:r>
        </w:p>
        <w:p w14:paraId="035ECAFE">
          <w:pPr>
            <w:pStyle w:val="20"/>
            <w:tabs>
              <w:tab w:val="right" w:leader="dot" w:pos="8306"/>
            </w:tabs>
            <w:rPr>
              <w:rFonts w:hint="eastAsia" w:eastAsia="宋体"/>
              <w:sz w:val="32"/>
              <w:szCs w:val="32"/>
              <w:lang w:val="en-US" w:eastAsia="zh-CN"/>
            </w:rPr>
          </w:pPr>
          <w:r>
            <w:rPr>
              <w:sz w:val="32"/>
              <w:szCs w:val="32"/>
            </w:rPr>
            <w:fldChar w:fldCharType="begin"/>
          </w:r>
          <w:r>
            <w:rPr>
              <w:sz w:val="32"/>
              <w:szCs w:val="32"/>
            </w:rPr>
            <w:instrText xml:space="preserve"> HYPERLINK \l _Toc24969 </w:instrText>
          </w:r>
          <w:r>
            <w:rPr>
              <w:sz w:val="32"/>
              <w:szCs w:val="32"/>
            </w:rPr>
            <w:fldChar w:fldCharType="separate"/>
          </w:r>
          <w:r>
            <w:rPr>
              <w:rFonts w:hint="eastAsia" w:ascii="楷体_GB2312" w:hAnsi="楷体_GB2312" w:eastAsia="楷体_GB2312" w:cs="楷体_GB2312"/>
              <w:bCs/>
              <w:sz w:val="32"/>
              <w:szCs w:val="32"/>
            </w:rPr>
            <w:t>（三）国有资产占有使用情况</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14:paraId="4DC6280F">
          <w:pPr>
            <w:pStyle w:val="20"/>
            <w:tabs>
              <w:tab w:val="right" w:leader="dot" w:pos="8306"/>
            </w:tabs>
            <w:rPr>
              <w:rFonts w:hint="eastAsia" w:eastAsia="宋体"/>
              <w:sz w:val="32"/>
              <w:szCs w:val="32"/>
              <w:lang w:val="en-US" w:eastAsia="zh-CN"/>
            </w:rPr>
          </w:pPr>
          <w:r>
            <w:rPr>
              <w:sz w:val="32"/>
              <w:szCs w:val="32"/>
            </w:rPr>
            <w:fldChar w:fldCharType="begin"/>
          </w:r>
          <w:r>
            <w:rPr>
              <w:sz w:val="32"/>
              <w:szCs w:val="32"/>
            </w:rPr>
            <w:instrText xml:space="preserve"> HYPERLINK \l _Toc26351 </w:instrText>
          </w:r>
          <w:r>
            <w:rPr>
              <w:sz w:val="32"/>
              <w:szCs w:val="32"/>
            </w:rPr>
            <w:fldChar w:fldCharType="separate"/>
          </w:r>
          <w:r>
            <w:rPr>
              <w:rFonts w:hint="eastAsia" w:ascii="楷体_GB2312" w:hAnsi="楷体_GB2312" w:eastAsia="楷体_GB2312" w:cs="楷体_GB2312"/>
              <w:bCs/>
              <w:sz w:val="32"/>
              <w:szCs w:val="32"/>
            </w:rPr>
            <w:t>（四）绩效目标设置情况</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14:paraId="34C8E81F">
          <w:pPr>
            <w:pStyle w:val="19"/>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_Toc26490 </w:instrText>
          </w:r>
          <w:r>
            <w:rPr>
              <w:b/>
              <w:sz w:val="32"/>
              <w:szCs w:val="32"/>
            </w:rPr>
            <w:fldChar w:fldCharType="separate"/>
          </w:r>
          <w:r>
            <w:rPr>
              <w:rFonts w:hint="eastAsia" w:ascii="黑体" w:hAnsi="黑体" w:eastAsia="黑体" w:cs="黑体"/>
              <w:b/>
              <w:sz w:val="32"/>
              <w:szCs w:val="32"/>
            </w:rPr>
            <w:t>十</w:t>
          </w:r>
          <w:r>
            <w:rPr>
              <w:rFonts w:hint="eastAsia" w:ascii="黑体" w:hAnsi="黑体" w:eastAsia="黑体" w:cs="黑体"/>
              <w:b/>
              <w:sz w:val="32"/>
              <w:szCs w:val="32"/>
              <w:lang w:val="en-US" w:eastAsia="zh-CN"/>
            </w:rPr>
            <w:t>一</w:t>
          </w:r>
          <w:r>
            <w:rPr>
              <w:rFonts w:hint="eastAsia" w:ascii="黑体" w:hAnsi="黑体" w:eastAsia="黑体" w:cs="黑体"/>
              <w:b/>
              <w:sz w:val="32"/>
              <w:szCs w:val="32"/>
            </w:rPr>
            <w:t>、名词解释</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1</w:t>
          </w:r>
        </w:p>
        <w:p w14:paraId="01135DD9">
          <w:r>
            <w:rPr>
              <w:b/>
              <w:sz w:val="32"/>
              <w:szCs w:val="32"/>
            </w:rPr>
            <w:fldChar w:fldCharType="end"/>
          </w:r>
        </w:p>
      </w:sdtContent>
    </w:sdt>
    <w:p w14:paraId="0DFEC2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0" w:name="_Toc29021"/>
      <w:r>
        <w:rPr>
          <w:rFonts w:hint="eastAsia" w:ascii="黑体" w:hAnsi="黑体" w:eastAsia="黑体" w:cs="黑体"/>
          <w:sz w:val="32"/>
          <w:szCs w:val="32"/>
        </w:rPr>
        <w:t>一、基本职能及主要工作</w:t>
      </w:r>
      <w:bookmarkEnd w:id="0"/>
    </w:p>
    <w:p w14:paraId="11E275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eastAsia="楷体_GB2312"/>
          <w:b/>
          <w:bCs/>
          <w:color w:val="000000"/>
          <w:sz w:val="32"/>
          <w:szCs w:val="32"/>
        </w:rPr>
      </w:pPr>
      <w:bookmarkStart w:id="1" w:name="_Toc32027"/>
      <w:r>
        <w:rPr>
          <w:rFonts w:hint="eastAsia" w:ascii="楷体_GB2312" w:eastAsia="楷体_GB2312"/>
          <w:b/>
          <w:bCs/>
          <w:color w:val="000000"/>
          <w:sz w:val="32"/>
          <w:szCs w:val="32"/>
        </w:rPr>
        <w:t>（一）</w:t>
      </w:r>
      <w:r>
        <w:rPr>
          <w:rFonts w:hint="eastAsia" w:ascii="楷体_GB2312" w:eastAsia="楷体_GB2312"/>
          <w:bCs/>
          <w:sz w:val="32"/>
          <w:szCs w:val="32"/>
          <w:lang w:val="en-US" w:eastAsia="zh-CN"/>
        </w:rPr>
        <w:t>机构设置及主要职责</w:t>
      </w:r>
      <w:r>
        <w:rPr>
          <w:rFonts w:hint="eastAsia" w:ascii="楷体_GB2312" w:eastAsia="楷体_GB2312"/>
          <w:b/>
          <w:bCs/>
          <w:color w:val="000000"/>
          <w:sz w:val="32"/>
          <w:szCs w:val="32"/>
        </w:rPr>
        <w:t>。</w:t>
      </w:r>
      <w:bookmarkEnd w:id="1"/>
    </w:p>
    <w:p w14:paraId="62F9F4B1">
      <w:pPr>
        <w:pStyle w:val="9"/>
        <w:rPr>
          <w:rFonts w:hint="eastAsia"/>
        </w:rPr>
      </w:pPr>
      <w:r>
        <w:rPr>
          <w:rFonts w:hint="eastAsia"/>
        </w:rPr>
        <w:t>根据《德阳市罗江区机构改革方案》（德市罗委办发〔2019〕43 号）和《德阳市罗江区乡镇机构改革方案》（德市罗委办发〔2019〕181 号）文件精神，</w:t>
      </w:r>
      <w:r>
        <w:rPr>
          <w:rFonts w:hint="eastAsia"/>
          <w:lang w:val="en-US" w:eastAsia="zh-CN"/>
        </w:rPr>
        <w:t>调元</w:t>
      </w:r>
      <w:r>
        <w:rPr>
          <w:rFonts w:hint="eastAsia"/>
        </w:rPr>
        <w:t>镇人民政府主要职责有：</w:t>
      </w:r>
    </w:p>
    <w:p w14:paraId="7FA79C9E">
      <w:pPr>
        <w:pStyle w:val="9"/>
        <w:rPr>
          <w:rFonts w:hint="eastAsia" w:hAnsi="仿宋"/>
          <w:bCs/>
          <w:sz w:val="32"/>
          <w:szCs w:val="32"/>
          <w:lang w:val="en-US" w:eastAsia="zh-CN"/>
        </w:rPr>
      </w:pPr>
      <w:r>
        <w:rPr>
          <w:rFonts w:hint="eastAsia" w:hAnsi="仿宋"/>
          <w:bCs/>
          <w:sz w:val="32"/>
          <w:szCs w:val="32"/>
        </w:rPr>
        <w:t>1.贯彻执行党和国家的</w:t>
      </w:r>
      <w:r>
        <w:rPr>
          <w:rFonts w:hint="eastAsia" w:hAnsi="仿宋"/>
          <w:bCs/>
          <w:sz w:val="32"/>
          <w:szCs w:val="32"/>
          <w:lang w:val="en-US" w:eastAsia="zh-CN"/>
        </w:rPr>
        <w:t>路线方针政策和上级党委、政府各项决策部署，以及本级党员代表大会（党员大会）、人民代表大会的决议决定。讨论决定本乡镇党的建设和经济社会发展中的重大问题。</w:t>
      </w:r>
    </w:p>
    <w:p w14:paraId="4D76EEE9">
      <w:pPr>
        <w:pStyle w:val="3"/>
        <w:adjustRightInd w:val="0"/>
        <w:snapToGrid w:val="0"/>
        <w:spacing w:before="93" w:line="600" w:lineRule="exact"/>
        <w:ind w:firstLine="672" w:firstLineChars="210"/>
        <w:outlineLvl w:val="2"/>
        <w:rPr>
          <w:rFonts w:hint="default" w:hAnsi="仿宋"/>
          <w:bCs/>
          <w:sz w:val="32"/>
          <w:szCs w:val="32"/>
          <w:lang w:val="en-US" w:eastAsia="zh-CN"/>
        </w:rPr>
      </w:pPr>
      <w:r>
        <w:rPr>
          <w:rFonts w:hint="eastAsia" w:hAnsi="仿宋"/>
          <w:bCs/>
          <w:sz w:val="32"/>
          <w:szCs w:val="32"/>
        </w:rPr>
        <w:t>2.</w:t>
      </w:r>
      <w:r>
        <w:rPr>
          <w:rFonts w:hint="eastAsia" w:hAnsi="仿宋"/>
          <w:bCs/>
          <w:sz w:val="32"/>
          <w:szCs w:val="32"/>
          <w:lang w:val="en-US" w:eastAsia="zh-CN"/>
        </w:rPr>
        <w:t>加强党的建设。坚持全面从严治党，落实管党治党主体责任，全面加强党的政治建设、思想建设、组织建设、作风建设、廉政建设、制度建设等工作。</w:t>
      </w:r>
    </w:p>
    <w:p w14:paraId="7D1FF812">
      <w:pPr>
        <w:pStyle w:val="3"/>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3.</w:t>
      </w:r>
      <w:r>
        <w:rPr>
          <w:rFonts w:hint="eastAsia" w:hAnsi="仿宋"/>
          <w:bCs/>
          <w:sz w:val="32"/>
          <w:szCs w:val="32"/>
          <w:lang w:val="en-US" w:eastAsia="zh-CN"/>
        </w:rPr>
        <w:t>统筹区域发展。落实关于辖区发展的重大决策，制定辖区经济和社会发展规划、公共服务设施布局，负责乡村振兴工作，推动辖区经济社会健康、有序、可持续发展。</w:t>
      </w:r>
    </w:p>
    <w:p w14:paraId="6B0233C8">
      <w:pPr>
        <w:pStyle w:val="3"/>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4.</w:t>
      </w:r>
      <w:r>
        <w:rPr>
          <w:rFonts w:hint="eastAsia" w:hAnsi="仿宋"/>
          <w:bCs/>
          <w:sz w:val="32"/>
          <w:szCs w:val="32"/>
          <w:lang w:val="en-US" w:eastAsia="zh-CN"/>
        </w:rPr>
        <w:t>强化基层治理。负责本辖区社会治理，指导村（居）委会建设，健全自治平台，组织群众和单位参与村（居）委会建设和管理。负责统筹协调辖区内依法授权或委托授权的行政执法工作。</w:t>
      </w:r>
    </w:p>
    <w:p w14:paraId="36DFE9AF">
      <w:pPr>
        <w:pStyle w:val="3"/>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5.</w:t>
      </w:r>
      <w:r>
        <w:rPr>
          <w:rFonts w:hint="eastAsia" w:hAnsi="仿宋"/>
          <w:bCs/>
          <w:sz w:val="32"/>
          <w:szCs w:val="32"/>
          <w:lang w:val="en-US" w:eastAsia="zh-CN"/>
        </w:rPr>
        <w:t>优化公共服务。推进服务型政府建设，组织实施并优化教育、卫生健康、文化、民政、劳动社会保障、退役军人事务等各项公共服务。</w:t>
      </w:r>
    </w:p>
    <w:p w14:paraId="46F26F00">
      <w:pPr>
        <w:pStyle w:val="3"/>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6.</w:t>
      </w:r>
      <w:r>
        <w:rPr>
          <w:rFonts w:hint="eastAsia" w:hAnsi="仿宋"/>
          <w:bCs/>
          <w:sz w:val="32"/>
          <w:szCs w:val="32"/>
          <w:lang w:val="en-US" w:eastAsia="zh-CN"/>
        </w:rPr>
        <w:t xml:space="preserve">负责辖区范围内的社会稳定、安全生产和职业健康、生态环境保护、社会信用体系建设和审批服务便民化等工作。  </w:t>
      </w:r>
    </w:p>
    <w:p w14:paraId="412A7B84">
      <w:pPr>
        <w:pStyle w:val="3"/>
        <w:adjustRightInd w:val="0"/>
        <w:snapToGrid w:val="0"/>
        <w:spacing w:before="93" w:line="600" w:lineRule="exact"/>
        <w:ind w:firstLine="672" w:firstLineChars="210"/>
        <w:outlineLvl w:val="2"/>
        <w:rPr>
          <w:rFonts w:hAnsi="仿宋"/>
          <w:bCs/>
          <w:sz w:val="32"/>
          <w:szCs w:val="32"/>
        </w:rPr>
      </w:pPr>
      <w:r>
        <w:rPr>
          <w:rFonts w:hint="eastAsia" w:hAnsi="仿宋"/>
          <w:bCs/>
          <w:sz w:val="32"/>
          <w:szCs w:val="32"/>
        </w:rPr>
        <w:t>7.完成</w:t>
      </w:r>
      <w:r>
        <w:rPr>
          <w:rFonts w:hint="eastAsia" w:hAnsi="仿宋"/>
          <w:bCs/>
          <w:sz w:val="32"/>
          <w:szCs w:val="32"/>
          <w:lang w:val="en-US" w:eastAsia="zh-CN"/>
        </w:rPr>
        <w:t>区</w:t>
      </w:r>
      <w:r>
        <w:rPr>
          <w:rFonts w:hint="eastAsia" w:hAnsi="仿宋"/>
          <w:bCs/>
          <w:sz w:val="32"/>
          <w:szCs w:val="32"/>
        </w:rPr>
        <w:t>委、</w:t>
      </w:r>
      <w:r>
        <w:rPr>
          <w:rFonts w:hint="eastAsia" w:hAnsi="仿宋"/>
          <w:bCs/>
          <w:sz w:val="32"/>
          <w:szCs w:val="32"/>
          <w:lang w:val="en-US" w:eastAsia="zh-CN"/>
        </w:rPr>
        <w:t>区</w:t>
      </w:r>
      <w:r>
        <w:rPr>
          <w:rFonts w:hint="eastAsia" w:hAnsi="仿宋"/>
          <w:bCs/>
          <w:sz w:val="32"/>
          <w:szCs w:val="32"/>
        </w:rPr>
        <w:t>政府</w:t>
      </w:r>
      <w:r>
        <w:rPr>
          <w:rFonts w:hint="eastAsia" w:hAnsi="仿宋"/>
          <w:bCs/>
          <w:sz w:val="32"/>
          <w:szCs w:val="32"/>
          <w:lang w:val="en-US" w:eastAsia="zh-CN"/>
        </w:rPr>
        <w:t>交办</w:t>
      </w:r>
      <w:r>
        <w:rPr>
          <w:rFonts w:hint="eastAsia" w:hAnsi="仿宋"/>
          <w:bCs/>
          <w:sz w:val="32"/>
          <w:szCs w:val="32"/>
        </w:rPr>
        <w:t>的其他</w:t>
      </w:r>
      <w:r>
        <w:rPr>
          <w:rFonts w:hint="eastAsia" w:hAnsi="仿宋"/>
          <w:bCs/>
          <w:sz w:val="32"/>
          <w:szCs w:val="32"/>
          <w:lang w:val="en-US" w:eastAsia="zh-CN"/>
        </w:rPr>
        <w:t>任务</w:t>
      </w:r>
      <w:r>
        <w:rPr>
          <w:rFonts w:hint="eastAsia" w:hAnsi="仿宋"/>
          <w:bCs/>
          <w:sz w:val="32"/>
          <w:szCs w:val="32"/>
        </w:rPr>
        <w:t>。</w:t>
      </w:r>
    </w:p>
    <w:p w14:paraId="58598CF8">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outlineLvl w:val="1"/>
        <w:rPr>
          <w:rFonts w:hint="eastAsia" w:ascii="楷体_GB2312" w:hAnsi="楷体_GB2312" w:eastAsia="楷体_GB2312" w:cs="楷体_GB2312"/>
          <w:b/>
          <w:bCs/>
          <w:color w:val="C00000"/>
          <w:sz w:val="32"/>
          <w:szCs w:val="32"/>
        </w:rPr>
      </w:pPr>
      <w:bookmarkStart w:id="2" w:name="_Toc21621"/>
      <w:r>
        <w:rPr>
          <w:rFonts w:hint="eastAsia" w:ascii="楷体_GB2312" w:hAnsi="楷体_GB2312" w:eastAsia="楷体_GB2312" w:cs="楷体_GB2312"/>
          <w:b/>
          <w:bCs/>
          <w:color w:val="auto"/>
          <w:sz w:val="32"/>
          <w:szCs w:val="32"/>
        </w:rPr>
        <w:t>（二）20</w:t>
      </w:r>
      <w:r>
        <w:rPr>
          <w:rFonts w:hint="eastAsia" w:ascii="楷体_GB2312" w:hAnsi="楷体_GB2312" w:eastAsia="楷体_GB2312" w:cs="楷体_GB2312"/>
          <w:b/>
          <w:bCs/>
          <w:color w:val="auto"/>
          <w:sz w:val="32"/>
          <w:szCs w:val="32"/>
          <w:lang w:val="en-US" w:eastAsia="zh-CN"/>
        </w:rPr>
        <w:t>25</w:t>
      </w:r>
      <w:r>
        <w:rPr>
          <w:rFonts w:hint="eastAsia" w:ascii="楷体_GB2312" w:hAnsi="楷体_GB2312" w:eastAsia="楷体_GB2312" w:cs="楷体_GB2312"/>
          <w:b/>
          <w:bCs/>
          <w:color w:val="auto"/>
          <w:sz w:val="32"/>
          <w:szCs w:val="32"/>
        </w:rPr>
        <w:t>年重点工作。</w:t>
      </w:r>
      <w:bookmarkEnd w:id="2"/>
    </w:p>
    <w:p w14:paraId="0358D1AC">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黑体" w:hAnsi="宋体" w:eastAsia="黑体" w:cs="黑体"/>
          <w:b w:val="0"/>
          <w:bCs w:val="0"/>
          <w:i w:val="0"/>
          <w:iCs w:val="0"/>
          <w:caps w:val="0"/>
          <w:color w:val="000000" w:themeColor="text1"/>
          <w:spacing w:val="0"/>
          <w:kern w:val="0"/>
          <w:sz w:val="32"/>
          <w:szCs w:val="30"/>
          <w:shd w:val="clear" w:fill="FFFFFF"/>
          <w:lang w:val="en-US" w:eastAsia="zh-CN" w:bidi="ar"/>
          <w14:textFill>
            <w14:solidFill>
              <w14:schemeClr w14:val="tx1"/>
            </w14:solidFill>
          </w14:textFill>
        </w:rPr>
      </w:pPr>
      <w:bookmarkStart w:id="3" w:name="_Toc1941"/>
      <w:r>
        <w:rPr>
          <w:rFonts w:hint="eastAsia" w:ascii="黑体" w:hAnsi="宋体" w:eastAsia="黑体" w:cs="黑体"/>
          <w:b w:val="0"/>
          <w:bCs w:val="0"/>
          <w:i w:val="0"/>
          <w:iCs w:val="0"/>
          <w:caps w:val="0"/>
          <w:color w:val="000000" w:themeColor="text1"/>
          <w:spacing w:val="0"/>
          <w:kern w:val="0"/>
          <w:sz w:val="32"/>
          <w:szCs w:val="30"/>
          <w:shd w:val="clear" w:fill="FFFFFF"/>
          <w:lang w:val="en-US" w:eastAsia="zh-CN" w:bidi="ar"/>
          <w14:textFill>
            <w14:solidFill>
              <w14:schemeClr w14:val="tx1"/>
            </w14:solidFill>
          </w14:textFill>
        </w:rPr>
        <w:t>一、以三渔水库项目为牵引，提效加速拼经济</w:t>
      </w:r>
    </w:p>
    <w:p w14:paraId="6A77D2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baseline"/>
        <w:rPr>
          <w:rFonts w:hint="default"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kern w:val="2"/>
          <w:sz w:val="32"/>
          <w:szCs w:val="32"/>
          <w:lang w:val="en-US" w:eastAsia="zh-CN" w:bidi="ar-SA"/>
          <w14:textFill>
            <w14:solidFill>
              <w14:schemeClr w14:val="tx1"/>
            </w14:solidFill>
          </w14:textFill>
        </w:rPr>
        <w:t>一是狠抓重点项目建设。</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牢固树立项目为王的发展理念，加快完成三渔水库建设项目区域群众拆迁安置，配合做好G108罗江金山镇至白马关段改建项目建设各项协调工作，继续争取项目和资金对全镇基础设施进行补短提升，按要求完成220KV输变电工程的征地拆迁和建设工作。</w:t>
      </w:r>
    </w:p>
    <w:p w14:paraId="2A53D3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baseline"/>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kern w:val="2"/>
          <w:sz w:val="32"/>
          <w:szCs w:val="32"/>
          <w:lang w:val="en-US" w:eastAsia="zh-CN" w:bidi="ar-SA"/>
          <w14:textFill>
            <w14:solidFill>
              <w14:schemeClr w14:val="tx1"/>
            </w14:solidFill>
          </w14:textFill>
        </w:rPr>
        <w:t>二是初步建成种业示范带。</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紧紧围绕国家制种基地种业示范带建设要求，争取资金实施团堆村现代农业产业园项目，对种业运营和农事服务中心周围基础设施进行提档升级，继续投资打造滨江湿地生态公园，推动种业运营和农事服务中心运营使用，力争将顺河村纳入精品村进行整体提升打造。</w:t>
      </w:r>
    </w:p>
    <w:p w14:paraId="4F8A93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baseline"/>
        <w:rPr>
          <w:rFonts w:hint="default" w:ascii="宋体" w:hAnsi="宋体"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kern w:val="2"/>
          <w:sz w:val="32"/>
          <w:szCs w:val="32"/>
          <w:lang w:val="en-US" w:eastAsia="zh-CN" w:bidi="ar-SA"/>
          <w14:textFill>
            <w14:solidFill>
              <w14:schemeClr w14:val="tx1"/>
            </w14:solidFill>
          </w14:textFill>
        </w:rPr>
        <w:t>三是加速制种产业布局。</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深入落实区委建设高标准国家制种基地要求，力争水稻油菜制种再扩面1000亩，制种总面积达到5000亩，形成团堆、顺河、百花三个制种重点产业区。积极支持配合四川生命力种业有限公司在调元落地，力争3月底前厂房等一期工程正式开工建设，9月项目正式建成投产。</w:t>
      </w:r>
    </w:p>
    <w:p w14:paraId="67778E9E">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黑体" w:hAnsi="宋体" w:eastAsia="黑体" w:cs="黑体"/>
          <w:b w:val="0"/>
          <w:bCs w:val="0"/>
          <w:i w:val="0"/>
          <w:iCs w:val="0"/>
          <w:caps w:val="0"/>
          <w:color w:val="000000" w:themeColor="text1"/>
          <w:spacing w:val="0"/>
          <w:kern w:val="0"/>
          <w:sz w:val="32"/>
          <w:szCs w:val="30"/>
          <w:shd w:val="clear" w:fill="FFFFFF"/>
          <w:lang w:val="en-US" w:eastAsia="zh-CN" w:bidi="ar"/>
          <w14:textFill>
            <w14:solidFill>
              <w14:schemeClr w14:val="tx1"/>
            </w14:solidFill>
          </w14:textFill>
        </w:rPr>
      </w:pPr>
      <w:r>
        <w:rPr>
          <w:rFonts w:hint="eastAsia" w:ascii="黑体" w:hAnsi="宋体" w:eastAsia="黑体" w:cs="黑体"/>
          <w:b w:val="0"/>
          <w:bCs w:val="0"/>
          <w:i w:val="0"/>
          <w:iCs w:val="0"/>
          <w:caps w:val="0"/>
          <w:color w:val="000000" w:themeColor="text1"/>
          <w:spacing w:val="0"/>
          <w:kern w:val="0"/>
          <w:sz w:val="32"/>
          <w:szCs w:val="30"/>
          <w:shd w:val="clear" w:fill="FFFFFF"/>
          <w:lang w:val="en-US" w:eastAsia="zh-CN" w:bidi="ar"/>
          <w14:textFill>
            <w14:solidFill>
              <w14:schemeClr w14:val="tx1"/>
            </w14:solidFill>
          </w14:textFill>
        </w:rPr>
        <w:t>二、以守好安全稳定为基石，尽心服务抓民生</w:t>
      </w:r>
    </w:p>
    <w:p w14:paraId="0010E26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kern w:val="2"/>
          <w:sz w:val="32"/>
          <w:szCs w:val="32"/>
          <w:lang w:val="en-US" w:eastAsia="zh-CN" w:bidi="ar-SA"/>
          <w14:textFill>
            <w14:solidFill>
              <w14:schemeClr w14:val="tx1"/>
            </w14:solidFill>
          </w14:textFill>
        </w:rPr>
        <w:t>一是坚决兜住安全底线。</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统筹推进防汛减灾、森林防灭火、企业安全生产等重点领域安全整治，常态化开展道路交通安全整治，持续加大电动车、三轮车违规载人劝导整治力度，全力做好消防安全、防溺水、地灾预防等工作，确保全镇不发生较大安全生产事故，坚决守牢安全生产底线。</w:t>
      </w:r>
    </w:p>
    <w:p w14:paraId="0A0D020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宋体" w:hAnsi="宋体" w:eastAsia="楷体_GB2312" w:cs="楷体_GB2312"/>
          <w:b/>
          <w:bCs/>
          <w:color w:val="000000" w:themeColor="text1"/>
          <w:kern w:val="2"/>
          <w:sz w:val="32"/>
          <w:szCs w:val="32"/>
          <w:lang w:val="en-US" w:eastAsia="zh-CN" w:bidi="ar-SA"/>
          <w14:textFill>
            <w14:solidFill>
              <w14:schemeClr w14:val="tx1"/>
            </w14:solidFill>
          </w14:textFill>
        </w:rPr>
        <w:t>二是切实维护社会稳定。</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常态化开展扫黑除恶斗争，深化毒品治理，大力开展防诈骗知识宣传，坚持和发展新时代“枫桥经验”，加大矛盾纠纷排查化解力度，坚决维护社会大局和谐稳定。妥善做好涉重点项目征地拆迁工作，切实做好重点人群的稳控工作，加大信访积案的化解力度，确保实现“四零”目标。</w:t>
      </w:r>
    </w:p>
    <w:p w14:paraId="31A213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right="0" w:firstLine="643" w:firstLineChars="200"/>
        <w:rPr>
          <w:rFonts w:hint="eastAsia" w:ascii="黑体" w:hAnsi="黑体" w:eastAsia="黑体" w:cs="黑体"/>
          <w:b w:val="0"/>
          <w:bCs w:val="0"/>
          <w:snapToGrid w:val="0"/>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kern w:val="2"/>
          <w:sz w:val="32"/>
          <w:szCs w:val="32"/>
          <w:lang w:val="en-US" w:eastAsia="zh-CN" w:bidi="ar-SA"/>
          <w14:textFill>
            <w14:solidFill>
              <w14:schemeClr w14:val="tx1"/>
            </w14:solidFill>
          </w14:textFill>
        </w:rPr>
        <w:t>三是提升集镇治理水平。</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不断深化“议事代表”制度，建成集信息运用、网格管理、法律服务于一体的镇综治中心，丰富和发展“小网格，大服务”群防群治、共治共享五治融合的基层治理调元经验。</w:t>
      </w:r>
      <w:r>
        <w:rPr>
          <w:rFonts w:hint="eastAsia" w:ascii="Times New Roman" w:eastAsia="仿宋_GB2312" w:cs="Times New Roman"/>
          <w:b w:val="0"/>
          <w:bCs w:val="0"/>
          <w:color w:val="000000" w:themeColor="text1"/>
          <w:kern w:val="2"/>
          <w:sz w:val="32"/>
          <w:szCs w:val="32"/>
          <w:lang w:val="en-US" w:eastAsia="zh-CN" w:bidi="ar-SA"/>
          <w14:textFill>
            <w14:solidFill>
              <w14:schemeClr w14:val="tx1"/>
            </w14:solidFill>
          </w14:textFill>
        </w:rPr>
        <w:t>推动场镇大党委建设实质化、常态化运行，努力破解集镇主体责任不清、管理无序的治理难题，探索具有调元特色的场镇治理经验。</w:t>
      </w:r>
    </w:p>
    <w:p w14:paraId="0D14B908">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rPr>
          <w:rFonts w:hint="eastAsia" w:ascii="黑体" w:hAnsi="宋体" w:eastAsia="黑体" w:cs="黑体"/>
          <w:b w:val="0"/>
          <w:bCs w:val="0"/>
          <w:i w:val="0"/>
          <w:iCs w:val="0"/>
          <w:caps w:val="0"/>
          <w:color w:val="000000" w:themeColor="text1"/>
          <w:spacing w:val="0"/>
          <w:kern w:val="0"/>
          <w:sz w:val="32"/>
          <w:szCs w:val="30"/>
          <w:shd w:val="clear" w:fill="FFFFFF"/>
          <w:lang w:val="en-US" w:eastAsia="zh-CN" w:bidi="ar"/>
          <w14:textFill>
            <w14:solidFill>
              <w14:schemeClr w14:val="tx1"/>
            </w14:solidFill>
          </w14:textFill>
        </w:rPr>
      </w:pPr>
      <w:r>
        <w:rPr>
          <w:rFonts w:hint="eastAsia" w:ascii="黑体" w:hAnsi="宋体" w:eastAsia="黑体" w:cs="黑体"/>
          <w:b w:val="0"/>
          <w:bCs w:val="0"/>
          <w:i w:val="0"/>
          <w:iCs w:val="0"/>
          <w:caps w:val="0"/>
          <w:color w:val="000000" w:themeColor="text1"/>
          <w:spacing w:val="0"/>
          <w:kern w:val="0"/>
          <w:sz w:val="32"/>
          <w:szCs w:val="30"/>
          <w:shd w:val="clear" w:fill="FFFFFF"/>
          <w:lang w:val="en-US" w:eastAsia="zh-CN" w:bidi="ar"/>
          <w14:textFill>
            <w14:solidFill>
              <w14:schemeClr w14:val="tx1"/>
            </w14:solidFill>
          </w14:textFill>
        </w:rPr>
        <w:t>三、以文旅融合发展为动力，蓄势赋能谋发展</w:t>
      </w:r>
    </w:p>
    <w:p w14:paraId="48A6060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宋体" w:hAnsi="宋体" w:eastAsia="楷体_GB2312" w:cs="楷体_GB2312"/>
          <w:b/>
          <w:bCs/>
          <w:color w:val="000000" w:themeColor="text1"/>
          <w:kern w:val="2"/>
          <w:sz w:val="32"/>
          <w:szCs w:val="32"/>
          <w:lang w:val="en-US" w:eastAsia="zh-CN" w:bidi="ar-SA"/>
          <w14:textFill>
            <w14:solidFill>
              <w14:schemeClr w14:val="tx1"/>
            </w14:solidFill>
          </w14:textFill>
        </w:rPr>
        <w:t>一是主动出击文旅融合。</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立足调元故里独有优势积极探索农文旅融合发展新模式，力争将醒园、李调元读书台、观音岩景区的打造纳入市级文旅规划发展项目，继续投入资金对醒园、李调元读书台古遗迹进行景区标准化建设，筹措资金开</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发醒园文化中心</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，打造建设调元文化传承保护和研学体验基地。按照历史文化古镇的标准对场镇片区进行整体规划、打造提升，围绕三渔水库建成布局规划库区周边的旅游开发。</w:t>
      </w:r>
    </w:p>
    <w:p w14:paraId="11AEAC1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kern w:val="2"/>
          <w:sz w:val="32"/>
          <w:szCs w:val="32"/>
          <w:lang w:val="en-US" w:eastAsia="zh-CN" w:bidi="ar-SA"/>
          <w14:textFill>
            <w14:solidFill>
              <w14:schemeClr w14:val="tx1"/>
            </w14:solidFill>
          </w14:textFill>
        </w:rPr>
        <w:t>二是推动乡村全面振兴。</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严守耕地保护红线</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，继续加大耕地恢复和潜力耕地开发力度，接续完成区委区政府下达耕地开发利用任务。下大力气努力解决群众增收问题，确保主要低收入群体收入达标，积极争取以工代赈项目资金，</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精细落实各项惠民帮扶政策，</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持续巩固拓展脱贫攻坚成果同乡村振兴有效衔接。积极探索集体经济发展新模式，通过镇村企联营方式建成投入调元镇秸秆综合利用项目，实现村集体经济经营性收入持续增收。</w:t>
      </w:r>
    </w:p>
    <w:p w14:paraId="3CBE6675">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仿宋" w:hAnsi="仿宋" w:eastAsia="仿宋" w:cs="仿宋"/>
          <w:sz w:val="32"/>
          <w:szCs w:val="32"/>
        </w:rPr>
      </w:pPr>
      <w:r>
        <w:rPr>
          <w:rFonts w:hint="eastAsia" w:ascii="宋体" w:hAnsi="宋体" w:eastAsia="楷体_GB2312" w:cs="楷体_GB2312"/>
          <w:b/>
          <w:bCs/>
          <w:color w:val="000000" w:themeColor="text1"/>
          <w:kern w:val="2"/>
          <w:sz w:val="32"/>
          <w:szCs w:val="32"/>
          <w:lang w:val="en-US" w:eastAsia="zh-CN" w:bidi="ar-SA"/>
          <w14:textFill>
            <w14:solidFill>
              <w14:schemeClr w14:val="tx1"/>
            </w14:solidFill>
          </w14:textFill>
        </w:rPr>
        <w:t>三是持续优化公共服务。</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进一步规范便民服务中心、服务站建设，打造标准化、规范化的村民活动阵地，持续优化营商环境，努力做到进一扇门、走一个窗口、办成一件事，为群众提供一站式服务。举办好2025年罗江油菜花节、乡村篮球赛</w:t>
      </w:r>
      <w:r>
        <w:rPr>
          <w:rFonts w:hint="eastAsia" w:ascii="Times New Roman" w:eastAsia="仿宋_GB2312" w:cs="Times New Roman"/>
          <w:b w:val="0"/>
          <w:bCs w:val="0"/>
          <w:color w:val="000000" w:themeColor="text1"/>
          <w:kern w:val="2"/>
          <w:sz w:val="32"/>
          <w:szCs w:val="32"/>
          <w:lang w:val="en-US" w:eastAsia="zh-CN" w:bidi="ar-SA"/>
          <w14:textFill>
            <w14:solidFill>
              <w14:schemeClr w14:val="tx1"/>
            </w14:solidFill>
          </w14:textFill>
        </w:rPr>
        <w:t>等群众文体活动，进一步</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丰富群众文化供给</w:t>
      </w:r>
      <w:r>
        <w:rPr>
          <w:rFonts w:hint="eastAsia" w:ascii="Times New Roman" w:eastAsia="仿宋_GB2312" w:cs="Times New Roman"/>
          <w:b w:val="0"/>
          <w:bCs w:val="0"/>
          <w:color w:val="000000" w:themeColor="text1"/>
          <w:kern w:val="2"/>
          <w:sz w:val="32"/>
          <w:szCs w:val="32"/>
          <w:lang w:val="en-US" w:eastAsia="zh-CN" w:bidi="ar-SA"/>
          <w14:textFill>
            <w14:solidFill>
              <w14:schemeClr w14:val="tx1"/>
            </w14:solidFill>
          </w14:textFill>
        </w:rPr>
        <w:t>，增强调元干部群众凝聚力</w:t>
      </w:r>
      <w:r>
        <w:rPr>
          <w:rFonts w:hint="eastAsia" w:ascii="仿宋" w:hAnsi="仿宋" w:eastAsia="仿宋" w:cs="仿宋"/>
          <w:sz w:val="32"/>
          <w:szCs w:val="32"/>
        </w:rPr>
        <w:t>。</w:t>
      </w:r>
    </w:p>
    <w:p w14:paraId="49E9818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r>
        <w:rPr>
          <w:rFonts w:hint="eastAsia" w:ascii="黑体" w:hAnsi="黑体" w:eastAsia="黑体" w:cs="黑体"/>
          <w:sz w:val="32"/>
          <w:szCs w:val="32"/>
        </w:rPr>
        <w:t>二、部门预算单位构成</w:t>
      </w:r>
      <w:bookmarkEnd w:id="3"/>
    </w:p>
    <w:p w14:paraId="5800C52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调元镇人民政府下属二级预算单位0个，其中行政单位</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个，其他事业单位0个,参照公务员法管理的事业单位</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个，其他事业单位</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个。主要包括：</w:t>
      </w:r>
    </w:p>
    <w:p w14:paraId="60B223FF">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总编制</w:t>
      </w:r>
      <w:r>
        <w:rPr>
          <w:rFonts w:hint="eastAsia" w:ascii="仿宋_GB2312" w:hAnsi="仿宋_GB2312" w:eastAsia="仿宋_GB2312"/>
          <w:sz w:val="32"/>
          <w:szCs w:val="32"/>
          <w:lang w:val="en-US" w:eastAsia="zh-CN"/>
        </w:rPr>
        <w:t>37</w:t>
      </w:r>
      <w:r>
        <w:rPr>
          <w:rFonts w:hint="eastAsia" w:ascii="仿宋_GB2312" w:hAnsi="仿宋_GB2312" w:eastAsia="仿宋_GB2312"/>
          <w:sz w:val="32"/>
          <w:szCs w:val="32"/>
        </w:rPr>
        <w:t>名，其中行政编制</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名，事业编制</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名，工勤编制</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名。在职人员总</w:t>
      </w:r>
      <w:r>
        <w:rPr>
          <w:rFonts w:hint="eastAsia" w:ascii="仿宋_GB2312" w:hAnsi="仿宋_GB2312" w:eastAsia="仿宋_GB2312"/>
          <w:sz w:val="32"/>
          <w:szCs w:val="32"/>
          <w:lang w:val="en-US" w:eastAsia="zh-CN"/>
        </w:rPr>
        <w:t>41</w:t>
      </w:r>
      <w:r>
        <w:rPr>
          <w:rFonts w:hint="eastAsia" w:ascii="仿宋_GB2312" w:hAnsi="仿宋_GB2312" w:eastAsia="仿宋_GB2312"/>
          <w:sz w:val="32"/>
          <w:szCs w:val="32"/>
        </w:rPr>
        <w:t>人，其中：行政人员</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人，</w:t>
      </w:r>
      <w:r>
        <w:rPr>
          <w:rFonts w:hint="eastAsia" w:ascii="仿宋_GB2312" w:hAnsi="仿宋_GB2312" w:eastAsia="仿宋_GB2312"/>
          <w:sz w:val="32"/>
          <w:szCs w:val="32"/>
          <w:lang w:val="en-US" w:eastAsia="zh-CN"/>
        </w:rPr>
        <w:t>事业人员6人，</w:t>
      </w:r>
      <w:r>
        <w:rPr>
          <w:rFonts w:hint="eastAsia" w:ascii="仿宋_GB2312" w:hAnsi="仿宋_GB2312" w:eastAsia="仿宋_GB2312"/>
          <w:sz w:val="32"/>
          <w:szCs w:val="32"/>
          <w:lang w:eastAsia="zh-CN"/>
        </w:rPr>
        <w:t>服务部人员</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人，</w:t>
      </w:r>
      <w:r>
        <w:rPr>
          <w:rFonts w:hint="eastAsia" w:ascii="仿宋_GB2312" w:hAnsi="仿宋_GB2312" w:eastAsia="仿宋_GB2312"/>
          <w:sz w:val="32"/>
          <w:szCs w:val="32"/>
          <w:lang w:val="en-US" w:eastAsia="zh-CN"/>
        </w:rPr>
        <w:t>临聘人员5人，西部志愿者2人</w:t>
      </w:r>
      <w:r>
        <w:rPr>
          <w:rFonts w:hint="eastAsia" w:ascii="仿宋_GB2312" w:hAnsi="仿宋_GB2312" w:eastAsia="仿宋_GB2312"/>
          <w:sz w:val="32"/>
          <w:szCs w:val="32"/>
        </w:rPr>
        <w:t>；离退休人员</w:t>
      </w:r>
      <w:r>
        <w:rPr>
          <w:rFonts w:hint="eastAsia" w:ascii="仿宋_GB2312" w:hAnsi="仿宋_GB2312" w:eastAsia="仿宋_GB2312"/>
          <w:sz w:val="32"/>
          <w:szCs w:val="32"/>
          <w:lang w:val="en-US" w:eastAsia="zh-CN"/>
        </w:rPr>
        <w:t>16</w:t>
      </w:r>
      <w:r>
        <w:rPr>
          <w:rFonts w:hint="eastAsia" w:ascii="仿宋_GB2312" w:hAnsi="仿宋_GB2312" w:eastAsia="仿宋_GB2312"/>
          <w:sz w:val="32"/>
          <w:szCs w:val="32"/>
        </w:rPr>
        <w:t>人，其中：退休人员</w:t>
      </w:r>
      <w:r>
        <w:rPr>
          <w:rFonts w:hint="eastAsia" w:ascii="仿宋_GB2312" w:hAnsi="仿宋_GB2312" w:eastAsia="仿宋_GB2312"/>
          <w:sz w:val="32"/>
          <w:szCs w:val="32"/>
          <w:lang w:val="en-US" w:eastAsia="zh-CN"/>
        </w:rPr>
        <w:t>16</w:t>
      </w:r>
      <w:r>
        <w:rPr>
          <w:rFonts w:hint="eastAsia" w:ascii="仿宋_GB2312" w:hAnsi="仿宋_GB2312" w:eastAsia="仿宋_GB2312"/>
          <w:sz w:val="32"/>
          <w:szCs w:val="32"/>
        </w:rPr>
        <w:t>人。本次公开数据包括所有下属二级单位数据。</w:t>
      </w:r>
    </w:p>
    <w:p w14:paraId="2F6AE5C2">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highlight w:val="yellow"/>
        </w:rPr>
      </w:pPr>
      <w:r>
        <w:rPr>
          <w:rFonts w:hint="eastAsia" w:ascii="仿宋_GB2312" w:hAnsi="仿宋_GB2312" w:eastAsia="仿宋_GB2312"/>
          <w:sz w:val="32"/>
          <w:szCs w:val="32"/>
        </w:rPr>
        <w:t>　　</w:t>
      </w:r>
      <w:bookmarkStart w:id="4" w:name="_Toc2007"/>
      <w:r>
        <w:rPr>
          <w:rFonts w:hint="eastAsia" w:ascii="黑体" w:hAnsi="黑体" w:eastAsia="黑体" w:cs="黑体"/>
          <w:sz w:val="32"/>
          <w:szCs w:val="32"/>
        </w:rPr>
        <w:t>三、收支预算增减变化情况说明</w:t>
      </w:r>
      <w:bookmarkEnd w:id="4"/>
    </w:p>
    <w:p w14:paraId="44A14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按照综合预算的原则，</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所有收支均包含下属单位数据，全部纳入部门预算管理。收入包括：</w:t>
      </w:r>
      <w:r>
        <w:rPr>
          <w:rFonts w:ascii="仿宋_GB2312" w:hAnsi="仿宋_GB2312" w:eastAsia="仿宋_GB2312"/>
          <w:sz w:val="32"/>
          <w:szCs w:val="32"/>
        </w:rPr>
        <w:t>本年一般公共预算拨款收入</w:t>
      </w:r>
      <w:r>
        <w:rPr>
          <w:rFonts w:hint="eastAsia" w:ascii="仿宋_GB2312" w:hAnsi="仿宋_GB2312" w:eastAsia="仿宋_GB2312"/>
          <w:sz w:val="32"/>
          <w:szCs w:val="32"/>
          <w:lang w:val="en-US" w:eastAsia="zh-CN"/>
        </w:rPr>
        <w:t>1137.12</w:t>
      </w:r>
      <w:r>
        <w:rPr>
          <w:rFonts w:hint="eastAsia" w:ascii="仿宋_GB2312" w:hAnsi="仿宋_GB2312" w:eastAsia="仿宋_GB2312"/>
          <w:sz w:val="32"/>
          <w:szCs w:val="32"/>
        </w:rPr>
        <w:t>万</w:t>
      </w:r>
      <w:r>
        <w:rPr>
          <w:rFonts w:ascii="仿宋_GB2312" w:hAnsi="仿宋_GB2312" w:eastAsia="仿宋_GB2312"/>
          <w:sz w:val="32"/>
          <w:szCs w:val="32"/>
        </w:rPr>
        <w:t>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增加58.23</w:t>
      </w:r>
      <w:r>
        <w:rPr>
          <w:rFonts w:hint="eastAsia" w:ascii="仿宋_GB2312" w:hAnsi="仿宋_GB2312" w:eastAsia="仿宋_GB2312"/>
          <w:sz w:val="32"/>
          <w:szCs w:val="32"/>
        </w:rPr>
        <w:t>万元，主要是</w:t>
      </w:r>
      <w:r>
        <w:rPr>
          <w:rFonts w:hint="eastAsia" w:ascii="仿宋_GB2312" w:hAnsi="仿宋_GB2312" w:eastAsia="仿宋_GB2312"/>
          <w:sz w:val="32"/>
          <w:szCs w:val="32"/>
          <w:lang w:val="en-US" w:eastAsia="zh-CN"/>
        </w:rPr>
        <w:t>人员经费和公用经费增加</w:t>
      </w:r>
      <w:r>
        <w:rPr>
          <w:rFonts w:hint="eastAsia" w:ascii="仿宋_GB2312" w:hAnsi="仿宋_GB2312" w:eastAsia="仿宋_GB2312"/>
          <w:sz w:val="32"/>
          <w:szCs w:val="32"/>
        </w:rPr>
        <w:t>；支出包括：</w:t>
      </w:r>
      <w:r>
        <w:rPr>
          <w:rFonts w:hint="eastAsia" w:ascii="仿宋_GB2312" w:eastAsia="仿宋_GB2312"/>
          <w:sz w:val="32"/>
          <w:szCs w:val="32"/>
        </w:rPr>
        <w:t>一般公共服务</w:t>
      </w:r>
      <w:r>
        <w:rPr>
          <w:rFonts w:hint="eastAsia" w:ascii="仿宋_GB2312" w:eastAsia="仿宋_GB2312"/>
          <w:sz w:val="32"/>
          <w:szCs w:val="32"/>
          <w:lang w:eastAsia="zh-CN"/>
        </w:rPr>
        <w:t>支出</w:t>
      </w:r>
      <w:r>
        <w:rPr>
          <w:rFonts w:hint="eastAsia" w:ascii="仿宋_GB2312" w:eastAsia="仿宋_GB2312"/>
          <w:sz w:val="32"/>
          <w:szCs w:val="32"/>
          <w:lang w:val="en-US" w:eastAsia="zh-CN"/>
        </w:rPr>
        <w:t>370.22</w:t>
      </w:r>
      <w:r>
        <w:rPr>
          <w:rFonts w:hint="eastAsia" w:ascii="仿宋_GB2312" w:eastAsia="仿宋_GB2312"/>
          <w:sz w:val="32"/>
          <w:szCs w:val="32"/>
        </w:rPr>
        <w:t>万元，社会保障和就业</w:t>
      </w:r>
      <w:r>
        <w:rPr>
          <w:rFonts w:hint="eastAsia" w:ascii="仿宋_GB2312" w:eastAsia="仿宋_GB2312"/>
          <w:sz w:val="32"/>
          <w:szCs w:val="32"/>
          <w:lang w:eastAsia="zh-CN"/>
        </w:rPr>
        <w:t>支出</w:t>
      </w:r>
      <w:r>
        <w:rPr>
          <w:rFonts w:hint="eastAsia" w:ascii="仿宋_GB2312" w:eastAsia="仿宋_GB2312"/>
          <w:sz w:val="32"/>
          <w:szCs w:val="32"/>
          <w:lang w:val="en-US" w:eastAsia="zh-CN"/>
        </w:rPr>
        <w:t>107.55</w:t>
      </w:r>
      <w:r>
        <w:rPr>
          <w:rFonts w:hint="eastAsia" w:ascii="仿宋_GB2312" w:eastAsia="仿宋_GB2312"/>
          <w:sz w:val="32"/>
          <w:szCs w:val="32"/>
        </w:rPr>
        <w:t>万元，</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20.67</w:t>
      </w:r>
      <w:r>
        <w:rPr>
          <w:rFonts w:hint="eastAsia" w:ascii="仿宋_GB2312" w:eastAsia="仿宋_GB2312"/>
          <w:sz w:val="32"/>
          <w:szCs w:val="32"/>
        </w:rPr>
        <w:t>万元，</w:t>
      </w:r>
      <w:r>
        <w:rPr>
          <w:rFonts w:hint="eastAsia" w:ascii="仿宋_GB2312" w:eastAsia="仿宋_GB2312"/>
          <w:sz w:val="32"/>
          <w:szCs w:val="32"/>
          <w:lang w:val="en-US" w:eastAsia="zh-CN"/>
        </w:rPr>
        <w:t>城乡社区支出10.00万元，</w:t>
      </w:r>
      <w:r>
        <w:rPr>
          <w:rFonts w:hint="eastAsia" w:ascii="仿宋_GB2312" w:eastAsia="仿宋_GB2312"/>
          <w:sz w:val="32"/>
          <w:szCs w:val="32"/>
        </w:rPr>
        <w:t>农林水支出</w:t>
      </w:r>
      <w:r>
        <w:rPr>
          <w:rFonts w:hint="eastAsia" w:ascii="仿宋_GB2312" w:eastAsia="仿宋_GB2312"/>
          <w:sz w:val="32"/>
          <w:szCs w:val="32"/>
          <w:lang w:val="en-US" w:eastAsia="zh-CN"/>
        </w:rPr>
        <w:t>586.73</w:t>
      </w:r>
      <w:r>
        <w:rPr>
          <w:rFonts w:hint="eastAsia" w:ascii="仿宋_GB2312" w:eastAsia="仿宋_GB2312"/>
          <w:sz w:val="32"/>
          <w:szCs w:val="32"/>
        </w:rPr>
        <w:t>万元，住房保障支出</w:t>
      </w:r>
      <w:r>
        <w:rPr>
          <w:rFonts w:hint="eastAsia" w:ascii="仿宋_GB2312" w:eastAsia="仿宋_GB2312"/>
          <w:sz w:val="32"/>
          <w:szCs w:val="32"/>
          <w:lang w:val="en-US" w:eastAsia="zh-CN"/>
        </w:rPr>
        <w:t>41.95</w:t>
      </w:r>
      <w:r>
        <w:rPr>
          <w:rFonts w:hint="eastAsia" w:ascii="仿宋_GB2312" w:eastAsia="仿宋_GB2312"/>
          <w:sz w:val="32"/>
          <w:szCs w:val="32"/>
        </w:rPr>
        <w:t>万元</w:t>
      </w:r>
      <w:r>
        <w:rPr>
          <w:rFonts w:hint="eastAsia" w:ascii="仿宋_GB2312" w:hAnsi="仿宋_GB2312" w:eastAsia="仿宋_GB2312"/>
          <w:sz w:val="32"/>
          <w:szCs w:val="32"/>
        </w:rPr>
        <w:t>。</w:t>
      </w:r>
    </w:p>
    <w:p w14:paraId="127018FD">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　</w:t>
      </w:r>
      <w:bookmarkStart w:id="5" w:name="_Toc10910"/>
      <w:r>
        <w:rPr>
          <w:rFonts w:hint="eastAsia" w:ascii="楷体_GB2312" w:hAnsi="楷体_GB2312" w:eastAsia="楷体_GB2312" w:cs="楷体_GB2312"/>
          <w:b/>
          <w:bCs/>
          <w:sz w:val="32"/>
          <w:szCs w:val="32"/>
        </w:rPr>
        <w:t>（一）收入预算情况</w:t>
      </w:r>
      <w:bookmarkEnd w:id="5"/>
    </w:p>
    <w:p w14:paraId="73299B0E">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1137.12</w:t>
      </w:r>
      <w:r>
        <w:rPr>
          <w:rFonts w:ascii="仿宋_GB2312" w:hAnsi="仿宋_GB2312" w:eastAsia="仿宋_GB2312"/>
          <w:sz w:val="32"/>
          <w:szCs w:val="32"/>
        </w:rPr>
        <w:t>万元，其中：上年结转</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1137.12</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100</w:t>
      </w:r>
      <w:r>
        <w:rPr>
          <w:rFonts w:ascii="仿宋_GB2312" w:hAnsi="仿宋_GB2312" w:eastAsia="仿宋_GB2312"/>
          <w:sz w:val="32"/>
          <w:szCs w:val="32"/>
        </w:rPr>
        <w:t>%；事业收入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%；事业单位经营收</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%；其他收入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w:t>
      </w:r>
    </w:p>
    <w:p w14:paraId="772C3C43">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hint="eastAsia" w:ascii="楷体_GB2312" w:hAnsi="楷体_GB2312" w:eastAsia="楷体_GB2312" w:cs="楷体_GB2312"/>
          <w:b/>
          <w:bCs/>
          <w:sz w:val="32"/>
          <w:szCs w:val="32"/>
        </w:rPr>
      </w:pPr>
      <w:bookmarkStart w:id="6" w:name="_Toc18006"/>
      <w:r>
        <w:rPr>
          <w:rFonts w:hint="eastAsia" w:ascii="楷体_GB2312" w:hAnsi="楷体_GB2312" w:eastAsia="楷体_GB2312" w:cs="楷体_GB2312"/>
          <w:b/>
          <w:bCs/>
          <w:sz w:val="32"/>
          <w:szCs w:val="32"/>
        </w:rPr>
        <w:t>（二）支出预算情况</w:t>
      </w:r>
      <w:bookmarkEnd w:id="6"/>
    </w:p>
    <w:p w14:paraId="0DE853B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1137.12</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927.12</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81.53</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210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18.47</w:t>
      </w:r>
      <w:r>
        <w:rPr>
          <w:rFonts w:ascii="仿宋_GB2312" w:hAnsi="仿宋_GB2312" w:eastAsia="仿宋_GB2312"/>
          <w:sz w:val="32"/>
          <w:szCs w:val="32"/>
        </w:rPr>
        <w:t>%。</w:t>
      </w:r>
    </w:p>
    <w:p w14:paraId="28CE8D54">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7" w:name="_Toc23289"/>
      <w:r>
        <w:rPr>
          <w:rFonts w:hint="eastAsia" w:ascii="黑体" w:hAnsi="黑体" w:eastAsia="黑体" w:cs="黑体"/>
          <w:sz w:val="32"/>
          <w:szCs w:val="32"/>
        </w:rPr>
        <w:t>四、财政拨款收支预算情况说明</w:t>
      </w:r>
      <w:bookmarkEnd w:id="7"/>
    </w:p>
    <w:p w14:paraId="3BB8271E">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rPr>
      </w:pP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1137.12</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年财政拨款收支总预算</w:t>
      </w:r>
      <w:r>
        <w:rPr>
          <w:rFonts w:hint="eastAsia" w:ascii="仿宋_GB2312" w:eastAsia="仿宋_GB2312"/>
          <w:color w:val="000000"/>
          <w:sz w:val="32"/>
          <w:szCs w:val="32"/>
          <w:lang w:val="en-US" w:eastAsia="zh-CN"/>
        </w:rPr>
        <w:t>增加58.23</w:t>
      </w:r>
      <w:r>
        <w:rPr>
          <w:rFonts w:hint="eastAsia" w:ascii="仿宋_GB2312" w:eastAsia="仿宋_GB2312"/>
          <w:sz w:val="32"/>
          <w:szCs w:val="32"/>
        </w:rPr>
        <w:t>万元，</w:t>
      </w:r>
      <w:r>
        <w:rPr>
          <w:rFonts w:hint="eastAsia" w:ascii="仿宋_GB2312" w:eastAsia="仿宋_GB2312"/>
          <w:color w:val="000000"/>
          <w:sz w:val="32"/>
          <w:szCs w:val="32"/>
        </w:rPr>
        <w:t>主要是因为</w:t>
      </w:r>
      <w:r>
        <w:rPr>
          <w:rFonts w:hint="eastAsia" w:ascii="仿宋_GB2312" w:hAnsi="仿宋_GB2312" w:eastAsia="仿宋_GB2312"/>
          <w:sz w:val="32"/>
          <w:szCs w:val="32"/>
          <w:lang w:val="en-US" w:eastAsia="zh-CN"/>
        </w:rPr>
        <w:t>人员经费和公用经费增加</w:t>
      </w:r>
      <w:r>
        <w:rPr>
          <w:rFonts w:hint="eastAsia" w:ascii="仿宋_GB2312" w:eastAsia="仿宋_GB2312"/>
          <w:color w:val="000000"/>
          <w:sz w:val="32"/>
          <w:szCs w:val="32"/>
        </w:rPr>
        <w:t>。</w:t>
      </w:r>
    </w:p>
    <w:p w14:paraId="3FE6247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1137.12</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eastAsia="仿宋_GB2312"/>
          <w:sz w:val="32"/>
          <w:szCs w:val="32"/>
        </w:rPr>
        <w:t>一般公共服务</w:t>
      </w:r>
      <w:r>
        <w:rPr>
          <w:rFonts w:hint="eastAsia" w:ascii="仿宋_GB2312" w:eastAsia="仿宋_GB2312"/>
          <w:sz w:val="32"/>
          <w:szCs w:val="32"/>
          <w:lang w:eastAsia="zh-CN"/>
        </w:rPr>
        <w:t>支出</w:t>
      </w:r>
      <w:r>
        <w:rPr>
          <w:rFonts w:hint="eastAsia" w:ascii="仿宋_GB2312" w:eastAsia="仿宋_GB2312"/>
          <w:sz w:val="32"/>
          <w:szCs w:val="32"/>
          <w:lang w:val="en-US" w:eastAsia="zh-CN"/>
        </w:rPr>
        <w:t>370.22</w:t>
      </w:r>
      <w:r>
        <w:rPr>
          <w:rFonts w:hint="eastAsia" w:ascii="仿宋_GB2312" w:eastAsia="仿宋_GB2312"/>
          <w:sz w:val="32"/>
          <w:szCs w:val="32"/>
        </w:rPr>
        <w:t>万元，社会保障和就业</w:t>
      </w:r>
      <w:r>
        <w:rPr>
          <w:rFonts w:hint="eastAsia" w:ascii="仿宋_GB2312" w:eastAsia="仿宋_GB2312"/>
          <w:sz w:val="32"/>
          <w:szCs w:val="32"/>
          <w:lang w:eastAsia="zh-CN"/>
        </w:rPr>
        <w:t>支出</w:t>
      </w:r>
      <w:r>
        <w:rPr>
          <w:rFonts w:hint="eastAsia" w:ascii="仿宋_GB2312" w:eastAsia="仿宋_GB2312"/>
          <w:sz w:val="32"/>
          <w:szCs w:val="32"/>
          <w:lang w:val="en-US" w:eastAsia="zh-CN"/>
        </w:rPr>
        <w:t>107.55</w:t>
      </w:r>
      <w:r>
        <w:rPr>
          <w:rFonts w:hint="eastAsia" w:ascii="仿宋_GB2312" w:eastAsia="仿宋_GB2312"/>
          <w:sz w:val="32"/>
          <w:szCs w:val="32"/>
        </w:rPr>
        <w:t>万元，</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20.67</w:t>
      </w:r>
      <w:r>
        <w:rPr>
          <w:rFonts w:hint="eastAsia" w:ascii="仿宋_GB2312" w:eastAsia="仿宋_GB2312"/>
          <w:sz w:val="32"/>
          <w:szCs w:val="32"/>
        </w:rPr>
        <w:t>万元，</w:t>
      </w:r>
      <w:r>
        <w:rPr>
          <w:rFonts w:hint="eastAsia" w:ascii="仿宋_GB2312" w:eastAsia="仿宋_GB2312"/>
          <w:sz w:val="32"/>
          <w:szCs w:val="32"/>
          <w:lang w:val="en-US" w:eastAsia="zh-CN"/>
        </w:rPr>
        <w:t>城乡社区支出10万元，</w:t>
      </w:r>
      <w:r>
        <w:rPr>
          <w:rFonts w:hint="eastAsia" w:ascii="仿宋_GB2312" w:eastAsia="仿宋_GB2312"/>
          <w:sz w:val="32"/>
          <w:szCs w:val="32"/>
        </w:rPr>
        <w:t>农林水支出</w:t>
      </w:r>
      <w:r>
        <w:rPr>
          <w:rFonts w:hint="eastAsia" w:ascii="仿宋_GB2312" w:eastAsia="仿宋_GB2312"/>
          <w:sz w:val="32"/>
          <w:szCs w:val="32"/>
          <w:lang w:val="en-US" w:eastAsia="zh-CN"/>
        </w:rPr>
        <w:t>586.73</w:t>
      </w:r>
      <w:r>
        <w:rPr>
          <w:rFonts w:hint="eastAsia" w:ascii="仿宋_GB2312" w:eastAsia="仿宋_GB2312"/>
          <w:sz w:val="32"/>
          <w:szCs w:val="32"/>
        </w:rPr>
        <w:t>万元，住房保障支出</w:t>
      </w:r>
      <w:r>
        <w:rPr>
          <w:rFonts w:hint="eastAsia" w:ascii="仿宋_GB2312" w:eastAsia="仿宋_GB2312"/>
          <w:sz w:val="32"/>
          <w:szCs w:val="32"/>
          <w:lang w:val="en-US" w:eastAsia="zh-CN"/>
        </w:rPr>
        <w:t>41.95</w:t>
      </w:r>
      <w:r>
        <w:rPr>
          <w:rFonts w:hint="eastAsia" w:ascii="仿宋_GB2312" w:eastAsia="仿宋_GB2312"/>
          <w:sz w:val="32"/>
          <w:szCs w:val="32"/>
        </w:rPr>
        <w:t>万元</w:t>
      </w:r>
      <w:r>
        <w:rPr>
          <w:rFonts w:hint="eastAsia" w:ascii="仿宋_GB2312" w:hAnsi="仿宋_GB2312" w:eastAsia="仿宋_GB2312"/>
          <w:sz w:val="32"/>
          <w:szCs w:val="32"/>
        </w:rPr>
        <w:t>。</w:t>
      </w:r>
    </w:p>
    <w:p w14:paraId="6BE0555B">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8" w:name="_Toc18909"/>
      <w:r>
        <w:rPr>
          <w:rFonts w:hint="eastAsia" w:ascii="黑体" w:hAnsi="黑体" w:eastAsia="黑体" w:cs="黑体"/>
          <w:sz w:val="32"/>
          <w:szCs w:val="32"/>
        </w:rPr>
        <w:t>五、一般公共预算当年拨款情况说明</w:t>
      </w:r>
      <w:bookmarkEnd w:id="8"/>
    </w:p>
    <w:p w14:paraId="6188F9F3">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　</w:t>
      </w:r>
      <w:bookmarkStart w:id="9" w:name="_Toc2614"/>
      <w:r>
        <w:rPr>
          <w:rFonts w:hint="eastAsia" w:ascii="楷体_GB2312" w:hAnsi="楷体_GB2312" w:eastAsia="楷体_GB2312" w:cs="楷体_GB2312"/>
          <w:b/>
          <w:bCs/>
          <w:sz w:val="32"/>
          <w:szCs w:val="32"/>
        </w:rPr>
        <w:t>（一）一般公共预算当年拨款规模变化情况</w:t>
      </w:r>
      <w:bookmarkEnd w:id="9"/>
    </w:p>
    <w:p w14:paraId="1C32A6F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1137.12</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增加58.23</w:t>
      </w:r>
      <w:r>
        <w:rPr>
          <w:rFonts w:hint="eastAsia" w:ascii="仿宋_GB2312" w:hAnsi="仿宋_GB2312" w:eastAsia="仿宋_GB2312"/>
          <w:sz w:val="32"/>
          <w:szCs w:val="32"/>
        </w:rPr>
        <w:t>万元，主要是</w:t>
      </w:r>
      <w:r>
        <w:rPr>
          <w:rFonts w:hint="eastAsia" w:ascii="仿宋_GB2312" w:hAnsi="仿宋_GB2312" w:eastAsia="仿宋_GB2312"/>
          <w:sz w:val="32"/>
          <w:szCs w:val="32"/>
          <w:lang w:val="en-US" w:eastAsia="zh-CN"/>
        </w:rPr>
        <w:t>人员经费和公用经费增加</w:t>
      </w:r>
      <w:r>
        <w:rPr>
          <w:rFonts w:hint="eastAsia" w:ascii="仿宋_GB2312" w:hAnsi="仿宋_GB2312" w:eastAsia="仿宋_GB2312"/>
          <w:sz w:val="32"/>
          <w:szCs w:val="32"/>
        </w:rPr>
        <w:t>。</w:t>
      </w:r>
    </w:p>
    <w:p w14:paraId="501B0CED">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0" w:name="_Toc10187"/>
      <w:r>
        <w:rPr>
          <w:rFonts w:hint="eastAsia" w:ascii="楷体_GB2312" w:hAnsi="楷体_GB2312" w:eastAsia="楷体_GB2312" w:cs="楷体_GB2312"/>
          <w:b/>
          <w:bCs/>
          <w:sz w:val="32"/>
          <w:szCs w:val="32"/>
        </w:rPr>
        <w:t>（二）一般公共预算当年拨款结构情况(按照功能科目类写)</w:t>
      </w:r>
      <w:bookmarkEnd w:id="10"/>
    </w:p>
    <w:p w14:paraId="3E19C044">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sz w:val="32"/>
          <w:szCs w:val="32"/>
        </w:rPr>
      </w:pPr>
      <w:r>
        <w:rPr>
          <w:rFonts w:hint="eastAsia" w:ascii="仿宋_GB2312" w:eastAsia="仿宋_GB2312"/>
          <w:sz w:val="32"/>
          <w:szCs w:val="32"/>
        </w:rPr>
        <w:t>一般公共服务</w:t>
      </w:r>
      <w:r>
        <w:rPr>
          <w:rFonts w:hint="eastAsia" w:ascii="仿宋_GB2312" w:eastAsia="仿宋_GB2312"/>
          <w:sz w:val="32"/>
          <w:szCs w:val="32"/>
          <w:lang w:eastAsia="zh-CN"/>
        </w:rPr>
        <w:t>支出</w:t>
      </w:r>
      <w:r>
        <w:rPr>
          <w:rFonts w:hint="eastAsia" w:ascii="仿宋_GB2312" w:eastAsia="仿宋_GB2312"/>
          <w:sz w:val="32"/>
          <w:szCs w:val="32"/>
          <w:lang w:val="en-US" w:eastAsia="zh-CN"/>
        </w:rPr>
        <w:t>370.22</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32.56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lang w:val="en-US" w:eastAsia="zh-CN"/>
        </w:rPr>
        <w:t>107.55</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9.46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20.67</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1.82</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城乡社区支出支出10.00万元，占0.88%;</w:t>
      </w:r>
      <w:r>
        <w:rPr>
          <w:rFonts w:hint="eastAsia" w:ascii="仿宋_GB2312" w:eastAsia="仿宋_GB2312"/>
          <w:sz w:val="32"/>
          <w:szCs w:val="32"/>
        </w:rPr>
        <w:t>农林水支出</w:t>
      </w:r>
      <w:r>
        <w:rPr>
          <w:rFonts w:hint="eastAsia" w:ascii="仿宋_GB2312" w:eastAsia="仿宋_GB2312"/>
          <w:sz w:val="32"/>
          <w:szCs w:val="32"/>
          <w:lang w:val="en-US" w:eastAsia="zh-CN"/>
        </w:rPr>
        <w:t>586.73</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51.60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rPr>
        <w:t>住房保障支出</w:t>
      </w:r>
      <w:r>
        <w:rPr>
          <w:rFonts w:hint="eastAsia" w:ascii="仿宋_GB2312" w:eastAsia="仿宋_GB2312"/>
          <w:sz w:val="32"/>
          <w:szCs w:val="32"/>
          <w:lang w:val="en-US" w:eastAsia="zh-CN"/>
        </w:rPr>
        <w:t>41.95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3.68</w:t>
      </w:r>
      <w:r>
        <w:rPr>
          <w:rFonts w:hint="eastAsia" w:ascii="仿宋_GB2312" w:hAnsi="仿宋_GB2312" w:eastAsia="仿宋_GB2312"/>
          <w:sz w:val="32"/>
          <w:szCs w:val="32"/>
        </w:rPr>
        <w:t>%。</w:t>
      </w:r>
    </w:p>
    <w:p w14:paraId="1BEF07D6">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hint="eastAsia" w:ascii="楷体_GB2312" w:hAnsi="楷体_GB2312" w:eastAsia="楷体_GB2312" w:cs="楷体_GB2312"/>
          <w:b/>
          <w:bCs/>
          <w:sz w:val="32"/>
          <w:szCs w:val="32"/>
        </w:rPr>
      </w:pPr>
      <w:bookmarkStart w:id="11" w:name="_Toc25120"/>
      <w:r>
        <w:rPr>
          <w:rFonts w:hint="eastAsia" w:ascii="楷体_GB2312" w:hAnsi="楷体_GB2312" w:eastAsia="楷体_GB2312" w:cs="楷体_GB2312"/>
          <w:b/>
          <w:bCs/>
          <w:sz w:val="32"/>
          <w:szCs w:val="32"/>
        </w:rPr>
        <w:t>（三）一般公共预算当年拨款具体使用情况（按功能科目类款项写）</w:t>
      </w:r>
      <w:bookmarkEnd w:id="11"/>
    </w:p>
    <w:p w14:paraId="105192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rPr>
        <w:t>1.</w:t>
      </w:r>
      <w:r>
        <w:rPr>
          <w:rFonts w:hint="eastAsia" w:ascii="仿宋_GB2312" w:hAnsi="仿宋_GB2312" w:eastAsia="仿宋_GB2312"/>
          <w:sz w:val="32"/>
          <w:szCs w:val="32"/>
        </w:rPr>
        <w:t>一般公共服务支出-政府办公厅（室）及相关机构事务-行政运行，20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370.22</w:t>
      </w:r>
      <w:r>
        <w:rPr>
          <w:rFonts w:hint="eastAsia" w:ascii="仿宋_GB2312" w:hAnsi="仿宋_GB2312" w:eastAsia="仿宋_GB2312"/>
          <w:sz w:val="32"/>
          <w:szCs w:val="32"/>
        </w:rPr>
        <w:t>万元，主要用于：单位的基本支出，工资，办公经费等。</w:t>
      </w:r>
    </w:p>
    <w:p w14:paraId="082DCC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2</w:t>
      </w:r>
      <w:r>
        <w:rPr>
          <w:rFonts w:hint="eastAsia" w:ascii="仿宋_GB2312" w:hAnsi="仿宋_GB2312" w:eastAsia="仿宋_GB2312"/>
          <w:b/>
          <w:bCs/>
          <w:sz w:val="32"/>
          <w:szCs w:val="32"/>
        </w:rPr>
        <w:t>.</w:t>
      </w:r>
      <w:r>
        <w:rPr>
          <w:rFonts w:hint="eastAsia" w:ascii="仿宋_GB2312" w:hAnsi="仿宋_GB2312" w:eastAsia="仿宋_GB2312"/>
          <w:sz w:val="32"/>
          <w:szCs w:val="32"/>
        </w:rPr>
        <w:t>社会保障和就业支出-行政事业单位</w:t>
      </w:r>
      <w:r>
        <w:rPr>
          <w:rFonts w:hint="eastAsia" w:ascii="仿宋_GB2312" w:hAnsi="仿宋_GB2312" w:eastAsia="仿宋_GB2312"/>
          <w:sz w:val="32"/>
          <w:szCs w:val="32"/>
          <w:lang w:val="en-US" w:eastAsia="zh-CN"/>
        </w:rPr>
        <w:t>养老支出</w:t>
      </w:r>
      <w:r>
        <w:rPr>
          <w:rFonts w:hint="eastAsia" w:ascii="仿宋_GB2312" w:hAnsi="仿宋_GB2312" w:eastAsia="仿宋_GB2312"/>
          <w:sz w:val="32"/>
          <w:szCs w:val="32"/>
        </w:rPr>
        <w:t>-机关事业单位基本养老保险缴费支出，20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49.69</w:t>
      </w:r>
      <w:r>
        <w:rPr>
          <w:rFonts w:hint="eastAsia" w:ascii="仿宋_GB2312" w:hAnsi="仿宋_GB2312" w:eastAsia="仿宋_GB2312"/>
          <w:sz w:val="32"/>
          <w:szCs w:val="32"/>
        </w:rPr>
        <w:t>万元，主要用于：单位机关干部购买养老保险。</w:t>
      </w:r>
    </w:p>
    <w:p w14:paraId="1580E52D">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3.</w:t>
      </w:r>
      <w:r>
        <w:rPr>
          <w:rFonts w:hint="eastAsia" w:ascii="仿宋_GB2312" w:hAnsi="仿宋_GB2312" w:eastAsia="仿宋_GB2312"/>
          <w:sz w:val="32"/>
          <w:szCs w:val="32"/>
        </w:rPr>
        <w:t>社会保障和就业支出-行政事业单位</w:t>
      </w:r>
      <w:r>
        <w:rPr>
          <w:rFonts w:hint="eastAsia" w:ascii="仿宋_GB2312" w:hAnsi="仿宋_GB2312" w:eastAsia="仿宋_GB2312"/>
          <w:sz w:val="32"/>
          <w:szCs w:val="32"/>
          <w:lang w:val="en-US" w:eastAsia="zh-CN"/>
        </w:rPr>
        <w:t>养老支出</w:t>
      </w:r>
      <w:r>
        <w:rPr>
          <w:rFonts w:hint="eastAsia" w:ascii="仿宋_GB2312" w:hAnsi="仿宋_GB2312" w:eastAsia="仿宋_GB2312"/>
          <w:sz w:val="32"/>
          <w:szCs w:val="32"/>
        </w:rPr>
        <w:t>-机关事业单位职业年金缴费支出，20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预算数为</w:t>
      </w:r>
      <w:r>
        <w:rPr>
          <w:rFonts w:hint="eastAsia" w:ascii="仿宋_GB2312" w:hAnsi="仿宋_GB2312" w:eastAsia="仿宋_GB2312"/>
          <w:sz w:val="32"/>
          <w:szCs w:val="32"/>
          <w:lang w:val="en-US" w:eastAsia="zh-CN"/>
        </w:rPr>
        <w:t>24.84</w:t>
      </w:r>
      <w:r>
        <w:rPr>
          <w:rFonts w:hint="eastAsia" w:ascii="仿宋_GB2312" w:hAnsi="仿宋_GB2312" w:eastAsia="仿宋_GB2312"/>
          <w:sz w:val="32"/>
          <w:szCs w:val="32"/>
        </w:rPr>
        <w:t>万元，主要用于：单位机关干部购买职业年金。</w:t>
      </w:r>
    </w:p>
    <w:p w14:paraId="25955E3C">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4</w:t>
      </w:r>
      <w:r>
        <w:rPr>
          <w:rFonts w:hint="eastAsia" w:ascii="仿宋_GB2312" w:hAnsi="仿宋_GB2312" w:eastAsia="仿宋_GB2312"/>
          <w:b/>
          <w:bCs/>
          <w:sz w:val="32"/>
          <w:szCs w:val="32"/>
        </w:rPr>
        <w:t>.</w:t>
      </w:r>
      <w:r>
        <w:rPr>
          <w:rFonts w:hint="eastAsia" w:ascii="仿宋_GB2312" w:hAnsi="仿宋_GB2312" w:eastAsia="仿宋_GB2312"/>
          <w:sz w:val="32"/>
          <w:szCs w:val="32"/>
        </w:rPr>
        <w:t>社会保障和就业支出-行政事业单位</w:t>
      </w:r>
      <w:r>
        <w:rPr>
          <w:rFonts w:hint="eastAsia" w:ascii="仿宋_GB2312" w:hAnsi="仿宋_GB2312" w:eastAsia="仿宋_GB2312"/>
          <w:sz w:val="32"/>
          <w:szCs w:val="32"/>
          <w:lang w:val="en-US" w:eastAsia="zh-CN"/>
        </w:rPr>
        <w:t>养老支出</w:t>
      </w:r>
      <w:r>
        <w:rPr>
          <w:rFonts w:hint="eastAsia" w:ascii="仿宋_GB2312" w:hAnsi="仿宋_GB2312" w:eastAsia="仿宋_GB2312"/>
          <w:sz w:val="32"/>
          <w:szCs w:val="32"/>
        </w:rPr>
        <w:t>-其他行政事业单位</w:t>
      </w:r>
      <w:r>
        <w:rPr>
          <w:rFonts w:hint="eastAsia" w:ascii="仿宋_GB2312" w:hAnsi="仿宋_GB2312" w:eastAsia="仿宋_GB2312"/>
          <w:sz w:val="32"/>
          <w:szCs w:val="32"/>
          <w:lang w:val="en-US" w:eastAsia="zh-CN"/>
        </w:rPr>
        <w:t>养老</w:t>
      </w:r>
      <w:r>
        <w:rPr>
          <w:rFonts w:hint="eastAsia" w:ascii="仿宋_GB2312" w:hAnsi="仿宋_GB2312" w:eastAsia="仿宋_GB2312"/>
          <w:sz w:val="32"/>
          <w:szCs w:val="32"/>
        </w:rPr>
        <w:t>支出，20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32.48</w:t>
      </w:r>
      <w:r>
        <w:rPr>
          <w:rFonts w:hint="eastAsia" w:ascii="仿宋_GB2312" w:hAnsi="仿宋_GB2312" w:eastAsia="仿宋_GB2312"/>
          <w:sz w:val="32"/>
          <w:szCs w:val="32"/>
        </w:rPr>
        <w:t>万元，主要用于：退休人员目标奖。</w:t>
      </w:r>
    </w:p>
    <w:p w14:paraId="16B7657A">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5</w:t>
      </w:r>
      <w:r>
        <w:rPr>
          <w:rFonts w:hint="eastAsia" w:ascii="仿宋_GB2312" w:hAnsi="仿宋_GB2312" w:eastAsia="仿宋_GB2312"/>
          <w:b/>
          <w:bCs/>
          <w:sz w:val="32"/>
          <w:szCs w:val="32"/>
        </w:rPr>
        <w:t>.</w:t>
      </w:r>
      <w:r>
        <w:rPr>
          <w:rFonts w:hint="eastAsia" w:ascii="仿宋_GB2312" w:hAnsi="仿宋_GB2312" w:eastAsia="仿宋_GB2312"/>
          <w:sz w:val="32"/>
          <w:szCs w:val="32"/>
        </w:rPr>
        <w:t>社会保障和就业支出-其他社会保障和就业支出-其他社会保障和就业支出，20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0.54</w:t>
      </w:r>
      <w:r>
        <w:rPr>
          <w:rFonts w:hint="eastAsia" w:ascii="仿宋_GB2312" w:hAnsi="仿宋_GB2312" w:eastAsia="仿宋_GB2312"/>
          <w:sz w:val="32"/>
          <w:szCs w:val="32"/>
        </w:rPr>
        <w:t>万元，主要用于：单位机关干部购买失业保险和工伤保险。</w:t>
      </w:r>
    </w:p>
    <w:p w14:paraId="06D74AA9">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6</w:t>
      </w:r>
      <w:r>
        <w:rPr>
          <w:rFonts w:hint="eastAsia" w:ascii="仿宋_GB2312" w:hAnsi="仿宋_GB2312" w:eastAsia="仿宋_GB2312"/>
          <w:b/>
          <w:bCs/>
          <w:sz w:val="32"/>
          <w:szCs w:val="32"/>
        </w:rPr>
        <w:t>.</w:t>
      </w:r>
      <w:r>
        <w:rPr>
          <w:rFonts w:hint="eastAsia" w:ascii="仿宋_GB2312" w:hAnsi="仿宋_GB2312" w:eastAsia="仿宋_GB2312"/>
          <w:sz w:val="32"/>
          <w:szCs w:val="32"/>
          <w:lang w:eastAsia="zh-CN"/>
        </w:rPr>
        <w:t>卫生健康支出</w:t>
      </w:r>
      <w:r>
        <w:rPr>
          <w:rFonts w:hint="eastAsia" w:ascii="仿宋_GB2312" w:hAnsi="仿宋_GB2312" w:eastAsia="仿宋_GB2312"/>
          <w:sz w:val="32"/>
          <w:szCs w:val="32"/>
        </w:rPr>
        <w:t>-行政事业单位医疗-行政单位医疗，20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14.77</w:t>
      </w:r>
      <w:r>
        <w:rPr>
          <w:rFonts w:hint="eastAsia" w:ascii="仿宋_GB2312" w:hAnsi="仿宋_GB2312" w:eastAsia="仿宋_GB2312"/>
          <w:sz w:val="32"/>
          <w:szCs w:val="32"/>
        </w:rPr>
        <w:t>万元，主要用于：单位机关干部购买医疗保险。</w:t>
      </w:r>
    </w:p>
    <w:p w14:paraId="03CD2D51">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sz w:val="32"/>
          <w:szCs w:val="32"/>
        </w:rPr>
      </w:pPr>
      <w:r>
        <w:rPr>
          <w:rFonts w:hint="eastAsia" w:ascii="仿宋_GB2312" w:hAnsi="仿宋_GB2312" w:eastAsia="仿宋_GB2312"/>
          <w:b/>
          <w:bCs/>
          <w:sz w:val="32"/>
          <w:szCs w:val="32"/>
          <w:lang w:val="en-US" w:eastAsia="zh-CN"/>
        </w:rPr>
        <w:t>7</w:t>
      </w:r>
      <w:r>
        <w:rPr>
          <w:rFonts w:hint="eastAsia" w:ascii="仿宋_GB2312" w:hAnsi="仿宋_GB2312" w:eastAsia="仿宋_GB2312"/>
          <w:b/>
          <w:bCs/>
          <w:sz w:val="32"/>
          <w:szCs w:val="32"/>
        </w:rPr>
        <w:t>.</w:t>
      </w:r>
      <w:r>
        <w:rPr>
          <w:rFonts w:hint="eastAsia" w:ascii="仿宋_GB2312" w:hAnsi="仿宋_GB2312" w:eastAsia="仿宋_GB2312"/>
          <w:sz w:val="32"/>
          <w:szCs w:val="32"/>
          <w:lang w:eastAsia="zh-CN"/>
        </w:rPr>
        <w:t>卫生健康支出</w:t>
      </w:r>
      <w:r>
        <w:rPr>
          <w:rFonts w:hint="eastAsia" w:ascii="仿宋_GB2312" w:hAnsi="仿宋_GB2312" w:eastAsia="仿宋_GB2312"/>
          <w:sz w:val="32"/>
          <w:szCs w:val="32"/>
        </w:rPr>
        <w:t>-行政事业单位医疗-事业单位医疗，20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5.9</w:t>
      </w:r>
      <w:r>
        <w:rPr>
          <w:rFonts w:hint="eastAsia" w:ascii="仿宋_GB2312" w:hAnsi="仿宋_GB2312" w:eastAsia="仿宋_GB2312"/>
          <w:sz w:val="32"/>
          <w:szCs w:val="32"/>
        </w:rPr>
        <w:t>万元，主要用于：单位</w:t>
      </w:r>
      <w:r>
        <w:rPr>
          <w:rFonts w:hint="eastAsia" w:ascii="仿宋_GB2312" w:hAnsi="仿宋_GB2312" w:eastAsia="仿宋_GB2312"/>
          <w:sz w:val="32"/>
          <w:szCs w:val="32"/>
          <w:lang w:val="en-US" w:eastAsia="zh-CN"/>
        </w:rPr>
        <w:t>事业人员</w:t>
      </w:r>
      <w:r>
        <w:rPr>
          <w:rFonts w:hint="eastAsia" w:ascii="仿宋_GB2312" w:hAnsi="仿宋_GB2312" w:eastAsia="仿宋_GB2312"/>
          <w:sz w:val="32"/>
          <w:szCs w:val="32"/>
        </w:rPr>
        <w:t>购买医疗保险。</w:t>
      </w:r>
    </w:p>
    <w:p w14:paraId="3C6D9BBA">
      <w:pPr>
        <w:pStyle w:val="13"/>
      </w:pPr>
    </w:p>
    <w:p w14:paraId="3ECB72E6">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default" w:ascii="仿宋_GB2312" w:hAnsi="仿宋_GB2312" w:eastAsia="仿宋_GB2312"/>
          <w:sz w:val="32"/>
          <w:szCs w:val="32"/>
          <w:lang w:val="en-US" w:eastAsia="zh-CN"/>
        </w:rPr>
      </w:pPr>
      <w:r>
        <w:rPr>
          <w:rFonts w:hint="eastAsia" w:ascii="仿宋_GB2312" w:hAnsi="仿宋_GB2312" w:eastAsia="仿宋_GB2312"/>
          <w:b/>
          <w:bCs/>
          <w:sz w:val="32"/>
          <w:szCs w:val="32"/>
          <w:lang w:val="en-US" w:eastAsia="zh-CN"/>
        </w:rPr>
        <w:t>8.</w:t>
      </w:r>
      <w:r>
        <w:rPr>
          <w:rFonts w:hint="eastAsia" w:ascii="仿宋_GB2312" w:hAnsi="仿宋_GB2312" w:eastAsia="仿宋_GB2312"/>
          <w:sz w:val="32"/>
          <w:szCs w:val="32"/>
          <w:lang w:val="en-US" w:eastAsia="zh-CN"/>
        </w:rPr>
        <w:t>城乡社区支出-农业-其他城乡社区支出，2025年预算数为10万元，主要用于：乡镇节日氛围营造。</w:t>
      </w:r>
    </w:p>
    <w:p w14:paraId="2AE0C763">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sz w:val="32"/>
          <w:szCs w:val="32"/>
        </w:rPr>
      </w:pPr>
      <w:r>
        <w:rPr>
          <w:rFonts w:hint="eastAsia" w:ascii="仿宋_GB2312" w:hAnsi="仿宋_GB2312" w:eastAsia="仿宋_GB2312"/>
          <w:b/>
          <w:bCs/>
          <w:sz w:val="32"/>
          <w:szCs w:val="32"/>
          <w:lang w:val="en-US" w:eastAsia="zh-CN"/>
        </w:rPr>
        <w:t>9</w:t>
      </w:r>
      <w:r>
        <w:rPr>
          <w:rFonts w:hint="eastAsia" w:ascii="仿宋_GB2312" w:hAnsi="仿宋_GB2312" w:eastAsia="仿宋_GB2312"/>
          <w:b/>
          <w:bCs/>
          <w:sz w:val="32"/>
          <w:szCs w:val="32"/>
        </w:rPr>
        <w:t>.</w:t>
      </w:r>
      <w:r>
        <w:rPr>
          <w:rFonts w:hint="eastAsia" w:ascii="仿宋_GB2312" w:hAnsi="仿宋_GB2312" w:eastAsia="仿宋_GB2312"/>
          <w:sz w:val="32"/>
          <w:szCs w:val="32"/>
        </w:rPr>
        <w:t>农林水支出-农业-事业运行，20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198.13</w:t>
      </w:r>
      <w:r>
        <w:rPr>
          <w:rFonts w:hint="eastAsia" w:ascii="仿宋_GB2312" w:hAnsi="仿宋_GB2312" w:eastAsia="仿宋_GB2312"/>
          <w:sz w:val="32"/>
          <w:szCs w:val="32"/>
        </w:rPr>
        <w:t>万元，主要用于：</w:t>
      </w:r>
      <w:r>
        <w:rPr>
          <w:rFonts w:hint="eastAsia" w:ascii="仿宋_GB2312" w:hAnsi="仿宋_GB2312" w:eastAsia="仿宋_GB2312"/>
          <w:sz w:val="32"/>
          <w:szCs w:val="32"/>
          <w:lang w:val="en-US" w:eastAsia="zh-CN"/>
        </w:rPr>
        <w:t>事业</w:t>
      </w:r>
      <w:r>
        <w:rPr>
          <w:rFonts w:hint="eastAsia" w:ascii="仿宋_GB2312" w:hAnsi="仿宋_GB2312" w:eastAsia="仿宋_GB2312"/>
          <w:sz w:val="32"/>
          <w:szCs w:val="32"/>
        </w:rPr>
        <w:t>人员工资及</w:t>
      </w:r>
      <w:r>
        <w:rPr>
          <w:rFonts w:hint="eastAsia" w:ascii="仿宋_GB2312" w:hAnsi="仿宋_GB2312" w:eastAsia="仿宋_GB2312"/>
          <w:sz w:val="32"/>
          <w:szCs w:val="32"/>
          <w:lang w:val="en-US" w:eastAsia="zh-CN"/>
        </w:rPr>
        <w:t>办公经费</w:t>
      </w:r>
      <w:r>
        <w:rPr>
          <w:rFonts w:hint="eastAsia" w:ascii="仿宋_GB2312" w:hAnsi="仿宋_GB2312" w:eastAsia="仿宋_GB2312"/>
          <w:sz w:val="32"/>
          <w:szCs w:val="32"/>
        </w:rPr>
        <w:t>。</w:t>
      </w:r>
    </w:p>
    <w:p w14:paraId="0D04CB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10.</w:t>
      </w:r>
      <w:r>
        <w:rPr>
          <w:rFonts w:hint="eastAsia" w:ascii="仿宋_GB2312" w:hAnsi="仿宋_GB2312" w:eastAsia="仿宋_GB2312"/>
          <w:sz w:val="32"/>
          <w:szCs w:val="32"/>
          <w:lang w:val="en-US" w:eastAsia="zh-CN"/>
        </w:rPr>
        <w:t>农林水支出-农业-农村基础设施建设，2025年预算数为136万元，主要用于：村（社）的基础设施建设等。</w:t>
      </w:r>
    </w:p>
    <w:p w14:paraId="78EDAC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lang w:val="en-US" w:eastAsia="zh-CN"/>
        </w:rPr>
        <w:t>11</w:t>
      </w:r>
      <w:r>
        <w:rPr>
          <w:rFonts w:hint="eastAsia" w:ascii="仿宋_GB2312" w:hAnsi="仿宋_GB2312" w:eastAsia="仿宋_GB2312"/>
          <w:b/>
          <w:bCs/>
          <w:sz w:val="32"/>
          <w:szCs w:val="32"/>
        </w:rPr>
        <w:t>.</w:t>
      </w:r>
      <w:r>
        <w:rPr>
          <w:rFonts w:hint="eastAsia" w:ascii="仿宋_GB2312" w:hAnsi="仿宋_GB2312" w:eastAsia="仿宋_GB2312"/>
          <w:sz w:val="32"/>
          <w:szCs w:val="32"/>
        </w:rPr>
        <w:t>农林水支出-农村综合改革-对村民委员会和村党支部的补助，20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252.6</w:t>
      </w:r>
      <w:r>
        <w:rPr>
          <w:rFonts w:hint="eastAsia" w:ascii="仿宋_GB2312" w:hAnsi="仿宋_GB2312" w:eastAsia="仿宋_GB2312"/>
          <w:sz w:val="32"/>
          <w:szCs w:val="32"/>
        </w:rPr>
        <w:t>万元，主要用于：</w:t>
      </w:r>
      <w:r>
        <w:rPr>
          <w:rFonts w:hint="eastAsia" w:ascii="仿宋_GB2312" w:hAnsi="仿宋_GB2312" w:eastAsia="仿宋_GB2312"/>
          <w:sz w:val="32"/>
          <w:szCs w:val="32"/>
          <w:lang w:val="en-US" w:eastAsia="zh-CN"/>
        </w:rPr>
        <w:t>村（社区）</w:t>
      </w:r>
      <w:r>
        <w:rPr>
          <w:rFonts w:hint="eastAsia" w:ascii="仿宋_GB2312" w:hAnsi="仿宋_GB2312" w:eastAsia="仿宋_GB2312"/>
          <w:sz w:val="32"/>
          <w:szCs w:val="32"/>
        </w:rPr>
        <w:t>的补助支出、办公经费、人员经费等。</w:t>
      </w:r>
    </w:p>
    <w:p w14:paraId="054290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12.</w:t>
      </w:r>
      <w:r>
        <w:rPr>
          <w:rFonts w:hint="eastAsia" w:ascii="仿宋_GB2312" w:hAnsi="仿宋_GB2312" w:eastAsia="仿宋_GB2312"/>
          <w:sz w:val="32"/>
          <w:szCs w:val="32"/>
        </w:rPr>
        <w:t>住房保障支出-住房改革支出-住房公积金，20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41.95</w:t>
      </w:r>
      <w:r>
        <w:rPr>
          <w:rFonts w:hint="eastAsia" w:ascii="仿宋_GB2312" w:hAnsi="仿宋_GB2312" w:eastAsia="仿宋_GB2312"/>
          <w:sz w:val="32"/>
          <w:szCs w:val="32"/>
        </w:rPr>
        <w:t>万元，主要用于：按规定的基本工资和津贴补贴以及规定比例为职工缴纳的住房公积金。</w:t>
      </w:r>
    </w:p>
    <w:p w14:paraId="36AFBE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2" w:name="_Toc11544"/>
      <w:r>
        <w:rPr>
          <w:rFonts w:hint="eastAsia" w:ascii="黑体" w:hAnsi="黑体" w:eastAsia="黑体" w:cs="黑体"/>
          <w:sz w:val="32"/>
          <w:szCs w:val="32"/>
        </w:rPr>
        <w:t>六、一般公共预算基本支出情况说明</w:t>
      </w:r>
      <w:bookmarkEnd w:id="12"/>
    </w:p>
    <w:p w14:paraId="699E091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927.12</w:t>
      </w:r>
      <w:r>
        <w:rPr>
          <w:rFonts w:hint="eastAsia" w:ascii="仿宋_GB2312" w:hAnsi="仿宋_GB2312" w:eastAsia="仿宋_GB2312"/>
          <w:sz w:val="32"/>
          <w:szCs w:val="32"/>
        </w:rPr>
        <w:t>万元，其中：</w:t>
      </w:r>
    </w:p>
    <w:p w14:paraId="7CE59D05">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lang w:val="en-US" w:eastAsia="zh-CN"/>
        </w:rPr>
      </w:pPr>
      <w:r>
        <w:rPr>
          <w:rFonts w:hint="eastAsia" w:ascii="仿宋_GB2312" w:hAnsi="仿宋_GB2312" w:eastAsia="仿宋_GB2312"/>
          <w:sz w:val="32"/>
          <w:szCs w:val="32"/>
        </w:rPr>
        <w:t>人员经费</w:t>
      </w:r>
      <w:r>
        <w:rPr>
          <w:rFonts w:hint="eastAsia" w:ascii="仿宋_GB2312" w:hAnsi="仿宋_GB2312" w:eastAsia="仿宋_GB2312"/>
          <w:sz w:val="32"/>
          <w:szCs w:val="32"/>
          <w:lang w:val="en-US" w:eastAsia="zh-CN"/>
        </w:rPr>
        <w:t>742.15</w:t>
      </w:r>
      <w:r>
        <w:rPr>
          <w:rFonts w:hint="eastAsia" w:ascii="仿宋_GB2312" w:hAnsi="仿宋_GB2312" w:eastAsia="仿宋_GB2312"/>
          <w:sz w:val="32"/>
          <w:szCs w:val="32"/>
        </w:rPr>
        <w:t>万元，主要包括：</w:t>
      </w:r>
      <w:r>
        <w:rPr>
          <w:rFonts w:hint="eastAsia" w:ascii="仿宋_GB2312" w:hAnsi="仿宋_GB2312" w:eastAsia="仿宋_GB2312"/>
          <w:sz w:val="32"/>
          <w:szCs w:val="32"/>
          <w:lang w:val="en-US" w:eastAsia="zh-CN"/>
        </w:rPr>
        <w:t>工资奖金津补贴356.01万元</w:t>
      </w:r>
      <w:r>
        <w:rPr>
          <w:rFonts w:hint="eastAsia" w:ascii="仿宋_GB2312" w:hAnsi="仿宋_GB2312" w:eastAsia="仿宋_GB2312"/>
          <w:sz w:val="32"/>
          <w:szCs w:val="32"/>
        </w:rPr>
        <w:t>、社会保障缴费</w:t>
      </w:r>
      <w:r>
        <w:rPr>
          <w:rFonts w:hint="eastAsia" w:ascii="仿宋_GB2312" w:hAnsi="仿宋_GB2312" w:eastAsia="仿宋_GB2312"/>
          <w:sz w:val="32"/>
          <w:szCs w:val="32"/>
          <w:lang w:val="en-US" w:eastAsia="zh-CN"/>
        </w:rPr>
        <w:t>96.25</w:t>
      </w:r>
      <w:r>
        <w:rPr>
          <w:rFonts w:hint="eastAsia" w:ascii="仿宋_GB2312" w:hAnsi="仿宋_GB2312" w:eastAsia="仿宋_GB2312"/>
          <w:sz w:val="32"/>
          <w:szCs w:val="32"/>
        </w:rPr>
        <w:t>万元、住房公积金</w:t>
      </w:r>
      <w:r>
        <w:rPr>
          <w:rFonts w:hint="eastAsia" w:ascii="仿宋_GB2312" w:hAnsi="仿宋_GB2312" w:eastAsia="仿宋_GB2312"/>
          <w:sz w:val="32"/>
          <w:szCs w:val="32"/>
          <w:lang w:val="en-US" w:eastAsia="zh-CN"/>
        </w:rPr>
        <w:t>41.95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退休费</w:t>
      </w:r>
      <w:r>
        <w:rPr>
          <w:rFonts w:hint="eastAsia" w:ascii="仿宋_GB2312" w:hAnsi="仿宋_GB2312" w:eastAsia="仿宋_GB2312"/>
          <w:sz w:val="32"/>
          <w:szCs w:val="32"/>
          <w:lang w:val="en-US" w:eastAsia="zh-CN"/>
        </w:rPr>
        <w:t>32.48万元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生活补助160.82万元，医疗费补助0.6万元，体检费2.76万元，其他工资福利支出36.1万元，其他交通费用15.18万元。</w:t>
      </w:r>
    </w:p>
    <w:p w14:paraId="0197CEF9">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公用经费</w:t>
      </w:r>
      <w:r>
        <w:rPr>
          <w:rFonts w:hint="eastAsia" w:ascii="仿宋_GB2312" w:hAnsi="仿宋_GB2312" w:eastAsia="仿宋_GB2312"/>
          <w:sz w:val="32"/>
          <w:szCs w:val="32"/>
          <w:lang w:val="en-US" w:eastAsia="zh-CN"/>
        </w:rPr>
        <w:t>184.96</w:t>
      </w:r>
      <w:r>
        <w:rPr>
          <w:rFonts w:hint="eastAsia" w:ascii="仿宋_GB2312" w:hAnsi="仿宋_GB2312" w:eastAsia="仿宋_GB2312"/>
          <w:sz w:val="32"/>
          <w:szCs w:val="32"/>
        </w:rPr>
        <w:t>万元，主要包括：办公费</w:t>
      </w:r>
      <w:r>
        <w:rPr>
          <w:rFonts w:hint="eastAsia" w:ascii="仿宋_GB2312" w:hAnsi="仿宋_GB2312" w:eastAsia="仿宋_GB2312"/>
          <w:sz w:val="32"/>
          <w:szCs w:val="32"/>
          <w:lang w:val="en-US" w:eastAsia="zh-CN"/>
        </w:rPr>
        <w:t>121.1</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印刷费2万元、电费4万元、邮电费4万元、差旅费35万元、维修（护）费1万元、会议费1万元、培训费2万元、公务接待费0.5万元、劳务费1.5万元、工会经费3.86万元、公务用车运行费3.5万元、其他交通费用1万元、其他商品和服务4.5万元</w:t>
      </w:r>
      <w:r>
        <w:rPr>
          <w:rFonts w:hint="eastAsia" w:ascii="仿宋_GB2312" w:hAnsi="仿宋_GB2312" w:eastAsia="仿宋_GB2312"/>
          <w:sz w:val="32"/>
          <w:szCs w:val="32"/>
        </w:rPr>
        <w:t>。</w:t>
      </w:r>
    </w:p>
    <w:p w14:paraId="3CE35E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3" w:name="_Toc1211"/>
      <w:r>
        <w:rPr>
          <w:rFonts w:hint="eastAsia" w:ascii="黑体" w:hAnsi="黑体" w:eastAsia="黑体" w:cs="黑体"/>
          <w:sz w:val="32"/>
          <w:szCs w:val="32"/>
        </w:rPr>
        <w:t>七、“三公”经费财政拨款预算安排情况说明</w:t>
      </w:r>
      <w:bookmarkEnd w:id="13"/>
    </w:p>
    <w:p w14:paraId="67BC755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lang w:val="en-US" w:eastAsia="zh-CN"/>
        </w:rPr>
        <w:t>2025</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0.5</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3.5</w:t>
      </w:r>
      <w:r>
        <w:rPr>
          <w:rFonts w:hint="eastAsia" w:ascii="仿宋_GB2312" w:hAnsi="仿宋_GB2312" w:eastAsia="仿宋_GB2312"/>
          <w:sz w:val="32"/>
          <w:szCs w:val="32"/>
        </w:rPr>
        <w:t>万元。</w:t>
      </w:r>
    </w:p>
    <w:p w14:paraId="3FFC03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lang w:eastAsia="zh-CN"/>
        </w:rPr>
      </w:pPr>
      <w:r>
        <w:rPr>
          <w:rFonts w:hint="eastAsia" w:ascii="楷体_GB2312" w:hAnsi="楷体_GB2312" w:eastAsia="楷体_GB2312" w:cs="楷体_GB2312"/>
          <w:b/>
          <w:bCs/>
          <w:sz w:val="32"/>
          <w:szCs w:val="32"/>
        </w:rPr>
        <w:t>（一）</w:t>
      </w:r>
      <w:r>
        <w:rPr>
          <w:rFonts w:hint="eastAsia" w:ascii="仿宋_GB2312" w:hAnsi="仿宋_GB2312" w:eastAsia="仿宋_GB2312"/>
          <w:sz w:val="32"/>
          <w:szCs w:val="32"/>
        </w:rPr>
        <w:t>因公出国（境）经费较20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w:t>
      </w:r>
      <w:r>
        <w:rPr>
          <w:rFonts w:hint="eastAsia" w:ascii="仿宋_GB2312" w:hAnsi="仿宋_GB2312" w:eastAsia="仿宋_GB2312"/>
          <w:sz w:val="32"/>
          <w:szCs w:val="32"/>
          <w:lang w:val="en-US" w:eastAsia="zh-CN"/>
        </w:rPr>
        <w:t>持平</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主要原因是本年度未因公出国计划。</w:t>
      </w:r>
    </w:p>
    <w:p w14:paraId="540D04D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楷体_GB2312" w:eastAsia="楷体_GB2312"/>
          <w:bCs/>
          <w:sz w:val="32"/>
          <w:szCs w:val="32"/>
        </w:rPr>
      </w:pPr>
      <w:r>
        <w:rPr>
          <w:rFonts w:hint="eastAsia" w:ascii="楷体_GB2312" w:hAnsi="楷体_GB2312" w:eastAsia="楷体_GB2312" w:cs="楷体_GB2312"/>
          <w:b/>
          <w:bCs/>
          <w:sz w:val="32"/>
          <w:szCs w:val="32"/>
        </w:rPr>
        <w:t>（二）</w:t>
      </w:r>
      <w:r>
        <w:rPr>
          <w:rFonts w:hint="eastAsia" w:ascii="楷体_GB2312" w:eastAsia="楷体_GB2312"/>
          <w:bCs/>
          <w:sz w:val="32"/>
          <w:szCs w:val="32"/>
        </w:rPr>
        <w:t>公务接待费较20</w:t>
      </w:r>
      <w:r>
        <w:rPr>
          <w:rFonts w:hint="eastAsia" w:ascii="楷体_GB2312" w:eastAsia="楷体_GB2312"/>
          <w:bCs/>
          <w:sz w:val="32"/>
          <w:szCs w:val="32"/>
          <w:lang w:val="en-US" w:eastAsia="zh-CN"/>
        </w:rPr>
        <w:t>24</w:t>
      </w:r>
      <w:r>
        <w:rPr>
          <w:rFonts w:hint="eastAsia" w:ascii="楷体_GB2312" w:eastAsia="楷体_GB2312"/>
          <w:bCs/>
          <w:sz w:val="32"/>
          <w:szCs w:val="32"/>
        </w:rPr>
        <w:t>年预算</w:t>
      </w:r>
      <w:r>
        <w:rPr>
          <w:rFonts w:hint="eastAsia" w:ascii="楷体_GB2312" w:eastAsia="楷体_GB2312"/>
          <w:bCs/>
          <w:sz w:val="32"/>
          <w:szCs w:val="32"/>
          <w:lang w:val="en-US" w:eastAsia="zh-CN"/>
        </w:rPr>
        <w:t>持平</w:t>
      </w:r>
      <w:r>
        <w:rPr>
          <w:rFonts w:hint="eastAsia" w:ascii="楷体_GB2312" w:eastAsia="楷体_GB2312"/>
          <w:bCs/>
          <w:sz w:val="32"/>
          <w:szCs w:val="32"/>
        </w:rPr>
        <w:t>。主要原因是</w:t>
      </w:r>
      <w:r>
        <w:rPr>
          <w:rFonts w:hint="eastAsia" w:ascii="楷体_GB2312" w:eastAsia="楷体_GB2312"/>
          <w:bCs/>
          <w:sz w:val="32"/>
          <w:szCs w:val="32"/>
          <w:lang w:val="en-US" w:eastAsia="zh-CN"/>
        </w:rPr>
        <w:t>不增加接待费</w:t>
      </w:r>
      <w:r>
        <w:rPr>
          <w:rFonts w:hint="eastAsia" w:ascii="楷体_GB2312" w:eastAsia="楷体_GB2312"/>
          <w:bCs/>
          <w:sz w:val="32"/>
          <w:szCs w:val="32"/>
        </w:rPr>
        <w:t>。</w:t>
      </w:r>
    </w:p>
    <w:p w14:paraId="01E8E332">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仿宋_GB2312" w:hAnsi="仿宋_GB2312" w:eastAsia="仿宋_GB2312"/>
          <w:sz w:val="32"/>
          <w:szCs w:val="32"/>
          <w:lang w:eastAsia="zh-CN"/>
        </w:rPr>
      </w:pPr>
      <w:r>
        <w:rPr>
          <w:rFonts w:hint="eastAsia" w:ascii="楷体_GB2312" w:hAnsi="楷体_GB2312" w:eastAsia="楷体_GB2312" w:cs="楷体_GB2312"/>
          <w:b/>
          <w:bCs/>
          <w:sz w:val="32"/>
          <w:szCs w:val="32"/>
        </w:rPr>
        <w:t>（三）</w:t>
      </w:r>
      <w:r>
        <w:rPr>
          <w:rFonts w:hint="eastAsia" w:ascii="楷体_GB2312" w:eastAsia="楷体_GB2312"/>
          <w:bCs/>
          <w:sz w:val="32"/>
          <w:szCs w:val="32"/>
        </w:rPr>
        <w:t>公务用车购置及运行维护费较</w:t>
      </w:r>
      <w:bookmarkStart w:id="25" w:name="_GoBack"/>
      <w:r>
        <w:rPr>
          <w:rFonts w:hint="eastAsia" w:ascii="楷体_GB2312" w:eastAsia="楷体_GB2312"/>
          <w:bCs/>
          <w:sz w:val="32"/>
          <w:szCs w:val="32"/>
        </w:rPr>
        <w:t>20</w:t>
      </w:r>
      <w:r>
        <w:rPr>
          <w:rFonts w:hint="eastAsia" w:ascii="楷体_GB2312" w:eastAsia="楷体_GB2312"/>
          <w:bCs/>
          <w:sz w:val="32"/>
          <w:szCs w:val="32"/>
          <w:lang w:val="en-US" w:eastAsia="zh-CN"/>
        </w:rPr>
        <w:t>24</w:t>
      </w:r>
      <w:bookmarkEnd w:id="25"/>
      <w:r>
        <w:rPr>
          <w:rFonts w:hint="eastAsia" w:ascii="楷体_GB2312" w:eastAsia="楷体_GB2312"/>
          <w:bCs/>
          <w:sz w:val="32"/>
          <w:szCs w:val="32"/>
        </w:rPr>
        <w:t>年预算</w:t>
      </w:r>
      <w:r>
        <w:rPr>
          <w:rFonts w:hint="eastAsia" w:ascii="楷体_GB2312" w:eastAsia="楷体_GB2312"/>
          <w:bCs/>
          <w:sz w:val="32"/>
          <w:szCs w:val="32"/>
          <w:lang w:val="en-US" w:eastAsia="zh-CN"/>
        </w:rPr>
        <w:t>增加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w:t>
      </w:r>
      <w:r>
        <w:rPr>
          <w:rFonts w:hint="eastAsia" w:ascii="仿宋_GB2312" w:hAnsi="仿宋_GB2312" w:eastAsia="仿宋_GB2312"/>
          <w:sz w:val="32"/>
          <w:szCs w:val="32"/>
          <w:lang w:val="en-US" w:eastAsia="zh-CN"/>
        </w:rPr>
        <w:t>2024年购置公务用车一辆，需日常维护</w:t>
      </w:r>
      <w:r>
        <w:rPr>
          <w:rFonts w:hint="eastAsia" w:ascii="仿宋_GB2312" w:hAnsi="仿宋_GB2312" w:eastAsia="仿宋_GB2312"/>
          <w:sz w:val="32"/>
          <w:szCs w:val="32"/>
          <w:lang w:eastAsia="zh-CN"/>
        </w:rPr>
        <w:t>。</w:t>
      </w:r>
    </w:p>
    <w:p w14:paraId="095A7E7F">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单位现有公务用车</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辆。其中：轿车</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辆。</w:t>
      </w:r>
    </w:p>
    <w:p w14:paraId="6E64E135">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lang w:eastAsia="zh-CN"/>
        </w:rPr>
        <w:t>年安排公务用车运行维护费</w:t>
      </w:r>
      <w:r>
        <w:rPr>
          <w:rFonts w:hint="eastAsia" w:ascii="仿宋_GB2312" w:hAnsi="仿宋_GB2312" w:eastAsia="仿宋_GB2312"/>
          <w:sz w:val="32"/>
          <w:szCs w:val="32"/>
          <w:lang w:val="en-US" w:eastAsia="zh-CN"/>
        </w:rPr>
        <w:t>3.5</w:t>
      </w:r>
      <w:r>
        <w:rPr>
          <w:rFonts w:hint="eastAsia" w:ascii="仿宋_GB2312" w:hAnsi="仿宋_GB2312" w:eastAsia="仿宋_GB2312"/>
          <w:sz w:val="32"/>
          <w:szCs w:val="32"/>
          <w:lang w:eastAsia="zh-CN"/>
        </w:rPr>
        <w:t>万元，用于公务用车燃油、维修、保险等方面支出，</w:t>
      </w:r>
      <w:r>
        <w:rPr>
          <w:rFonts w:hint="eastAsia" w:ascii="仿宋_GB2312" w:eastAsia="仿宋_GB2312"/>
          <w:sz w:val="32"/>
          <w:szCs w:val="32"/>
        </w:rPr>
        <w:t>主要保障政府日常业务办理、招商引资等事务。</w:t>
      </w:r>
    </w:p>
    <w:p w14:paraId="5EF757C4">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0"/>
        <w:rPr>
          <w:rFonts w:hint="eastAsia" w:ascii="黑体" w:hAnsi="黑体" w:eastAsia="黑体" w:cs="黑体"/>
          <w:sz w:val="32"/>
          <w:szCs w:val="32"/>
        </w:rPr>
      </w:pPr>
      <w:bookmarkStart w:id="14" w:name="_Toc8414"/>
      <w:r>
        <w:rPr>
          <w:rFonts w:hint="eastAsia" w:ascii="黑体" w:hAnsi="黑体" w:eastAsia="黑体" w:cs="黑体"/>
          <w:sz w:val="32"/>
          <w:szCs w:val="32"/>
        </w:rPr>
        <w:t>八、政府性基金预算收支情况说明</w:t>
      </w:r>
      <w:bookmarkEnd w:id="14"/>
    </w:p>
    <w:p w14:paraId="102CD098">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t>调元镇人民政府本年度无政府性基金预算收支计划，</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14:paraId="3716212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bookmarkStart w:id="15" w:name="_Toc15676"/>
      <w:r>
        <w:rPr>
          <w:rFonts w:hint="eastAsia" w:ascii="黑体" w:hAnsi="黑体" w:eastAsia="黑体" w:cs="黑体"/>
          <w:sz w:val="32"/>
          <w:szCs w:val="32"/>
        </w:rPr>
        <w:t>九、国有资本经营预算支出情况说明</w:t>
      </w:r>
      <w:bookmarkEnd w:id="15"/>
    </w:p>
    <w:p w14:paraId="54AFBCA2">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年使用国有资本经营预算拨款安排</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万元，其中：基本支出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万元，项目支出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14:paraId="5178D61C">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r>
        <w:rPr>
          <w:rFonts w:hint="eastAsia" w:ascii="仿宋_GB2312" w:hAnsi="仿宋_GB2312" w:eastAsia="仿宋_GB2312"/>
          <w:sz w:val="32"/>
          <w:szCs w:val="32"/>
        </w:rPr>
        <w:t>　　</w:t>
      </w:r>
      <w:bookmarkStart w:id="16" w:name="_Toc18431"/>
      <w:r>
        <w:rPr>
          <w:rFonts w:hint="eastAsia" w:ascii="黑体" w:hAnsi="黑体" w:eastAsia="黑体" w:cs="黑体"/>
          <w:sz w:val="32"/>
          <w:szCs w:val="32"/>
        </w:rPr>
        <w:t>十、其他重要事项的情况说明</w:t>
      </w:r>
      <w:bookmarkEnd w:id="16"/>
    </w:p>
    <w:p w14:paraId="4E223245">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7" w:name="_Toc12692"/>
      <w:r>
        <w:rPr>
          <w:rFonts w:hint="eastAsia" w:ascii="楷体_GB2312" w:hAnsi="楷体_GB2312" w:eastAsia="楷体_GB2312" w:cs="楷体_GB2312"/>
          <w:b/>
          <w:bCs/>
          <w:sz w:val="32"/>
          <w:szCs w:val="32"/>
        </w:rPr>
        <w:t>（一）机关运行经费</w:t>
      </w:r>
      <w:bookmarkEnd w:id="17"/>
    </w:p>
    <w:p w14:paraId="62643A2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25年</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行政单位的机关运行经费财政拨款预算为</w:t>
      </w:r>
      <w:r>
        <w:rPr>
          <w:rFonts w:hint="eastAsia" w:ascii="仿宋_GB2312" w:hAnsi="仿宋_GB2312" w:eastAsia="仿宋_GB2312"/>
          <w:sz w:val="32"/>
          <w:szCs w:val="32"/>
          <w:lang w:val="en-US" w:eastAsia="zh-CN"/>
        </w:rPr>
        <w:t>184.96</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w:t>
      </w:r>
      <w:r>
        <w:rPr>
          <w:rFonts w:hint="eastAsia" w:ascii="仿宋_GB2312" w:hAnsi="仿宋_GB2312" w:eastAsia="仿宋_GB2312"/>
          <w:sz w:val="32"/>
          <w:szCs w:val="32"/>
          <w:lang w:val="en-US" w:eastAsia="zh-CN"/>
        </w:rPr>
        <w:t>增加40.13</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增加21.7%</w:t>
      </w:r>
      <w:r>
        <w:rPr>
          <w:rFonts w:hint="eastAsia" w:ascii="仿宋_GB2312" w:hAnsi="仿宋_GB2312" w:eastAsia="仿宋_GB2312"/>
          <w:sz w:val="32"/>
          <w:szCs w:val="32"/>
        </w:rPr>
        <w:t>。</w:t>
      </w:r>
    </w:p>
    <w:p w14:paraId="34DA16A3">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8" w:name="_Toc6892"/>
      <w:r>
        <w:rPr>
          <w:rFonts w:hint="eastAsia" w:ascii="楷体_GB2312" w:hAnsi="楷体_GB2312" w:eastAsia="楷体_GB2312" w:cs="楷体_GB2312"/>
          <w:b/>
          <w:bCs/>
          <w:sz w:val="32"/>
          <w:szCs w:val="32"/>
        </w:rPr>
        <w:t>（二）政府采购情况</w:t>
      </w:r>
      <w:bookmarkEnd w:id="18"/>
    </w:p>
    <w:p w14:paraId="65D5BF1C">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安排政府采购预算</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14:paraId="3C0768FF">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9" w:name="_Toc24969"/>
      <w:r>
        <w:rPr>
          <w:rFonts w:hint="eastAsia" w:ascii="楷体_GB2312" w:hAnsi="楷体_GB2312" w:eastAsia="楷体_GB2312" w:cs="楷体_GB2312"/>
          <w:b/>
          <w:bCs/>
          <w:sz w:val="32"/>
          <w:szCs w:val="32"/>
        </w:rPr>
        <w:t>（三）国有资产占有使用情况</w:t>
      </w:r>
      <w:bookmarkEnd w:id="19"/>
    </w:p>
    <w:p w14:paraId="69DCC3C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截至20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年底，</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共有固定资产总额</w:t>
      </w:r>
      <w:r>
        <w:rPr>
          <w:rFonts w:hint="eastAsia" w:ascii="仿宋_GB2312" w:hAnsi="仿宋_GB2312" w:eastAsia="仿宋_GB2312"/>
          <w:sz w:val="32"/>
          <w:szCs w:val="32"/>
          <w:lang w:val="en-US" w:eastAsia="zh-CN"/>
        </w:rPr>
        <w:t>297.81</w:t>
      </w:r>
      <w:r>
        <w:rPr>
          <w:rFonts w:hint="eastAsia" w:ascii="仿宋_GB2312" w:hAnsi="仿宋_GB2312" w:eastAsia="仿宋_GB2312"/>
          <w:sz w:val="32"/>
          <w:szCs w:val="32"/>
        </w:rPr>
        <w:t>万元。</w:t>
      </w:r>
    </w:p>
    <w:p w14:paraId="1E4F2CD1">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20" w:name="_Toc26351"/>
      <w:r>
        <w:rPr>
          <w:rFonts w:hint="eastAsia" w:ascii="楷体_GB2312" w:hAnsi="楷体_GB2312" w:eastAsia="楷体_GB2312" w:cs="楷体_GB2312"/>
          <w:b/>
          <w:bCs/>
          <w:sz w:val="32"/>
          <w:szCs w:val="32"/>
        </w:rPr>
        <w:t>（四）绩效目标设置情况</w:t>
      </w:r>
      <w:bookmarkEnd w:id="20"/>
    </w:p>
    <w:p w14:paraId="7542D1BF">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通用项目和专用项目均按要求实行绩效目标管理，涉及一般公共预算当年拨款</w:t>
      </w:r>
      <w:r>
        <w:rPr>
          <w:rFonts w:hint="eastAsia" w:ascii="仿宋_GB2312" w:hAnsi="仿宋_GB2312" w:eastAsia="仿宋_GB2312"/>
          <w:sz w:val="32"/>
          <w:szCs w:val="32"/>
          <w:lang w:val="en-US" w:eastAsia="zh-CN"/>
        </w:rPr>
        <w:t>1137.12</w:t>
      </w:r>
      <w:r>
        <w:rPr>
          <w:rFonts w:hint="eastAsia" w:ascii="仿宋_GB2312" w:hAnsi="仿宋_GB2312" w:eastAsia="仿宋_GB2312"/>
          <w:sz w:val="32"/>
          <w:szCs w:val="32"/>
        </w:rPr>
        <w:t>万元。</w:t>
      </w:r>
    </w:p>
    <w:p w14:paraId="3D062791">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21" w:name="_Toc26490"/>
      <w:r>
        <w:rPr>
          <w:rFonts w:hint="eastAsia" w:ascii="黑体" w:hAnsi="黑体" w:eastAsia="黑体" w:cs="黑体"/>
          <w:sz w:val="32"/>
          <w:szCs w:val="32"/>
        </w:rPr>
        <w:t>十、名词解释</w:t>
      </w:r>
      <w:bookmarkEnd w:id="21"/>
    </w:p>
    <w:p w14:paraId="78004C4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（一）</w:t>
      </w:r>
      <w:r>
        <w:rPr>
          <w:rFonts w:hint="eastAsia" w:ascii="仿宋_GB2312" w:hAnsi="仿宋_GB2312" w:eastAsia="仿宋_GB2312"/>
          <w:sz w:val="32"/>
          <w:szCs w:val="32"/>
        </w:rPr>
        <w:t>一般公共预算拨款收入：指区级财政当年拨付的资金。</w:t>
      </w:r>
    </w:p>
    <w:p w14:paraId="6394A68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（二）</w:t>
      </w:r>
      <w:r>
        <w:rPr>
          <w:rFonts w:hint="eastAsia" w:ascii="仿宋_GB2312" w:hAnsi="仿宋_GB2312" w:eastAsia="仿宋_GB2312"/>
          <w:sz w:val="32"/>
          <w:szCs w:val="32"/>
        </w:rPr>
        <w:t>上年结转：指以前年度尚未完成、结转到本年仍按原规定用途继续使用的资金。</w:t>
      </w:r>
    </w:p>
    <w:p w14:paraId="3CBFA286">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（三）</w:t>
      </w:r>
      <w:r>
        <w:rPr>
          <w:rFonts w:hint="eastAsia" w:ascii="仿宋_GB2312" w:hAnsi="仿宋_GB2312" w:eastAsia="仿宋_GB2312"/>
          <w:sz w:val="32"/>
          <w:szCs w:val="32"/>
        </w:rPr>
        <w:t>基本支出：指为保障机构正常运转、完成日常工作任务所必需的人员经费和日常公用经费。</w:t>
      </w:r>
    </w:p>
    <w:p w14:paraId="0877F234">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（四）</w:t>
      </w:r>
      <w:r>
        <w:rPr>
          <w:rFonts w:hint="eastAsia" w:ascii="仿宋_GB2312" w:hAnsi="仿宋_GB2312" w:eastAsia="仿宋_GB2312"/>
          <w:sz w:val="32"/>
          <w:szCs w:val="32"/>
        </w:rPr>
        <w:t>项目支出：指在基本支出之外，为完成特定的行政工作任务或事业发展目标所发生的支出。</w:t>
      </w:r>
    </w:p>
    <w:p w14:paraId="1316D0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楷体_GB2312" w:hAnsi="楷体_GB2312" w:eastAsia="楷体_GB2312" w:cs="楷体_GB2312"/>
          <w:b/>
          <w:bCs/>
          <w:sz w:val="32"/>
          <w:szCs w:val="32"/>
        </w:rPr>
        <w:t>（五）</w:t>
      </w:r>
      <w:r>
        <w:rPr>
          <w:rFonts w:hint="eastAsia" w:ascii="仿宋_GB2312" w:hAnsi="仿宋_GB2312" w:eastAsia="仿宋_GB2312"/>
          <w:sz w:val="32"/>
          <w:szCs w:val="32"/>
        </w:rPr>
        <w:t>“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7BC2E25A">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w:t>
      </w:r>
    </w:p>
    <w:p w14:paraId="5E3ED65D">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textAlignment w:val="auto"/>
        <w:outlineLvl w:val="0"/>
        <w:rPr>
          <w:rFonts w:hint="eastAsia" w:eastAsia="仿宋_GB2312"/>
          <w:lang w:eastAsia="zh-CN"/>
        </w:rPr>
      </w:pPr>
      <w:bookmarkStart w:id="22" w:name="_Toc7767"/>
      <w:r>
        <w:rPr>
          <w:rFonts w:hint="eastAsia" w:ascii="仿宋_GB2312" w:hAnsi="仿宋_GB2312" w:eastAsia="仿宋_GB2312"/>
          <w:sz w:val="32"/>
          <w:szCs w:val="32"/>
        </w:rPr>
        <w:t xml:space="preserve">附件： </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德阳市罗江区调元镇人民政府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年部门预算</w:t>
      </w:r>
      <w:r>
        <w:rPr>
          <w:rFonts w:hint="eastAsia" w:ascii="仿宋_GB2312" w:hAnsi="仿宋_GB2312" w:eastAsia="仿宋_GB2312"/>
          <w:sz w:val="32"/>
          <w:szCs w:val="32"/>
          <w:lang w:val="en-US" w:eastAsia="zh-CN"/>
        </w:rPr>
        <w:t>公开</w:t>
      </w:r>
      <w:r>
        <w:rPr>
          <w:rFonts w:hint="eastAsia" w:ascii="仿宋_GB2312" w:hAnsi="仿宋_GB2312" w:eastAsia="仿宋_GB2312"/>
          <w:sz w:val="32"/>
          <w:szCs w:val="32"/>
        </w:rPr>
        <w:t>表</w:t>
      </w:r>
      <w:bookmarkEnd w:id="22"/>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见附件目录</w:t>
      </w:r>
      <w:r>
        <w:rPr>
          <w:rFonts w:hint="eastAsia" w:ascii="仿宋_GB2312" w:hAnsi="仿宋_GB2312" w:eastAsia="仿宋_GB2312"/>
          <w:sz w:val="32"/>
          <w:szCs w:val="32"/>
          <w:lang w:eastAsia="zh-CN"/>
        </w:rPr>
        <w:t>）</w:t>
      </w:r>
    </w:p>
    <w:p w14:paraId="41633499">
      <w:pPr>
        <w:pStyle w:val="9"/>
        <w:numPr>
          <w:ilvl w:val="0"/>
          <w:numId w:val="0"/>
        </w:numPr>
        <w:ind w:left="1120" w:leftChars="0"/>
        <w:outlineLvl w:val="0"/>
        <w:rPr>
          <w:rFonts w:hint="eastAsia" w:ascii="仿宋_GB2312" w:hAnsi="仿宋_GB2312"/>
          <w:sz w:val="32"/>
          <w:szCs w:val="32"/>
          <w:lang w:val="en-US" w:eastAsia="zh-CN"/>
        </w:rPr>
      </w:pPr>
      <w:bookmarkStart w:id="23" w:name="_Toc20529"/>
      <w:r>
        <w:rPr>
          <w:rFonts w:hint="eastAsia" w:ascii="仿宋_GB2312" w:hAnsi="仿宋_GB2312"/>
          <w:sz w:val="32"/>
          <w:szCs w:val="32"/>
          <w:lang w:val="en-US" w:eastAsia="zh-CN"/>
        </w:rPr>
        <w:t>2.</w:t>
      </w:r>
      <w:r>
        <w:rPr>
          <w:rFonts w:hint="eastAsia" w:ascii="仿宋_GB2312" w:hAnsi="仿宋_GB2312" w:eastAsia="仿宋_GB2312"/>
          <w:sz w:val="32"/>
          <w:szCs w:val="32"/>
          <w:lang w:eastAsia="zh-CN"/>
        </w:rPr>
        <w:t>德阳市罗江区调元镇人民政府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w:t>
      </w:r>
      <w:r>
        <w:rPr>
          <w:rFonts w:hint="eastAsia" w:ascii="仿宋_GB2312" w:hAnsi="仿宋_GB2312"/>
          <w:sz w:val="32"/>
          <w:szCs w:val="32"/>
          <w:lang w:val="en-US" w:eastAsia="zh-CN"/>
        </w:rPr>
        <w:t>5</w:t>
      </w:r>
      <w:r>
        <w:rPr>
          <w:rFonts w:hint="eastAsia" w:ascii="仿宋_GB2312" w:hAnsi="仿宋_GB2312" w:eastAsia="仿宋_GB2312"/>
          <w:sz w:val="32"/>
          <w:szCs w:val="32"/>
        </w:rPr>
        <w:t>年部门</w:t>
      </w:r>
      <w:r>
        <w:rPr>
          <w:rFonts w:hint="eastAsia" w:ascii="仿宋_GB2312" w:hAnsi="仿宋_GB2312"/>
          <w:sz w:val="32"/>
          <w:szCs w:val="32"/>
          <w:lang w:val="en-US" w:eastAsia="zh-CN"/>
        </w:rPr>
        <w:t>项目绩效目标公开表</w:t>
      </w:r>
      <w:bookmarkEnd w:id="23"/>
    </w:p>
    <w:p w14:paraId="03B04D26">
      <w:pPr>
        <w:pStyle w:val="9"/>
        <w:numPr>
          <w:ilvl w:val="0"/>
          <w:numId w:val="0"/>
        </w:numPr>
        <w:ind w:left="1120" w:leftChars="0"/>
        <w:outlineLvl w:val="0"/>
        <w:rPr>
          <w:rFonts w:hint="eastAsia" w:ascii="仿宋_GB2312" w:hAnsi="仿宋_GB2312"/>
          <w:sz w:val="32"/>
          <w:szCs w:val="32"/>
          <w:lang w:val="en-US" w:eastAsia="zh-CN"/>
        </w:rPr>
      </w:pPr>
      <w:bookmarkStart w:id="24" w:name="_Toc30589"/>
      <w:r>
        <w:rPr>
          <w:rFonts w:hint="eastAsia" w:ascii="仿宋_GB2312" w:hAnsi="仿宋_GB2312"/>
          <w:sz w:val="32"/>
          <w:szCs w:val="32"/>
          <w:lang w:val="en-US" w:eastAsia="zh-CN"/>
        </w:rPr>
        <w:t>3.</w:t>
      </w:r>
      <w:r>
        <w:rPr>
          <w:rFonts w:hint="eastAsia" w:ascii="仿宋_GB2312" w:hAnsi="仿宋_GB2312" w:eastAsia="仿宋_GB2312"/>
          <w:sz w:val="32"/>
          <w:szCs w:val="32"/>
          <w:lang w:eastAsia="zh-CN"/>
        </w:rPr>
        <w:t>德阳市罗江区调元镇人民政府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w:t>
      </w:r>
      <w:r>
        <w:rPr>
          <w:rFonts w:hint="eastAsia" w:ascii="仿宋_GB2312" w:hAnsi="仿宋_GB2312"/>
          <w:sz w:val="32"/>
          <w:szCs w:val="32"/>
          <w:lang w:val="en-US" w:eastAsia="zh-CN"/>
        </w:rPr>
        <w:t>5</w:t>
      </w:r>
      <w:r>
        <w:rPr>
          <w:rFonts w:hint="eastAsia" w:ascii="仿宋_GB2312" w:hAnsi="仿宋_GB2312" w:eastAsia="仿宋_GB2312"/>
          <w:sz w:val="32"/>
          <w:szCs w:val="32"/>
        </w:rPr>
        <w:t>年部门</w:t>
      </w:r>
      <w:r>
        <w:rPr>
          <w:rFonts w:hint="eastAsia" w:ascii="仿宋_GB2312" w:hAnsi="仿宋_GB2312"/>
          <w:sz w:val="32"/>
          <w:szCs w:val="32"/>
          <w:lang w:val="en-US" w:eastAsia="zh-CN"/>
        </w:rPr>
        <w:t>整体绩效目标公开表</w:t>
      </w:r>
      <w:bookmarkEnd w:id="24"/>
    </w:p>
    <w:p w14:paraId="505F828D">
      <w:pPr>
        <w:pStyle w:val="9"/>
        <w:numPr>
          <w:ilvl w:val="0"/>
          <w:numId w:val="0"/>
        </w:numPr>
        <w:ind w:left="1120" w:leftChars="0"/>
        <w:rPr>
          <w:rFonts w:hint="default" w:eastAsia="仿宋_GB2312"/>
          <w:lang w:val="en-US" w:eastAsia="zh-CN"/>
        </w:rPr>
      </w:pPr>
      <w:r>
        <w:rPr>
          <w:rFonts w:hint="eastAsia" w:ascii="仿宋_GB2312" w:hAnsi="仿宋_GB2312" w:eastAsia="仿宋_GB2312"/>
          <w:sz w:val="32"/>
          <w:szCs w:val="32"/>
        </w:rPr>
        <w:t xml:space="preserve"> </w:t>
      </w:r>
    </w:p>
    <w:p w14:paraId="7D6347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14:paraId="50CA8EAC">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14:paraId="6BC49CBC">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14:paraId="46965A05">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14:paraId="2205D16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14:paraId="6A27CE00">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14:paraId="71F0F23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14:paraId="719B6878">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14:paraId="4BDE0FDF">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14:paraId="7FBD92DA">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14:paraId="59C02A6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14:paraId="2F84B100">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14:paraId="5223CC4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14:paraId="4D465F56">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785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65990">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165990">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DEzOTFlNDVmNzE1YjE5YmViYjg2MjJmNjU0MGM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5C2381"/>
    <w:rsid w:val="01931A7A"/>
    <w:rsid w:val="01FB1470"/>
    <w:rsid w:val="0215407A"/>
    <w:rsid w:val="0233008D"/>
    <w:rsid w:val="046D0888"/>
    <w:rsid w:val="049C7DEF"/>
    <w:rsid w:val="06EB6CDE"/>
    <w:rsid w:val="07417276"/>
    <w:rsid w:val="0B7D67C8"/>
    <w:rsid w:val="0CBC3A4D"/>
    <w:rsid w:val="0D9E086E"/>
    <w:rsid w:val="10101737"/>
    <w:rsid w:val="128836AA"/>
    <w:rsid w:val="12C13874"/>
    <w:rsid w:val="13522181"/>
    <w:rsid w:val="141F7F9D"/>
    <w:rsid w:val="1A847BB8"/>
    <w:rsid w:val="1A8B57AF"/>
    <w:rsid w:val="1C850C64"/>
    <w:rsid w:val="1D392270"/>
    <w:rsid w:val="1D696E17"/>
    <w:rsid w:val="1ED70D02"/>
    <w:rsid w:val="1FCE268A"/>
    <w:rsid w:val="209E05F3"/>
    <w:rsid w:val="21FA0648"/>
    <w:rsid w:val="22DA7D3E"/>
    <w:rsid w:val="24452471"/>
    <w:rsid w:val="24AF4DA7"/>
    <w:rsid w:val="28D43F97"/>
    <w:rsid w:val="2BF2797C"/>
    <w:rsid w:val="2CBD72B2"/>
    <w:rsid w:val="2EB63B7B"/>
    <w:rsid w:val="2F6520DC"/>
    <w:rsid w:val="30B139AA"/>
    <w:rsid w:val="31BD5806"/>
    <w:rsid w:val="354434A1"/>
    <w:rsid w:val="383B2598"/>
    <w:rsid w:val="38FE514C"/>
    <w:rsid w:val="398C08F1"/>
    <w:rsid w:val="39A044A6"/>
    <w:rsid w:val="40BC60BF"/>
    <w:rsid w:val="40E45BEE"/>
    <w:rsid w:val="42991D01"/>
    <w:rsid w:val="44E1584B"/>
    <w:rsid w:val="46E41355"/>
    <w:rsid w:val="47A05B97"/>
    <w:rsid w:val="480908C5"/>
    <w:rsid w:val="486B2E91"/>
    <w:rsid w:val="48F7696F"/>
    <w:rsid w:val="4ACB7B76"/>
    <w:rsid w:val="4B1F5DBF"/>
    <w:rsid w:val="4C7A2B18"/>
    <w:rsid w:val="4CDD4342"/>
    <w:rsid w:val="4ECB08E4"/>
    <w:rsid w:val="5033660F"/>
    <w:rsid w:val="514C1442"/>
    <w:rsid w:val="52C75B9C"/>
    <w:rsid w:val="53036B85"/>
    <w:rsid w:val="55694519"/>
    <w:rsid w:val="55A35A74"/>
    <w:rsid w:val="561B554F"/>
    <w:rsid w:val="580567C0"/>
    <w:rsid w:val="58831734"/>
    <w:rsid w:val="59044A76"/>
    <w:rsid w:val="599F7488"/>
    <w:rsid w:val="5C29661E"/>
    <w:rsid w:val="63E473ED"/>
    <w:rsid w:val="64272BA9"/>
    <w:rsid w:val="64A637BC"/>
    <w:rsid w:val="667C1E63"/>
    <w:rsid w:val="68133E37"/>
    <w:rsid w:val="69591A65"/>
    <w:rsid w:val="6A110B6B"/>
    <w:rsid w:val="6C3A607B"/>
    <w:rsid w:val="6D3A3B9E"/>
    <w:rsid w:val="6E2B0F37"/>
    <w:rsid w:val="6E7B1F30"/>
    <w:rsid w:val="6F113588"/>
    <w:rsid w:val="6F9D54EF"/>
    <w:rsid w:val="7590023A"/>
    <w:rsid w:val="763A4DEA"/>
    <w:rsid w:val="765927DE"/>
    <w:rsid w:val="77103EEA"/>
    <w:rsid w:val="784F1BA8"/>
    <w:rsid w:val="787D7B40"/>
    <w:rsid w:val="7E887B77"/>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3">
    <w:name w:val="Body Text"/>
    <w:basedOn w:val="1"/>
    <w:link w:val="18"/>
    <w:qFormat/>
    <w:uiPriority w:val="0"/>
    <w:pPr>
      <w:spacing w:before="93" w:beforeLines="30"/>
    </w:pPr>
    <w:rPr>
      <w:rFonts w:ascii="仿宋_GB2312" w:eastAsia="仿宋_GB2312"/>
      <w:sz w:val="30"/>
    </w:rPr>
  </w:style>
  <w:style w:type="paragraph" w:styleId="4">
    <w:name w:val="Body Text Indent"/>
    <w:basedOn w:val="1"/>
    <w:qFormat/>
    <w:uiPriority w:val="0"/>
    <w:pPr>
      <w:ind w:firstLine="600" w:firstLineChars="200"/>
    </w:pPr>
    <w:rPr>
      <w:rFonts w:eastAsia="仿宋_GB2312"/>
      <w:sz w:val="30"/>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next w:val="1"/>
    <w:qFormat/>
    <w:uiPriority w:val="0"/>
    <w:pPr>
      <w:ind w:firstLine="420"/>
    </w:pPr>
  </w:style>
  <w:style w:type="character" w:styleId="12">
    <w:name w:val="Emphasis"/>
    <w:basedOn w:val="11"/>
    <w:qFormat/>
    <w:uiPriority w:val="20"/>
  </w:style>
  <w:style w:type="paragraph" w:customStyle="1" w:styleId="13">
    <w:name w:val="章标题"/>
    <w:basedOn w:val="1"/>
    <w:next w:val="14"/>
    <w:qFormat/>
    <w:uiPriority w:val="0"/>
    <w:pPr>
      <w:widowControl/>
      <w:spacing w:before="158" w:after="153" w:line="323" w:lineRule="atLeast"/>
      <w:ind w:right="-120"/>
      <w:jc w:val="center"/>
      <w:textAlignment w:val="baseline"/>
    </w:pPr>
    <w:rPr>
      <w:rFonts w:ascii="Times New Roman" w:hAnsi="Times New Roman" w:eastAsia="宋体"/>
      <w:color w:val="FF0000"/>
      <w:sz w:val="18"/>
    </w:rPr>
  </w:style>
  <w:style w:type="paragraph" w:customStyle="1" w:styleId="14">
    <w:name w:val="节标题"/>
    <w:basedOn w:val="1"/>
    <w:next w:val="1"/>
    <w:qFormat/>
    <w:uiPriority w:val="0"/>
    <w:pPr>
      <w:widowControl/>
      <w:spacing w:line="289" w:lineRule="atLeast"/>
      <w:jc w:val="center"/>
      <w:textAlignment w:val="baseline"/>
    </w:pPr>
    <w:rPr>
      <w:rFonts w:ascii="Times New Roman" w:hAnsi="Times New Roman" w:eastAsia="宋体"/>
      <w:color w:val="000000"/>
      <w:sz w:val="28"/>
    </w:rPr>
  </w:style>
  <w:style w:type="paragraph" w:styleId="15">
    <w:name w:val="List Paragraph"/>
    <w:basedOn w:val="1"/>
    <w:qFormat/>
    <w:uiPriority w:val="34"/>
    <w:pPr>
      <w:ind w:firstLine="420" w:firstLineChars="200"/>
    </w:pPr>
  </w:style>
  <w:style w:type="character" w:customStyle="1" w:styleId="16">
    <w:name w:val="页眉 Char"/>
    <w:basedOn w:val="11"/>
    <w:link w:val="6"/>
    <w:qFormat/>
    <w:uiPriority w:val="99"/>
    <w:rPr>
      <w:rFonts w:ascii="宋体" w:hAnsi="Times New Roman" w:eastAsia="宋体" w:cs="Times New Roman"/>
      <w:sz w:val="18"/>
      <w:szCs w:val="18"/>
    </w:rPr>
  </w:style>
  <w:style w:type="character" w:customStyle="1" w:styleId="17">
    <w:name w:val="页脚 Char"/>
    <w:basedOn w:val="11"/>
    <w:link w:val="5"/>
    <w:qFormat/>
    <w:uiPriority w:val="99"/>
    <w:rPr>
      <w:rFonts w:ascii="宋体" w:hAnsi="Times New Roman" w:eastAsia="宋体" w:cs="Times New Roman"/>
      <w:sz w:val="18"/>
      <w:szCs w:val="18"/>
    </w:rPr>
  </w:style>
  <w:style w:type="character" w:customStyle="1" w:styleId="18">
    <w:name w:val="正文文本 Char"/>
    <w:basedOn w:val="11"/>
    <w:link w:val="3"/>
    <w:qFormat/>
    <w:uiPriority w:val="0"/>
    <w:rPr>
      <w:rFonts w:ascii="仿宋_GB2312" w:hAnsi="Times New Roman" w:eastAsia="仿宋_GB2312" w:cs="Times New Roman"/>
      <w:kern w:val="2"/>
      <w:sz w:val="30"/>
      <w:szCs w:val="24"/>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3238</Words>
  <Characters>3512</Characters>
  <Lines>17</Lines>
  <Paragraphs>4</Paragraphs>
  <TotalTime>4</TotalTime>
  <ScaleCrop>false</ScaleCrop>
  <LinksUpToDate>false</LinksUpToDate>
  <CharactersWithSpaces>3603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dcterms:modified xsi:type="dcterms:W3CDTF">2025-02-06T03:02:42Z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34E1417B8238429CBAF9B72D055E76F1_13</vt:lpwstr>
  </property>
  <property fmtid="{D5CDD505-2E9C-101B-9397-08002B2CF9AE}" pid="4" name="KSOTemplateDocerSaveRecord">
    <vt:lpwstr>eyJoZGlkIjoiNjQxNDEzOTFlNDVmNzE1YjE5YmViYjg2MjJmNjU0MGMifQ==</vt:lpwstr>
  </property>
</Properties>
</file>