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38"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121"/>
        <w:gridCol w:w="1466"/>
        <w:gridCol w:w="1121"/>
        <w:gridCol w:w="1857"/>
        <w:gridCol w:w="8081"/>
      </w:tblGrid>
      <w:tr w14:paraId="4BE9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atLeast"/>
        </w:trPr>
        <w:tc>
          <w:tcPr>
            <w:tcW w:w="4930" w:type="pct"/>
            <w:gridSpan w:val="6"/>
            <w:tcBorders>
              <w:top w:val="nil"/>
              <w:left w:val="nil"/>
              <w:bottom w:val="nil"/>
              <w:right w:val="nil"/>
            </w:tcBorders>
            <w:shd w:val="clear" w:color="auto" w:fill="FFFFFF"/>
            <w:noWrap/>
            <w:vAlign w:val="center"/>
          </w:tcPr>
          <w:p w14:paraId="6D81A5C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32"/>
                <w:szCs w:val="32"/>
                <w:u w:val="none"/>
                <w:lang w:val="en-US" w:eastAsia="zh-CN" w:bidi="ar"/>
              </w:rPr>
              <w:t>附件1</w:t>
            </w:r>
          </w:p>
        </w:tc>
      </w:tr>
      <w:tr w14:paraId="320DE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220" w:type="pct"/>
            <w:tcBorders>
              <w:top w:val="nil"/>
              <w:left w:val="nil"/>
              <w:bottom w:val="nil"/>
              <w:right w:val="nil"/>
            </w:tcBorders>
            <w:shd w:val="clear" w:color="auto" w:fill="FFFFFF"/>
            <w:noWrap/>
            <w:vAlign w:val="center"/>
          </w:tcPr>
          <w:p w14:paraId="16B090B0">
            <w:pPr>
              <w:jc w:val="center"/>
              <w:rPr>
                <w:rFonts w:hint="default" w:ascii="Times New Roman" w:hAnsi="Times New Roman" w:eastAsia="宋体" w:cs="Times New Roman"/>
                <w:i w:val="0"/>
                <w:iCs w:val="0"/>
                <w:color w:val="000000"/>
                <w:sz w:val="22"/>
                <w:szCs w:val="22"/>
                <w:u w:val="none"/>
              </w:rPr>
            </w:pPr>
          </w:p>
        </w:tc>
        <w:tc>
          <w:tcPr>
            <w:tcW w:w="4709" w:type="pct"/>
            <w:gridSpan w:val="5"/>
            <w:tcBorders>
              <w:top w:val="nil"/>
              <w:left w:val="nil"/>
              <w:bottom w:val="nil"/>
              <w:right w:val="nil"/>
            </w:tcBorders>
            <w:shd w:val="clear" w:color="auto" w:fill="FFFFFF"/>
            <w:noWrap/>
            <w:vAlign w:val="center"/>
          </w:tcPr>
          <w:p w14:paraId="0A18FFE6">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德阳市罗江区殡仪馆基本服务项目及收费标准</w:t>
            </w:r>
          </w:p>
        </w:tc>
      </w:tr>
      <w:tr w14:paraId="35C9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1809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A76D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收费项目</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F404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计价单位</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DD1CE">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收费标准（元）</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F369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    注</w:t>
            </w:r>
          </w:p>
        </w:tc>
      </w:tr>
      <w:tr w14:paraId="4CCD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220" w:type="pct"/>
            <w:vMerge w:val="restart"/>
            <w:tcBorders>
              <w:top w:val="single" w:color="000000" w:sz="4" w:space="0"/>
              <w:left w:val="single" w:color="000000" w:sz="4" w:space="0"/>
              <w:bottom w:val="nil"/>
              <w:right w:val="single" w:color="000000" w:sz="4" w:space="0"/>
            </w:tcBorders>
            <w:shd w:val="clear" w:color="auto" w:fill="FFFFFF"/>
            <w:noWrap/>
            <w:vAlign w:val="center"/>
          </w:tcPr>
          <w:p w14:paraId="49E0DE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w:t>
            </w:r>
          </w:p>
        </w:tc>
        <w:tc>
          <w:tcPr>
            <w:tcW w:w="387" w:type="pct"/>
            <w:vMerge w:val="restart"/>
            <w:tcBorders>
              <w:top w:val="single" w:color="000000" w:sz="4" w:space="0"/>
              <w:left w:val="single" w:color="000000" w:sz="4" w:space="0"/>
              <w:bottom w:val="nil"/>
              <w:right w:val="single" w:color="000000" w:sz="4" w:space="0"/>
            </w:tcBorders>
            <w:shd w:val="clear" w:color="auto" w:fill="FFFFFF"/>
            <w:vAlign w:val="center"/>
          </w:tcPr>
          <w:p w14:paraId="42AD3A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遗体接运</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A4A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（一）遗体运送</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7B8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具/次</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93D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0BF4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普通殡仪车，按往返实际公里计算,10公里以内(含10公里）每车次60元，10公里以上每公里加收3.5元（按照《四川省物价局、省财政局关于调整部分殡葬服务收费标准的通知》（川价费〔2001〕77号）规定执行）。</w:t>
            </w:r>
          </w:p>
        </w:tc>
      </w:tr>
      <w:tr w14:paraId="1D70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20"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120C5B32">
            <w:pPr>
              <w:jc w:val="center"/>
              <w:rPr>
                <w:rFonts w:hint="default" w:ascii="Times New Roman" w:hAnsi="Times New Roman" w:eastAsia="仿宋_GB2312" w:cs="Times New Roman"/>
                <w:i w:val="0"/>
                <w:iCs w:val="0"/>
                <w:color w:val="000000"/>
                <w:sz w:val="24"/>
                <w:szCs w:val="24"/>
                <w:u w:val="none"/>
              </w:rPr>
            </w:pPr>
          </w:p>
        </w:tc>
        <w:tc>
          <w:tcPr>
            <w:tcW w:w="387" w:type="pct"/>
            <w:vMerge w:val="continue"/>
            <w:tcBorders>
              <w:top w:val="single" w:color="000000" w:sz="4" w:space="0"/>
              <w:left w:val="single" w:color="000000" w:sz="4" w:space="0"/>
              <w:bottom w:val="nil"/>
              <w:right w:val="single" w:color="000000" w:sz="4" w:space="0"/>
            </w:tcBorders>
            <w:shd w:val="clear" w:color="auto" w:fill="FFFFFF"/>
            <w:vAlign w:val="center"/>
          </w:tcPr>
          <w:p w14:paraId="0EB10997">
            <w:pPr>
              <w:jc w:val="center"/>
              <w:rPr>
                <w:rFonts w:hint="default" w:ascii="Times New Roman" w:hAnsi="Times New Roman" w:eastAsia="仿宋_GB2312" w:cs="Times New Roman"/>
                <w:i w:val="0"/>
                <w:iCs w:val="0"/>
                <w:color w:val="000000"/>
                <w:sz w:val="24"/>
                <w:szCs w:val="24"/>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A97B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（二）遗体抬移</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3D7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9D2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8FB3D">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楼房二楼以上（含二楼）至七楼每增加一层加收5元，七楼以上每增加一层加收6元（有电梯的不加收）；恶性传染病、高度腐烂及严重破损的遗体收殓费另加收30-50元。馆外接尸因道路条件限制，停车点距离接尸点100米以上的，每增加50米加收10元。</w:t>
            </w:r>
          </w:p>
        </w:tc>
      </w:tr>
      <w:tr w14:paraId="5F778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220"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39BFE597">
            <w:pPr>
              <w:jc w:val="center"/>
              <w:rPr>
                <w:rFonts w:hint="default" w:ascii="Times New Roman" w:hAnsi="Times New Roman" w:eastAsia="仿宋_GB2312" w:cs="Times New Roman"/>
                <w:i w:val="0"/>
                <w:iCs w:val="0"/>
                <w:color w:val="000000"/>
                <w:sz w:val="24"/>
                <w:szCs w:val="24"/>
                <w:u w:val="none"/>
              </w:rPr>
            </w:pPr>
          </w:p>
        </w:tc>
        <w:tc>
          <w:tcPr>
            <w:tcW w:w="387" w:type="pct"/>
            <w:vMerge w:val="continue"/>
            <w:tcBorders>
              <w:top w:val="single" w:color="000000" w:sz="4" w:space="0"/>
              <w:left w:val="single" w:color="000000" w:sz="4" w:space="0"/>
              <w:bottom w:val="nil"/>
              <w:right w:val="single" w:color="000000" w:sz="4" w:space="0"/>
            </w:tcBorders>
            <w:shd w:val="clear" w:color="auto" w:fill="FFFFFF"/>
            <w:vAlign w:val="center"/>
          </w:tcPr>
          <w:p w14:paraId="40E646BF">
            <w:pPr>
              <w:jc w:val="center"/>
              <w:rPr>
                <w:rFonts w:hint="default" w:ascii="Times New Roman" w:hAnsi="Times New Roman" w:eastAsia="仿宋_GB2312" w:cs="Times New Roman"/>
                <w:i w:val="0"/>
                <w:iCs w:val="0"/>
                <w:color w:val="000000"/>
                <w:sz w:val="24"/>
                <w:szCs w:val="24"/>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8E9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（三）正常死亡遗体收敛</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04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CF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A53C9">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对正常死亡遗体使用敛尸袋装敛。</w:t>
            </w:r>
          </w:p>
        </w:tc>
      </w:tr>
      <w:tr w14:paraId="136DD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220" w:type="pct"/>
            <w:vMerge w:val="continue"/>
            <w:tcBorders>
              <w:top w:val="single" w:color="000000" w:sz="4" w:space="0"/>
              <w:left w:val="single" w:color="000000" w:sz="4" w:space="0"/>
              <w:bottom w:val="nil"/>
              <w:right w:val="single" w:color="000000" w:sz="4" w:space="0"/>
            </w:tcBorders>
            <w:shd w:val="clear" w:color="auto" w:fill="FFFFFF"/>
            <w:noWrap/>
            <w:vAlign w:val="center"/>
          </w:tcPr>
          <w:p w14:paraId="47503417">
            <w:pPr>
              <w:jc w:val="center"/>
              <w:rPr>
                <w:rFonts w:hint="default" w:ascii="Times New Roman" w:hAnsi="Times New Roman" w:eastAsia="仿宋_GB2312" w:cs="Times New Roman"/>
                <w:i w:val="0"/>
                <w:iCs w:val="0"/>
                <w:color w:val="000000"/>
                <w:sz w:val="24"/>
                <w:szCs w:val="24"/>
                <w:u w:val="none"/>
              </w:rPr>
            </w:pPr>
          </w:p>
        </w:tc>
        <w:tc>
          <w:tcPr>
            <w:tcW w:w="387" w:type="pct"/>
            <w:vMerge w:val="continue"/>
            <w:tcBorders>
              <w:top w:val="single" w:color="000000" w:sz="4" w:space="0"/>
              <w:left w:val="single" w:color="000000" w:sz="4" w:space="0"/>
              <w:bottom w:val="nil"/>
              <w:right w:val="single" w:color="000000" w:sz="4" w:space="0"/>
            </w:tcBorders>
            <w:shd w:val="clear" w:color="auto" w:fill="FFFFFF"/>
            <w:vAlign w:val="center"/>
          </w:tcPr>
          <w:p w14:paraId="3901E206">
            <w:pPr>
              <w:jc w:val="center"/>
              <w:rPr>
                <w:rFonts w:hint="default" w:ascii="Times New Roman" w:hAnsi="Times New Roman" w:eastAsia="仿宋_GB2312" w:cs="Times New Roman"/>
                <w:i w:val="0"/>
                <w:iCs w:val="0"/>
                <w:color w:val="000000"/>
                <w:sz w:val="24"/>
                <w:szCs w:val="24"/>
                <w:u w:val="none"/>
              </w:rPr>
            </w:pP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09970">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（四）非正常死亡遗体收敛</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2B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w:t>
            </w:r>
          </w:p>
        </w:tc>
        <w:tc>
          <w:tcPr>
            <w:tcW w:w="6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3B0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260</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E735A">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对非正常原因死亡、恶性传染病死亡、高度腐烂等遗体收敛。</w:t>
            </w:r>
          </w:p>
          <w:p w14:paraId="3199F7F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注：非正常死亡是指由外部作用导致的死亡，包括火灾、溺水等自然灾难致死，或工伤、医疗事故、交通事故、自杀、他杀、受伤害等人为致死（含无名尸）。</w:t>
            </w:r>
          </w:p>
        </w:tc>
      </w:tr>
      <w:tr w14:paraId="203C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DD9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A23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遗体存放</w:t>
            </w:r>
          </w:p>
        </w:tc>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BC261">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1.组合柜冷藏</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1B6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具/小时</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27A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22AC2">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将遗体放入组合冷藏或冷冻设备内，以低温方式保存遗体。多具遗体于一个房间内共同冷藏。不足1小时按1小时计算（参照《德阳市发展和改革委员会、德阳市民政局关于严格规范德阳市殡仪馆服务项目及收费标准的通知》（德市发改价管〔2024〕60号）执行）。</w:t>
            </w:r>
          </w:p>
        </w:tc>
      </w:tr>
      <w:tr w14:paraId="4813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C460F">
            <w:pPr>
              <w:jc w:val="center"/>
              <w:rPr>
                <w:rFonts w:hint="default" w:ascii="Times New Roman" w:hAnsi="Times New Roman" w:eastAsia="仿宋_GB2312" w:cs="Times New Roman"/>
                <w:i w:val="0"/>
                <w:iCs w:val="0"/>
                <w:color w:val="000000"/>
                <w:sz w:val="24"/>
                <w:szCs w:val="24"/>
                <w:u w:val="none"/>
              </w:rPr>
            </w:pP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218F5">
            <w:pPr>
              <w:jc w:val="center"/>
              <w:rPr>
                <w:rFonts w:hint="default" w:ascii="Times New Roman" w:hAnsi="Times New Roman" w:eastAsia="仿宋_GB2312" w:cs="Times New Roman"/>
                <w:i w:val="0"/>
                <w:iCs w:val="0"/>
                <w:color w:val="000000"/>
                <w:sz w:val="24"/>
                <w:szCs w:val="24"/>
                <w:u w:val="none"/>
              </w:rPr>
            </w:pPr>
          </w:p>
        </w:tc>
        <w:tc>
          <w:tcPr>
            <w:tcW w:w="505" w:type="pct"/>
            <w:tcBorders>
              <w:top w:val="nil"/>
              <w:left w:val="single" w:color="000000" w:sz="4" w:space="0"/>
              <w:bottom w:val="single" w:color="000000" w:sz="4" w:space="0"/>
              <w:right w:val="single" w:color="000000" w:sz="4" w:space="0"/>
            </w:tcBorders>
            <w:shd w:val="clear" w:color="auto" w:fill="FFFFFF"/>
            <w:vAlign w:val="center"/>
          </w:tcPr>
          <w:p w14:paraId="7736FA93">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2.独立柜冷藏</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F6C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具/小时</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AAE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01F8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将遗体放入遗体冷藏或冷冻设备内，使用地上单殓间保存并独立冷藏。不足1小时按1小时计算（参照《德阳市发展和改革委员会、德阳市民政局关于严格规范德阳市殡仪馆服务项目及收费标准的通知》（德市</w:t>
            </w:r>
            <w:r>
              <w:rPr>
                <w:rFonts w:hint="eastAsia" w:ascii="Times New Roman" w:hAnsi="Times New Roman" w:eastAsia="仿宋_GB2312" w:cs="Times New Roman"/>
                <w:i w:val="0"/>
                <w:iCs w:val="0"/>
                <w:color w:val="000000"/>
                <w:kern w:val="0"/>
                <w:sz w:val="24"/>
                <w:szCs w:val="24"/>
                <w:u w:val="none"/>
                <w:lang w:val="en-US" w:eastAsia="zh-CN" w:bidi="ar"/>
              </w:rPr>
              <w:t>发改</w:t>
            </w:r>
            <w:r>
              <w:rPr>
                <w:rFonts w:hint="default" w:ascii="Times New Roman" w:hAnsi="Times New Roman" w:eastAsia="仿宋_GB2312" w:cs="Times New Roman"/>
                <w:i w:val="0"/>
                <w:iCs w:val="0"/>
                <w:color w:val="000000"/>
                <w:kern w:val="0"/>
                <w:sz w:val="24"/>
                <w:szCs w:val="24"/>
                <w:u w:val="none"/>
                <w:lang w:val="en-US" w:eastAsia="zh-CN" w:bidi="ar"/>
              </w:rPr>
              <w:t>价管〔2024〕60号）执行）。</w:t>
            </w:r>
          </w:p>
        </w:tc>
      </w:tr>
      <w:tr w14:paraId="3C45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3" w:hRule="atLeast"/>
        </w:trPr>
        <w:tc>
          <w:tcPr>
            <w:tcW w:w="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C09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5B2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遗体火化</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164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555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C3B65">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平板机对遗体、遗骸或残肢等进行焚化。达到二级殡仪馆按160元/具标准收费、一级殡仪馆按200元/具标准收费（《按照四川省物价局、省财政局关于调整部分殡葬服务收费标准的通知》（川价费〔2001〕77号）规定执行）使用烟气处理和全自动控制系统的台车式拣灰炉收费标准780元/具。（参照《德阳市发展和改革委员会、德阳市民政局关于严格规范德阳市殡仪馆服务项目及收费标准的通知》（德市发改价管〔2024〕 60号）执行）。免费提供一个普通骨灰器皿和骨灰袋，并装灰。</w:t>
            </w:r>
          </w:p>
        </w:tc>
      </w:tr>
      <w:tr w14:paraId="5CDC5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1" w:hRule="atLeast"/>
        </w:trPr>
        <w:tc>
          <w:tcPr>
            <w:tcW w:w="2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20B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8B2D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骨灰寄存</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2D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盒/年</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573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27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B4208">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暂时或约定期限存放骨灰。不足半年按半年收取，超过半年不足一年的按一年收取。达到二级殡仪馆按50元/盒/年标准收费、一级殡仪馆按60元/盒/年标准收费（按照《四川省物价局、省财政局关于调整部分殡葬服务收费标准的通知》（川价费〔2001〕77号）规定执行）。</w:t>
            </w:r>
          </w:p>
        </w:tc>
      </w:tr>
    </w:tbl>
    <w:p w14:paraId="7959E5C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E4741"/>
    <w:rsid w:val="3FB156E7"/>
    <w:rsid w:val="5A2E4741"/>
    <w:rsid w:val="6BA3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2024-12-23T02:09:00Z</dcterms:created>
  <dc:creator>Administrator</dc:creator>
  <cp:lastModifiedBy>Administrator</cp:lastModifiedBy>
  <dcterms:modified xsi:type="dcterms:W3CDTF">2024-12-23T02:11:49Z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2375195C391A4B8B93466C6F8EF70AE4_11</vt:lpwstr>
  </property>
</Properties>
</file>