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96597"/>
      <w:bookmarkStart w:id="3" w:name="_Toc15396475"/>
      <w:bookmarkStart w:id="4" w:name="_Toc15377193"/>
      <w:bookmarkStart w:id="5" w:name="_Toc15378441"/>
      <w:r>
        <w:rPr>
          <w:rFonts w:ascii="黑体" w:hAnsi="黑体" w:eastAsia="黑体"/>
          <w:color w:val="000000"/>
          <w:sz w:val="72"/>
          <w:szCs w:val="72"/>
        </w:rPr>
        <w:t>20</w:t>
      </w:r>
      <w:r>
        <w:rPr>
          <w:rFonts w:hint="eastAsia" w:ascii="黑体" w:hAnsi="黑体" w:eastAsia="黑体"/>
          <w:color w:val="000000"/>
          <w:sz w:val="72"/>
          <w:szCs w:val="72"/>
        </w:rPr>
        <w:t>20</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77426"/>
      <w:bookmarkStart w:id="8" w:name="_Toc15378442"/>
      <w:bookmarkStart w:id="9" w:name="_Toc15377194"/>
      <w:bookmarkStart w:id="10" w:name="_Toc15396598"/>
      <w:r>
        <w:rPr>
          <w:rFonts w:hint="eastAsia" w:ascii="方正小标宋简体" w:hAnsi="宋体" w:eastAsia="方正小标宋简体"/>
          <w:color w:val="000000"/>
          <w:sz w:val="72"/>
          <w:szCs w:val="72"/>
        </w:rPr>
        <w:t>四川省德阳市罗江区</w:t>
      </w:r>
      <w:bookmarkEnd w:id="0"/>
      <w:bookmarkStart w:id="11" w:name="_Toc15306268"/>
      <w:r>
        <w:rPr>
          <w:rFonts w:hint="eastAsia" w:ascii="方正小标宋简体" w:hAnsi="宋体" w:eastAsia="方正小标宋简体"/>
          <w:color w:val="000000"/>
          <w:sz w:val="72"/>
          <w:szCs w:val="72"/>
        </w:rPr>
        <w:t>文物保护管理所决算</w:t>
      </w:r>
      <w:bookmarkEnd w:id="6"/>
      <w:bookmarkEnd w:id="7"/>
      <w:bookmarkEnd w:id="8"/>
      <w:bookmarkEnd w:id="9"/>
      <w:bookmarkEnd w:id="10"/>
      <w:bookmarkEnd w:id="11"/>
      <w:r>
        <w:rPr>
          <w:rFonts w:hint="eastAsia" w:ascii="方正小标宋简体" w:hAnsi="宋体" w:eastAsia="方正小标宋简体"/>
          <w:color w:val="000000"/>
          <w:sz w:val="72"/>
          <w:szCs w:val="72"/>
        </w:rPr>
        <w:t>公开</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3"/>
      </w:pPr>
    </w:p>
    <w:p>
      <w:pPr>
        <w:pStyle w:val="13"/>
        <w:adjustRightInd w:val="0"/>
        <w:snapToGrid w:val="0"/>
        <w:spacing w:before="0"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rPr>
        <w:t>第一部分 部门概况…………………………………………………………………4</w:t>
      </w:r>
    </w:p>
    <w:p>
      <w:pPr>
        <w:pStyle w:val="14"/>
        <w:adjustRightInd w:val="0"/>
        <w:snapToGrid w:val="0"/>
        <w:spacing w:line="440" w:lineRule="exact"/>
        <w:rPr>
          <w:rFonts w:ascii="仿宋_GB2312" w:hAnsi="仿宋_GB2312" w:eastAsia="仿宋_GB2312" w:cs="仿宋_GB2312"/>
          <w:sz w:val="24"/>
        </w:rPr>
      </w:pPr>
      <w:r>
        <w:rPr>
          <w:rFonts w:hint="eastAsia" w:ascii="仿宋_GB2312" w:hAnsi="仿宋_GB2312" w:eastAsia="仿宋_GB2312" w:cs="仿宋_GB2312"/>
          <w:sz w:val="24"/>
        </w:rPr>
        <w:t>一、基本职能及主要工作………………………………………………………4</w:t>
      </w:r>
    </w:p>
    <w:p>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二、机构设置……………………………………………………………………</w:t>
      </w:r>
      <w:r>
        <w:rPr>
          <w:rFonts w:hint="eastAsia" w:ascii="仿宋_GB2312" w:hAnsi="仿宋_GB2312" w:eastAsia="仿宋_GB2312" w:cs="仿宋_GB2312"/>
          <w:sz w:val="24"/>
          <w:lang w:val="en-US" w:eastAsia="zh-CN"/>
        </w:rPr>
        <w:t>5</w:t>
      </w:r>
    </w:p>
    <w:p>
      <w:pPr>
        <w:pStyle w:val="13"/>
        <w:adjustRightInd w:val="0"/>
        <w:snapToGrid w:val="0"/>
        <w:spacing w:before="0"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rPr>
        <w:t>第二部分2020年度部门决算情况说明……………………………………………</w:t>
      </w:r>
      <w:r>
        <w:rPr>
          <w:rFonts w:hint="eastAsia" w:ascii="仿宋_GB2312" w:hAnsi="仿宋_GB2312" w:eastAsia="仿宋_GB2312" w:cs="仿宋_GB2312"/>
          <w:sz w:val="24"/>
          <w:lang w:val="en-US" w:eastAsia="zh-CN"/>
        </w:rPr>
        <w:t>6</w:t>
      </w:r>
    </w:p>
    <w:p>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一、收入支出决算总体情况说明………………………………………………</w:t>
      </w:r>
      <w:r>
        <w:rPr>
          <w:rFonts w:hint="eastAsia" w:ascii="仿宋_GB2312" w:hAnsi="仿宋_GB2312" w:eastAsia="仿宋_GB2312" w:cs="仿宋_GB2312"/>
          <w:sz w:val="24"/>
          <w:lang w:val="en-US" w:eastAsia="zh-CN"/>
        </w:rPr>
        <w:t>6</w:t>
      </w:r>
    </w:p>
    <w:p>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二、收入决算情况说明…………………………………………………………</w:t>
      </w:r>
      <w:r>
        <w:rPr>
          <w:rFonts w:hint="eastAsia" w:ascii="仿宋_GB2312" w:hAnsi="仿宋_GB2312" w:eastAsia="仿宋_GB2312" w:cs="仿宋_GB2312"/>
          <w:sz w:val="24"/>
          <w:lang w:val="en-US" w:eastAsia="zh-CN"/>
        </w:rPr>
        <w:t>6</w:t>
      </w:r>
    </w:p>
    <w:p>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三、支出决算情况说明…………………………………………………………</w:t>
      </w:r>
      <w:r>
        <w:rPr>
          <w:rFonts w:hint="eastAsia" w:ascii="仿宋_GB2312" w:hAnsi="仿宋_GB2312" w:eastAsia="仿宋_GB2312" w:cs="仿宋_GB2312"/>
          <w:sz w:val="24"/>
          <w:lang w:val="en-US" w:eastAsia="zh-CN"/>
        </w:rPr>
        <w:t>7</w:t>
      </w:r>
    </w:p>
    <w:p>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四、财政拨款收入支出决算总体情况说明……………………………………</w:t>
      </w:r>
      <w:r>
        <w:rPr>
          <w:rFonts w:hint="eastAsia" w:ascii="仿宋_GB2312" w:hAnsi="仿宋_GB2312" w:eastAsia="仿宋_GB2312" w:cs="仿宋_GB2312"/>
          <w:sz w:val="24"/>
          <w:lang w:val="en-US" w:eastAsia="zh-CN"/>
        </w:rPr>
        <w:t>7</w:t>
      </w:r>
    </w:p>
    <w:p>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五、一般公共预算财政拨款支出决算情况说明………………………………</w:t>
      </w:r>
      <w:r>
        <w:rPr>
          <w:rFonts w:hint="eastAsia" w:ascii="仿宋_GB2312" w:hAnsi="仿宋_GB2312" w:eastAsia="仿宋_GB2312" w:cs="仿宋_GB2312"/>
          <w:sz w:val="24"/>
          <w:lang w:val="en-US" w:eastAsia="zh-CN"/>
        </w:rPr>
        <w:t>8</w:t>
      </w:r>
    </w:p>
    <w:p>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六、一般公共预算财政拨款基本支出决算情况说明…………………………</w:t>
      </w:r>
      <w:r>
        <w:rPr>
          <w:rFonts w:hint="eastAsia" w:ascii="仿宋_GB2312" w:hAnsi="仿宋_GB2312" w:eastAsia="仿宋_GB2312" w:cs="仿宋_GB2312"/>
          <w:sz w:val="24"/>
          <w:lang w:val="en-US" w:eastAsia="zh-CN"/>
        </w:rPr>
        <w:t>11</w:t>
      </w:r>
    </w:p>
    <w:p>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七、“三公”经费财政拨款支出决算情况说明…………………</w:t>
      </w:r>
      <w:r>
        <w:rPr>
          <w:rFonts w:hint="eastAsia" w:ascii="仿宋_GB2312" w:hAnsi="仿宋_GB2312" w:eastAsia="仿宋_GB2312" w:cs="仿宋_GB2312"/>
          <w:spacing w:val="11"/>
          <w:sz w:val="24"/>
        </w:rPr>
        <w:t>…………</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12</w:t>
      </w:r>
    </w:p>
    <w:p>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八、政府性基金预算支出决算情况说明………………………………………</w:t>
      </w:r>
      <w:r>
        <w:rPr>
          <w:rFonts w:hint="eastAsia" w:ascii="仿宋_GB2312" w:hAnsi="仿宋_GB2312" w:eastAsia="仿宋_GB2312" w:cs="仿宋_GB2312"/>
          <w:sz w:val="24"/>
          <w:lang w:val="en-US" w:eastAsia="zh-CN"/>
        </w:rPr>
        <w:t>13</w:t>
      </w:r>
    </w:p>
    <w:p>
      <w:pPr>
        <w:pStyle w:val="14"/>
        <w:adjustRightInd w:val="0"/>
        <w:snapToGrid w:val="0"/>
        <w:spacing w:line="440" w:lineRule="exact"/>
        <w:ind w:leftChars="0"/>
        <w:jc w:val="left"/>
        <w:rPr>
          <w:rFonts w:ascii="仿宋_GB2312" w:hAnsi="仿宋_GB2312" w:eastAsia="仿宋_GB2312" w:cs="仿宋_GB2312"/>
          <w:sz w:val="24"/>
        </w:rPr>
      </w:pPr>
      <w:r>
        <w:rPr>
          <w:rFonts w:hint="eastAsia" w:ascii="仿宋_GB2312" w:hAnsi="仿宋_GB2312" w:eastAsia="仿宋_GB2312" w:cs="仿宋_GB2312"/>
          <w:sz w:val="24"/>
        </w:rPr>
        <w:t>九、 国有资本经营预算支出决算情况说明……………………………</w:t>
      </w:r>
      <w:r>
        <w:rPr>
          <w:rFonts w:hint="eastAsia" w:ascii="仿宋_GB2312" w:hAnsi="仿宋_GB2312" w:eastAsia="仿宋_GB2312" w:cs="仿宋_GB2312"/>
          <w:spacing w:val="20"/>
          <w:sz w:val="24"/>
        </w:rPr>
        <w:t>……</w:t>
      </w:r>
      <w:r>
        <w:rPr>
          <w:rFonts w:hint="eastAsia" w:ascii="仿宋_GB2312" w:hAnsi="仿宋_GB2312" w:eastAsia="仿宋_GB2312" w:cs="仿宋_GB2312"/>
          <w:sz w:val="24"/>
          <w:lang w:val="en-US" w:eastAsia="zh-CN"/>
        </w:rPr>
        <w:t>13</w:t>
      </w:r>
    </w:p>
    <w:p>
      <w:pPr>
        <w:adjustRightInd w:val="0"/>
        <w:snapToGrid w:val="0"/>
        <w:spacing w:line="440" w:lineRule="exact"/>
        <w:ind w:firstLine="480" w:firstLineChars="200"/>
        <w:jc w:val="left"/>
        <w:rPr>
          <w:rFonts w:ascii="仿宋_GB2312" w:hAnsi="仿宋_GB2312" w:eastAsia="仿宋_GB2312" w:cs="仿宋_GB2312"/>
          <w:sz w:val="24"/>
        </w:rPr>
      </w:pPr>
      <w:r>
        <w:rPr>
          <w:rStyle w:val="18"/>
          <w:rFonts w:hint="eastAsia" w:ascii="仿宋_GB2312" w:hAnsi="仿宋_GB2312" w:eastAsia="仿宋_GB2312" w:cs="仿宋_GB2312"/>
          <w:color w:val="000000" w:themeColor="text1"/>
          <w:sz w:val="24"/>
          <w:u w:val="none"/>
          <w14:textFill>
            <w14:solidFill>
              <w14:schemeClr w14:val="tx1"/>
            </w14:solidFill>
          </w14:textFill>
        </w:rPr>
        <w:t>十、</w:t>
      </w:r>
      <w:r>
        <w:rPr>
          <w:rFonts w:hint="eastAsia" w:ascii="仿宋_GB2312" w:hAnsi="仿宋_GB2312" w:eastAsia="仿宋_GB2312" w:cs="仿宋_GB2312"/>
          <w:sz w:val="24"/>
        </w:rPr>
        <w:t>其他重要事项的情况说明…………………………………………………</w:t>
      </w:r>
      <w:r>
        <w:rPr>
          <w:rFonts w:hint="eastAsia" w:ascii="仿宋_GB2312" w:hAnsi="仿宋_GB2312" w:eastAsia="仿宋_GB2312" w:cs="仿宋_GB2312"/>
          <w:sz w:val="24"/>
          <w:lang w:val="en-US" w:eastAsia="zh-CN"/>
        </w:rPr>
        <w:t>13</w:t>
      </w:r>
    </w:p>
    <w:p>
      <w:pPr>
        <w:pStyle w:val="13"/>
        <w:adjustRightInd w:val="0"/>
        <w:snapToGrid w:val="0"/>
        <w:spacing w:before="0"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rPr>
        <w:t>第三部分 名词解释…………………………………………………………………</w:t>
      </w:r>
      <w:r>
        <w:rPr>
          <w:rFonts w:hint="eastAsia" w:ascii="仿宋_GB2312" w:hAnsi="仿宋_GB2312" w:eastAsia="仿宋_GB2312" w:cs="仿宋_GB2312"/>
          <w:sz w:val="24"/>
          <w:lang w:val="en-US" w:eastAsia="zh-CN"/>
        </w:rPr>
        <w:t>18</w:t>
      </w:r>
    </w:p>
    <w:p>
      <w:pPr>
        <w:pStyle w:val="13"/>
        <w:adjustRightInd w:val="0"/>
        <w:snapToGrid w:val="0"/>
        <w:spacing w:before="0"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rPr>
        <w:t>第四部分 附件………………………………………………………………………</w:t>
      </w:r>
      <w:r>
        <w:rPr>
          <w:rFonts w:hint="eastAsia" w:ascii="仿宋_GB2312" w:hAnsi="仿宋_GB2312" w:eastAsia="仿宋_GB2312" w:cs="仿宋_GB2312"/>
          <w:sz w:val="24"/>
          <w:lang w:val="en-US" w:eastAsia="zh-CN"/>
        </w:rPr>
        <w:t>24</w:t>
      </w:r>
    </w:p>
    <w:p>
      <w:pPr>
        <w:spacing w:line="6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附件1 </w:t>
      </w:r>
      <w:r>
        <w:rPr>
          <w:rFonts w:hint="eastAsia" w:ascii="仿宋_GB2312" w:hAnsi="仿宋_GB2312" w:eastAsia="仿宋_GB2312" w:cs="仿宋_GB2312"/>
          <w:color w:val="000000" w:themeColor="text1"/>
          <w:kern w:val="0"/>
          <w:sz w:val="24"/>
          <w14:textFill>
            <w14:solidFill>
              <w14:schemeClr w14:val="tx1"/>
            </w14:solidFill>
          </w14:textFill>
        </w:rPr>
        <w:t>2020年部门</w:t>
      </w:r>
      <w:r>
        <w:rPr>
          <w:rFonts w:hint="eastAsia" w:ascii="仿宋_GB2312" w:hAnsi="仿宋_GB2312" w:eastAsia="仿宋_GB2312" w:cs="仿宋_GB2312"/>
          <w:color w:val="000000" w:themeColor="text1"/>
          <w:kern w:val="0"/>
          <w:sz w:val="24"/>
          <w:lang w:val="zh-CN"/>
          <w14:textFill>
            <w14:solidFill>
              <w14:schemeClr w14:val="tx1"/>
            </w14:solidFill>
          </w14:textFill>
        </w:rPr>
        <w:t>整体支出绩效评价报告</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24</w:t>
      </w:r>
    </w:p>
    <w:p>
      <w:pPr>
        <w:spacing w:line="5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附件2水上项目训练经费项目支出绩效报告 ………………………………</w:t>
      </w:r>
      <w:r>
        <w:rPr>
          <w:rFonts w:hint="eastAsia" w:ascii="仿宋_GB2312" w:hAnsi="仿宋_GB2312" w:eastAsia="仿宋_GB2312" w:cs="仿宋_GB2312"/>
          <w:sz w:val="24"/>
          <w:lang w:val="en-US" w:eastAsia="zh-CN"/>
        </w:rPr>
        <w:t>24</w:t>
      </w:r>
    </w:p>
    <w:p>
      <w:pPr>
        <w:pStyle w:val="13"/>
        <w:adjustRightInd w:val="0"/>
        <w:snapToGrid w:val="0"/>
        <w:spacing w:before="0"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rPr>
        <w:t>第五部分 附表………………………………………………………………………</w:t>
      </w:r>
      <w:r>
        <w:rPr>
          <w:rFonts w:hint="eastAsia" w:ascii="仿宋_GB2312" w:hAnsi="仿宋_GB2312" w:eastAsia="仿宋_GB2312" w:cs="仿宋_GB2312"/>
          <w:sz w:val="24"/>
          <w:lang w:val="en-US" w:eastAsia="zh-CN"/>
        </w:rPr>
        <w:t>31</w:t>
      </w:r>
    </w:p>
    <w:p>
      <w:pPr>
        <w:pStyle w:val="14"/>
        <w:adjustRightInd w:val="0"/>
        <w:snapToGrid w:val="0"/>
        <w:spacing w:line="440" w:lineRule="exact"/>
        <w:ind w:left="0" w:leftChars="0"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一、收入支出决算总表 ………………………………………………………</w:t>
      </w:r>
      <w:r>
        <w:rPr>
          <w:rFonts w:hint="eastAsia" w:ascii="仿宋_GB2312" w:hAnsi="仿宋_GB2312" w:eastAsia="仿宋_GB2312" w:cs="仿宋_GB2312"/>
          <w:sz w:val="24"/>
          <w:lang w:val="en-US" w:eastAsia="zh-CN"/>
        </w:rPr>
        <w:t>32</w:t>
      </w:r>
    </w:p>
    <w:p>
      <w:pPr>
        <w:pStyle w:val="14"/>
        <w:adjustRightInd w:val="0"/>
        <w:snapToGrid w:val="0"/>
        <w:spacing w:line="440" w:lineRule="exact"/>
        <w:ind w:firstLine="60" w:firstLineChars="25"/>
        <w:jc w:val="left"/>
        <w:rPr>
          <w:rFonts w:ascii="仿宋_GB2312" w:hAnsi="仿宋_GB2312" w:eastAsia="仿宋_GB2312" w:cs="仿宋_GB2312"/>
          <w:sz w:val="24"/>
        </w:rPr>
      </w:pPr>
      <w:r>
        <w:rPr>
          <w:rFonts w:hint="eastAsia" w:ascii="仿宋_GB2312" w:hAnsi="仿宋_GB2312" w:eastAsia="仿宋_GB2312" w:cs="仿宋_GB2312"/>
          <w:sz w:val="24"/>
        </w:rPr>
        <w:t>二、收入决算表 ………………………………………………………………</w:t>
      </w:r>
      <w:r>
        <w:rPr>
          <w:rFonts w:hint="eastAsia" w:ascii="仿宋_GB2312" w:hAnsi="仿宋_GB2312" w:eastAsia="仿宋_GB2312" w:cs="仿宋_GB2312"/>
          <w:sz w:val="24"/>
          <w:lang w:val="en-US" w:eastAsia="zh-CN"/>
        </w:rPr>
        <w:t>33</w:t>
      </w:r>
      <w:r>
        <w:rPr>
          <w:rFonts w:hint="eastAsia" w:ascii="仿宋_GB2312" w:hAnsi="仿宋_GB2312" w:eastAsia="仿宋_GB2312" w:cs="仿宋_GB2312"/>
          <w:sz w:val="24"/>
        </w:rPr>
        <w:t xml:space="preserve">  三、支出决算表 ………………………………………………………………</w:t>
      </w:r>
      <w:r>
        <w:rPr>
          <w:rFonts w:hint="eastAsia" w:ascii="仿宋_GB2312" w:hAnsi="仿宋_GB2312" w:eastAsia="仿宋_GB2312" w:cs="仿宋_GB2312"/>
          <w:sz w:val="24"/>
          <w:lang w:val="en-US" w:eastAsia="zh-CN"/>
        </w:rPr>
        <w:t>34</w:t>
      </w:r>
    </w:p>
    <w:p>
      <w:pPr>
        <w:pStyle w:val="14"/>
        <w:adjustRightInd w:val="0"/>
        <w:snapToGrid w:val="0"/>
        <w:spacing w:line="440" w:lineRule="exact"/>
        <w:ind w:left="0" w:leftChars="0"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四、财政拨款收入支出决算总表 ……………………………………………</w:t>
      </w:r>
      <w:r>
        <w:rPr>
          <w:rFonts w:hint="eastAsia" w:ascii="仿宋_GB2312" w:hAnsi="仿宋_GB2312" w:eastAsia="仿宋_GB2312" w:cs="仿宋_GB2312"/>
          <w:sz w:val="24"/>
          <w:lang w:val="en-US" w:eastAsia="zh-CN"/>
        </w:rPr>
        <w:t>35</w:t>
      </w:r>
    </w:p>
    <w:p>
      <w:pPr>
        <w:pStyle w:val="14"/>
        <w:adjustRightInd w:val="0"/>
        <w:snapToGrid w:val="0"/>
        <w:spacing w:line="440" w:lineRule="exact"/>
        <w:ind w:left="0" w:leftChars="0"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五、财政拨款支出决算明细表 ………………………………………………</w:t>
      </w:r>
      <w:r>
        <w:rPr>
          <w:rFonts w:hint="eastAsia" w:ascii="仿宋_GB2312" w:hAnsi="仿宋_GB2312" w:eastAsia="仿宋_GB2312" w:cs="仿宋_GB2312"/>
          <w:sz w:val="24"/>
          <w:lang w:val="en-US" w:eastAsia="zh-CN"/>
        </w:rPr>
        <w:t>36</w:t>
      </w:r>
    </w:p>
    <w:p>
      <w:pPr>
        <w:pStyle w:val="14"/>
        <w:adjustRightInd w:val="0"/>
        <w:snapToGrid w:val="0"/>
        <w:spacing w:line="440" w:lineRule="exact"/>
        <w:ind w:left="0" w:leftChars="0"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六、一般公共预算财政拨款支出决算表 ……………………………………</w:t>
      </w:r>
      <w:r>
        <w:rPr>
          <w:rFonts w:hint="eastAsia" w:ascii="仿宋_GB2312" w:hAnsi="仿宋_GB2312" w:eastAsia="仿宋_GB2312" w:cs="仿宋_GB2312"/>
          <w:sz w:val="24"/>
          <w:lang w:val="en-US" w:eastAsia="zh-CN"/>
        </w:rPr>
        <w:t>37</w:t>
      </w:r>
    </w:p>
    <w:p>
      <w:pPr>
        <w:pStyle w:val="14"/>
        <w:adjustRightInd w:val="0"/>
        <w:snapToGrid w:val="0"/>
        <w:spacing w:line="440" w:lineRule="exact"/>
        <w:ind w:left="0" w:leftChars="0"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七、一般公共预算财政拨款支出决算明细表 ………………………………</w:t>
      </w:r>
      <w:r>
        <w:rPr>
          <w:rFonts w:hint="eastAsia" w:ascii="仿宋_GB2312" w:hAnsi="仿宋_GB2312" w:eastAsia="仿宋_GB2312" w:cs="仿宋_GB2312"/>
          <w:sz w:val="24"/>
          <w:lang w:val="en-US" w:eastAsia="zh-CN"/>
        </w:rPr>
        <w:t>38</w:t>
      </w:r>
    </w:p>
    <w:p>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 xml:space="preserve"> 八、一般公共预算财政拨款基本支出决算表………………………………</w:t>
      </w:r>
      <w:r>
        <w:rPr>
          <w:rFonts w:hint="eastAsia" w:ascii="仿宋_GB2312" w:hAnsi="仿宋_GB2312" w:eastAsia="仿宋_GB2312" w:cs="仿宋_GB2312"/>
          <w:sz w:val="24"/>
          <w:lang w:val="en-US" w:eastAsia="zh-CN"/>
        </w:rPr>
        <w:t>39</w:t>
      </w:r>
    </w:p>
    <w:p>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 xml:space="preserve"> 九、一般公共预算财政拨款项目支出决算表………………………………</w:t>
      </w:r>
      <w:r>
        <w:rPr>
          <w:rFonts w:hint="eastAsia" w:ascii="仿宋_GB2312" w:hAnsi="仿宋_GB2312" w:eastAsia="仿宋_GB2312" w:cs="仿宋_GB2312"/>
          <w:sz w:val="24"/>
          <w:lang w:val="en-US" w:eastAsia="zh-CN"/>
        </w:rPr>
        <w:t>40</w:t>
      </w:r>
    </w:p>
    <w:p>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 xml:space="preserve"> 十、一般公共预算财政拨款“三公”经费支出决算表 ……………………</w:t>
      </w:r>
      <w:r>
        <w:rPr>
          <w:rFonts w:hint="eastAsia" w:ascii="仿宋_GB2312" w:hAnsi="仿宋_GB2312" w:eastAsia="仿宋_GB2312" w:cs="仿宋_GB2312"/>
          <w:sz w:val="24"/>
          <w:lang w:val="en-US" w:eastAsia="zh-CN"/>
        </w:rPr>
        <w:t>41</w:t>
      </w:r>
    </w:p>
    <w:p>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 xml:space="preserve"> 十一、政府性基金预算财政拨款收入支出决算表 …………………………</w:t>
      </w:r>
      <w:r>
        <w:rPr>
          <w:rFonts w:hint="eastAsia" w:ascii="仿宋_GB2312" w:hAnsi="仿宋_GB2312" w:eastAsia="仿宋_GB2312" w:cs="仿宋_GB2312"/>
          <w:sz w:val="24"/>
          <w:lang w:val="en-US" w:eastAsia="zh-CN"/>
        </w:rPr>
        <w:t>42</w:t>
      </w:r>
    </w:p>
    <w:p>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 xml:space="preserve"> 十二、政府性基金预算财政拨款“三公”经费支出决算表 ………………</w:t>
      </w:r>
      <w:r>
        <w:rPr>
          <w:rFonts w:hint="eastAsia" w:ascii="仿宋_GB2312" w:hAnsi="仿宋_GB2312" w:eastAsia="仿宋_GB2312" w:cs="仿宋_GB2312"/>
          <w:sz w:val="24"/>
          <w:lang w:val="en-US" w:eastAsia="zh-CN"/>
        </w:rPr>
        <w:t>43</w:t>
      </w:r>
    </w:p>
    <w:p>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 xml:space="preserve"> 十三、国有资本经营预算财政拨款收入支出决算表</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44</w:t>
      </w:r>
    </w:p>
    <w:p>
      <w:pPr>
        <w:rPr>
          <w:rFonts w:ascii="黑体" w:hAnsi="黑体" w:eastAsia="黑体"/>
        </w:rPr>
      </w:pPr>
      <w:r>
        <w:rPr>
          <w:rFonts w:hint="eastAsia" w:ascii="仿宋_GB2312" w:hAnsi="仿宋_GB2312" w:eastAsia="仿宋_GB2312" w:cs="仿宋_GB2312"/>
          <w:sz w:val="24"/>
        </w:rPr>
        <w:t xml:space="preserve">    十四、国有资本经营预算支出决算表 ………………………………………</w:t>
      </w:r>
      <w:bookmarkStart w:id="12" w:name="_Toc15377196"/>
      <w:bookmarkStart w:id="13" w:name="_Toc15396599"/>
      <w:r>
        <w:rPr>
          <w:rFonts w:hint="eastAsia" w:ascii="仿宋_GB2312" w:hAnsi="仿宋_GB2312" w:eastAsia="仿宋_GB2312" w:cs="仿宋_GB2312"/>
          <w:sz w:val="24"/>
          <w:lang w:val="en-US" w:eastAsia="zh-CN"/>
        </w:rPr>
        <w:t>45</w:t>
      </w:r>
    </w:p>
    <w:p>
      <w:pPr>
        <w:pStyle w:val="4"/>
        <w:rPr>
          <w:rFonts w:ascii="黑体" w:hAnsi="黑体" w:eastAsia="黑体"/>
          <w:b w:val="0"/>
        </w:rPr>
      </w:pPr>
    </w:p>
    <w:p>
      <w:pPr>
        <w:pStyle w:val="4"/>
        <w:rPr>
          <w:rFonts w:ascii="黑体" w:hAnsi="黑体" w:eastAsia="黑体"/>
          <w:b w:val="0"/>
        </w:rPr>
      </w:pPr>
    </w:p>
    <w:p>
      <w:pPr>
        <w:rPr>
          <w:rFonts w:ascii="黑体" w:hAnsi="黑体" w:eastAsia="黑体"/>
          <w:b w:val="0"/>
        </w:rPr>
      </w:pPr>
    </w:p>
    <w:p>
      <w:pPr>
        <w:pStyle w:val="2"/>
        <w:rPr>
          <w:rFonts w:ascii="黑体" w:hAnsi="黑体" w:eastAsia="黑体"/>
          <w:b w:val="0"/>
        </w:rPr>
      </w:pPr>
    </w:p>
    <w:p>
      <w:pPr>
        <w:pStyle w:val="2"/>
        <w:rPr>
          <w:rFonts w:ascii="黑体" w:hAnsi="黑体" w:eastAsia="黑体"/>
          <w:b w:val="0"/>
        </w:rPr>
      </w:pPr>
    </w:p>
    <w:p>
      <w:pPr>
        <w:pStyle w:val="2"/>
        <w:rPr>
          <w:rFonts w:ascii="黑体" w:hAnsi="黑体" w:eastAsia="黑体"/>
          <w:b w:val="0"/>
        </w:rPr>
      </w:pPr>
    </w:p>
    <w:p>
      <w:pPr>
        <w:pStyle w:val="2"/>
        <w:rPr>
          <w:rFonts w:ascii="黑体" w:hAnsi="黑体" w:eastAsia="黑体"/>
          <w:b w:val="0"/>
        </w:rPr>
      </w:pPr>
    </w:p>
    <w:p>
      <w:pPr>
        <w:pStyle w:val="2"/>
        <w:rPr>
          <w:rFonts w:ascii="黑体" w:hAnsi="黑体" w:eastAsia="黑体"/>
          <w:b w:val="0"/>
        </w:rPr>
      </w:pPr>
    </w:p>
    <w:p>
      <w:pPr>
        <w:pStyle w:val="2"/>
        <w:rPr>
          <w:rFonts w:ascii="黑体" w:hAnsi="黑体" w:eastAsia="黑体"/>
          <w:b w:val="0"/>
        </w:rPr>
      </w:pPr>
    </w:p>
    <w:p>
      <w:pPr>
        <w:pStyle w:val="2"/>
        <w:rPr>
          <w:rFonts w:ascii="黑体" w:hAnsi="黑体" w:eastAsia="黑体"/>
          <w:b w:val="0"/>
        </w:rPr>
      </w:pPr>
    </w:p>
    <w:p>
      <w:pPr>
        <w:pStyle w:val="2"/>
        <w:rPr>
          <w:rFonts w:ascii="黑体" w:hAnsi="黑体" w:eastAsia="黑体"/>
          <w:b w:val="0"/>
        </w:rPr>
      </w:pPr>
    </w:p>
    <w:p>
      <w:pPr>
        <w:pStyle w:val="2"/>
        <w:rPr>
          <w:rFonts w:ascii="黑体" w:hAnsi="黑体" w:eastAsia="黑体"/>
          <w:b w:val="0"/>
        </w:rPr>
      </w:pPr>
    </w:p>
    <w:p>
      <w:pPr>
        <w:pStyle w:val="2"/>
        <w:rPr>
          <w:rFonts w:ascii="黑体" w:hAnsi="黑体" w:eastAsia="黑体"/>
          <w:b w:val="0"/>
        </w:rPr>
      </w:pPr>
    </w:p>
    <w:p>
      <w:pPr>
        <w:pStyle w:val="2"/>
        <w:rPr>
          <w:rFonts w:ascii="黑体" w:hAnsi="黑体" w:eastAsia="黑体"/>
          <w:b w:val="0"/>
        </w:rPr>
      </w:pPr>
    </w:p>
    <w:p>
      <w:pPr>
        <w:pStyle w:val="2"/>
        <w:rPr>
          <w:rFonts w:ascii="黑体" w:hAnsi="黑体" w:eastAsia="黑体"/>
          <w:b w:val="0"/>
        </w:rPr>
      </w:pPr>
    </w:p>
    <w:p>
      <w:pPr>
        <w:pStyle w:val="2"/>
        <w:rPr>
          <w:rFonts w:ascii="黑体" w:hAnsi="黑体" w:eastAsia="黑体"/>
          <w:b w:val="0"/>
        </w:rPr>
      </w:pPr>
    </w:p>
    <w:p>
      <w:pPr>
        <w:pStyle w:val="2"/>
        <w:rPr>
          <w:rFonts w:ascii="黑体" w:hAnsi="黑体" w:eastAsia="黑体"/>
          <w:b w:val="0"/>
        </w:rPr>
      </w:pPr>
    </w:p>
    <w:p>
      <w:pPr>
        <w:pStyle w:val="2"/>
        <w:rPr>
          <w:rFonts w:ascii="黑体" w:hAnsi="黑体" w:eastAsia="黑体"/>
          <w:b w:val="0"/>
        </w:rPr>
      </w:pPr>
    </w:p>
    <w:p>
      <w:pPr>
        <w:pStyle w:val="2"/>
        <w:rPr>
          <w:rFonts w:ascii="黑体" w:hAnsi="黑体" w:eastAsia="黑体"/>
          <w:b w:val="0"/>
        </w:rPr>
      </w:pPr>
    </w:p>
    <w:p>
      <w:pPr>
        <w:pStyle w:val="2"/>
        <w:rPr>
          <w:rFonts w:ascii="黑体" w:hAnsi="黑体" w:eastAsia="黑体"/>
          <w:b w:val="0"/>
        </w:rPr>
      </w:pPr>
    </w:p>
    <w:p>
      <w:pPr>
        <w:pStyle w:val="2"/>
        <w:rPr>
          <w:rFonts w:ascii="黑体" w:hAnsi="黑体" w:eastAsia="黑体"/>
          <w:b w:val="0"/>
        </w:rPr>
      </w:pPr>
    </w:p>
    <w:p>
      <w:pPr>
        <w:pStyle w:val="2"/>
        <w:rPr>
          <w:rFonts w:ascii="黑体" w:hAnsi="黑体" w:eastAsia="黑体"/>
          <w:b w:val="0"/>
        </w:rPr>
      </w:pPr>
    </w:p>
    <w:p>
      <w:pPr>
        <w:pStyle w:val="2"/>
        <w:rPr>
          <w:rFonts w:ascii="黑体" w:hAnsi="黑体" w:eastAsia="黑体"/>
          <w:b w:val="0"/>
        </w:rPr>
      </w:pPr>
    </w:p>
    <w:p>
      <w:pPr>
        <w:pStyle w:val="2"/>
        <w:rPr>
          <w:rFonts w:ascii="黑体" w:hAnsi="黑体" w:eastAsia="黑体"/>
          <w:b w:val="0"/>
        </w:rPr>
      </w:pPr>
    </w:p>
    <w:p>
      <w:pPr>
        <w:pStyle w:val="2"/>
        <w:rPr>
          <w:rFonts w:ascii="黑体" w:hAnsi="黑体" w:eastAsia="黑体"/>
          <w:b w:val="0"/>
        </w:rPr>
      </w:pPr>
    </w:p>
    <w:p>
      <w:pPr>
        <w:pStyle w:val="2"/>
        <w:rPr>
          <w:rFonts w:ascii="黑体" w:hAnsi="黑体" w:eastAsia="黑体"/>
          <w:b w:val="0"/>
        </w:rPr>
      </w:pPr>
    </w:p>
    <w:p>
      <w:pPr>
        <w:pStyle w:val="2"/>
        <w:ind w:left="0" w:leftChars="0" w:firstLine="0" w:firstLineChars="0"/>
        <w:rPr>
          <w:rFonts w:ascii="黑体" w:hAnsi="黑体" w:eastAsia="黑体"/>
          <w:b w:val="0"/>
        </w:rPr>
      </w:pPr>
    </w:p>
    <w:p>
      <w:pPr>
        <w:pStyle w:val="2"/>
        <w:ind w:left="0" w:leftChars="0" w:firstLine="0" w:firstLineChars="0"/>
        <w:rPr>
          <w:rFonts w:ascii="黑体" w:hAnsi="黑体" w:eastAsia="黑体"/>
        </w:rPr>
      </w:pPr>
    </w:p>
    <w:p>
      <w:pPr>
        <w:pStyle w:val="2"/>
        <w:rPr>
          <w:rFonts w:ascii="黑体" w:hAnsi="黑体" w:eastAsia="黑体"/>
        </w:rPr>
      </w:pPr>
    </w:p>
    <w:p>
      <w:pPr>
        <w:pStyle w:val="4"/>
        <w:jc w:val="center"/>
        <w:rPr>
          <w:rStyle w:val="27"/>
          <w:rFonts w:ascii="黑体" w:hAnsi="黑体" w:eastAsia="黑体"/>
          <w:b/>
          <w:bCs w:val="0"/>
        </w:rPr>
      </w:pPr>
      <w:r>
        <w:rPr>
          <w:rFonts w:hint="eastAsia" w:ascii="黑体" w:hAnsi="黑体" w:eastAsia="黑体"/>
          <w:b w:val="0"/>
        </w:rPr>
        <w:t xml:space="preserve">第一部分 </w:t>
      </w:r>
      <w:r>
        <w:rPr>
          <w:rStyle w:val="27"/>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5"/>
        <w:spacing w:before="0" w:after="0" w:line="600" w:lineRule="exact"/>
        <w:rPr>
          <w:rStyle w:val="28"/>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8"/>
          <w:rFonts w:hint="eastAsia" w:ascii="黑体" w:hAnsi="黑体" w:eastAsia="黑体"/>
          <w:b w:val="0"/>
          <w:bCs w:val="0"/>
        </w:rPr>
        <w:t>本职能及主要工作</w:t>
      </w:r>
      <w:bookmarkEnd w:id="14"/>
      <w:bookmarkEnd w:id="15"/>
      <w:bookmarkStart w:id="16" w:name="_Toc15378445"/>
      <w:bookmarkStart w:id="17" w:name="_Toc15377198"/>
    </w:p>
    <w:p>
      <w:pPr>
        <w:pStyle w:val="5"/>
        <w:spacing w:before="0" w:after="0" w:line="600" w:lineRule="exact"/>
        <w:rPr>
          <w:rFonts w:ascii="楷体" w:hAnsi="楷体" w:eastAsia="楷体" w:cs="楷体"/>
        </w:rPr>
      </w:pPr>
      <w:r>
        <w:rPr>
          <w:rFonts w:hint="eastAsia" w:ascii="楷体" w:hAnsi="楷体" w:eastAsia="楷体" w:cs="楷体"/>
        </w:rPr>
        <w:t>（一）主要职能</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1、宣传贯彻《文物保护法》，坚持“保护为主，抢救第一”的方针和“有效保护，合理利用，加强管理”的指导思想，搞好文物保护工作。</w:t>
      </w:r>
    </w:p>
    <w:p>
      <w:pPr>
        <w:pStyle w:val="2"/>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2、负责全县地面、出土文物的管护，直接管理庞统祠墓、调元纪念馆、奎星阁等文物点。</w:t>
      </w:r>
    </w:p>
    <w:p>
      <w:pPr>
        <w:pStyle w:val="2"/>
        <w:ind w:left="0" w:leftChars="0" w:firstLine="0" w:firstLineChars="0"/>
        <w:rPr>
          <w:rFonts w:hint="eastAsia" w:ascii="仿宋" w:hAnsi="仿宋" w:eastAsia="仿宋" w:cs="仿宋"/>
          <w:sz w:val="32"/>
          <w:szCs w:val="32"/>
        </w:rPr>
      </w:pPr>
      <w:r>
        <w:rPr>
          <w:rFonts w:hint="eastAsia" w:ascii="仿宋" w:hAnsi="仿宋" w:eastAsia="仿宋" w:cs="仿宋"/>
          <w:sz w:val="32"/>
          <w:szCs w:val="32"/>
          <w:lang w:val="en-US" w:eastAsia="zh-CN"/>
        </w:rPr>
        <w:t xml:space="preserve">    3、规范国家政策允许的文物市场，配合有关部门打击各种盗窃，走私文物的不法行为的犯罪分子。</w:t>
      </w:r>
    </w:p>
    <w:bookmarkEnd w:id="16"/>
    <w:bookmarkEnd w:id="17"/>
    <w:p>
      <w:pPr>
        <w:snapToGrid w:val="0"/>
        <w:spacing w:line="560" w:lineRule="exact"/>
        <w:rPr>
          <w:rFonts w:ascii="楷体" w:hAnsi="楷体" w:eastAsia="楷体" w:cs="楷体"/>
          <w:b/>
          <w:bCs/>
          <w:sz w:val="32"/>
          <w:szCs w:val="32"/>
        </w:rPr>
      </w:pPr>
      <w:bookmarkStart w:id="18" w:name="_Toc15378446"/>
      <w:bookmarkStart w:id="19" w:name="_Toc15377199"/>
      <w:r>
        <w:rPr>
          <w:rFonts w:hint="eastAsia" w:ascii="楷体" w:hAnsi="楷体" w:eastAsia="楷体" w:cs="楷体"/>
          <w:b/>
          <w:bCs/>
          <w:sz w:val="32"/>
          <w:szCs w:val="32"/>
        </w:rPr>
        <w:t>（二）2020年重点工作完成情况。</w:t>
      </w:r>
      <w:bookmarkEnd w:id="18"/>
      <w:bookmarkEnd w:id="19"/>
    </w:p>
    <w:p>
      <w:pPr>
        <w:snapToGrid w:val="0"/>
        <w:spacing w:line="600" w:lineRule="exact"/>
        <w:ind w:firstLine="320" w:firstLineChars="100"/>
        <w:jc w:val="left"/>
        <w:rPr>
          <w:rFonts w:ascii="仿宋_GB2312" w:hAnsi="仿宋_GB2312" w:eastAsia="仿宋_GB2312" w:cs="仿宋_GB2312"/>
          <w:sz w:val="32"/>
          <w:szCs w:val="32"/>
        </w:rPr>
      </w:pPr>
      <w:bookmarkStart w:id="20" w:name="_Toc15377200"/>
      <w:bookmarkStart w:id="21" w:name="_Toc15396601"/>
      <w:r>
        <w:rPr>
          <w:rFonts w:hint="eastAsia" w:ascii="仿宋_GB2312" w:hAnsi="仿宋_GB2312" w:eastAsia="仿宋_GB2312" w:cs="仿宋_GB2312"/>
          <w:sz w:val="32"/>
          <w:szCs w:val="32"/>
        </w:rPr>
        <w:t>1、加强我区文物保护单位消防安全检查和疫情防控工作。全年安全生产共检查550次，出动人员1200人次；文物保护单位场巡查658家次。疫情期间检查和指导文物保护单位防疫工作共1100家次，出动人员3200人次。</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2、完成了我区文物点的名录和基本信息填报工作。此项工作涉及我区109个不可移动文物保护全部数据及资料，此项上报完善了我区在国家层面上的文化资源备案，为全区未来的文旅融合争取项目备下了数据。</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做好</w:t>
      </w:r>
      <w:r>
        <w:rPr>
          <w:rFonts w:hint="eastAsia" w:ascii="仿宋_GB2312" w:hAnsi="仿宋_GB2312" w:eastAsia="仿宋_GB2312" w:cs="仿宋_GB2312"/>
          <w:sz w:val="32"/>
          <w:szCs w:val="32"/>
        </w:rPr>
        <w:t>“双创”工作。按照市、区创城办要求，一、周边环境整治（3次）和清洗四李雕塑（1次），二、制作核心价值观和道德模范宣传栏（8块），三、增设山门广场花台（3个）。</w:t>
      </w:r>
    </w:p>
    <w:p>
      <w:pPr>
        <w:pStyle w:val="5"/>
        <w:spacing w:before="0" w:after="0" w:line="600" w:lineRule="exact"/>
        <w:rPr>
          <w:rStyle w:val="28"/>
          <w:rFonts w:ascii="黑体" w:hAnsi="黑体" w:eastAsia="黑体"/>
          <w:b w:val="0"/>
          <w:bCs w:val="0"/>
        </w:rPr>
      </w:pPr>
      <w:r>
        <w:rPr>
          <w:rStyle w:val="28"/>
          <w:rFonts w:hint="eastAsia" w:ascii="黑体" w:hAnsi="黑体" w:eastAsia="黑体"/>
          <w:b w:val="0"/>
          <w:bCs w:val="0"/>
        </w:rPr>
        <w:t>二、机构设置</w:t>
      </w:r>
      <w:bookmarkEnd w:id="20"/>
      <w:bookmarkEnd w:id="21"/>
    </w:p>
    <w:p>
      <w:pPr>
        <w:pStyle w:val="8"/>
        <w:adjustRightInd w:val="0"/>
        <w:snapToGrid w:val="0"/>
        <w:spacing w:beforeLines="0"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德阳市罗江区文物保护管理所是德阳市罗江区文化体育广播电视和旅游局下属二级单位，为全额拨款的事业单位。</w:t>
      </w:r>
    </w:p>
    <w:p>
      <w:pPr>
        <w:pStyle w:val="8"/>
        <w:adjustRightInd w:val="0"/>
        <w:snapToGrid w:val="0"/>
        <w:spacing w:beforeLines="0"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纳入德阳市罗江区文物保护管理所2020年度决算编制范围的二级预算单位包括：</w:t>
      </w:r>
    </w:p>
    <w:p>
      <w:pPr>
        <w:pStyle w:val="8"/>
        <w:adjustRightInd w:val="0"/>
        <w:snapToGrid w:val="0"/>
        <w:spacing w:beforeLines="0"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1.德阳市罗江区文物保护管理所</w:t>
      </w:r>
    </w:p>
    <w:p>
      <w:pPr>
        <w:pStyle w:val="8"/>
        <w:adjustRightInd w:val="0"/>
        <w:snapToGrid w:val="0"/>
        <w:spacing w:beforeLines="0"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2.德阳市罗江区博物馆</w:t>
      </w:r>
    </w:p>
    <w:p>
      <w:pPr>
        <w:spacing w:line="600" w:lineRule="exact"/>
        <w:ind w:firstLine="640" w:firstLineChars="200"/>
        <w:rPr>
          <w:rFonts w:ascii="仿宋" w:hAnsi="仿宋" w:eastAsia="仿宋"/>
          <w:sz w:val="32"/>
          <w:szCs w:val="32"/>
        </w:rPr>
      </w:pPr>
      <w:r>
        <w:rPr>
          <w:rFonts w:ascii="仿宋" w:hAnsi="仿宋" w:eastAsia="仿宋"/>
          <w:color w:val="000000"/>
          <w:sz w:val="32"/>
          <w:szCs w:val="32"/>
        </w:rPr>
        <w:br w:type="page"/>
      </w:r>
    </w:p>
    <w:p>
      <w:pPr>
        <w:pStyle w:val="4"/>
        <w:ind w:right="440"/>
        <w:jc w:val="right"/>
        <w:rPr>
          <w:rStyle w:val="27"/>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Style w:val="27"/>
          <w:rFonts w:hint="eastAsia" w:ascii="黑体" w:hAnsi="黑体" w:eastAsia="黑体"/>
          <w:b w:val="0"/>
          <w:bCs w:val="0"/>
        </w:rPr>
        <w:t>2020年度决算情况说明</w:t>
      </w:r>
      <w:bookmarkEnd w:id="22"/>
      <w:bookmarkEnd w:id="23"/>
    </w:p>
    <w:p/>
    <w:p>
      <w:pPr>
        <w:pStyle w:val="26"/>
        <w:numPr>
          <w:ilvl w:val="0"/>
          <w:numId w:val="1"/>
        </w:numPr>
        <w:spacing w:line="600" w:lineRule="exact"/>
        <w:ind w:firstLineChars="0"/>
        <w:outlineLvl w:val="1"/>
        <w:rPr>
          <w:rStyle w:val="28"/>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8"/>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b/>
          <w:color w:val="FF0000"/>
          <w:sz w:val="32"/>
          <w:szCs w:val="32"/>
          <w:highlight w:val="none"/>
        </w:rPr>
      </w:pPr>
      <w:r>
        <w:rPr>
          <w:rFonts w:hint="eastAsia" w:ascii="仿宋" w:hAnsi="仿宋" w:eastAsia="仿宋"/>
          <w:color w:val="000000"/>
          <w:sz w:val="32"/>
          <w:szCs w:val="32"/>
        </w:rPr>
        <w:t>2020</w:t>
      </w:r>
      <w:r>
        <w:rPr>
          <w:rFonts w:hint="eastAsia" w:ascii="仿宋" w:hAnsi="仿宋" w:eastAsia="仿宋"/>
          <w:color w:val="000000"/>
          <w:sz w:val="32"/>
          <w:szCs w:val="32"/>
          <w:highlight w:val="none"/>
        </w:rPr>
        <w:t>年度收入总计</w:t>
      </w:r>
      <w:r>
        <w:rPr>
          <w:rFonts w:ascii="仿宋" w:hAnsi="仿宋" w:eastAsia="仿宋"/>
          <w:color w:val="000000"/>
          <w:sz w:val="32"/>
          <w:szCs w:val="32"/>
          <w:highlight w:val="none"/>
        </w:rPr>
        <w:t>81.75</w:t>
      </w:r>
      <w:r>
        <w:rPr>
          <w:rFonts w:hint="eastAsia" w:ascii="仿宋" w:hAnsi="仿宋" w:eastAsia="仿宋"/>
          <w:color w:val="000000"/>
          <w:sz w:val="32"/>
          <w:szCs w:val="32"/>
          <w:highlight w:val="none"/>
        </w:rPr>
        <w:t>万元，支出总计</w:t>
      </w:r>
      <w:r>
        <w:rPr>
          <w:rFonts w:ascii="仿宋" w:hAnsi="仿宋" w:eastAsia="仿宋"/>
          <w:color w:val="000000"/>
          <w:sz w:val="32"/>
          <w:szCs w:val="32"/>
          <w:highlight w:val="none"/>
        </w:rPr>
        <w:t>81.75</w:t>
      </w:r>
      <w:r>
        <w:rPr>
          <w:rFonts w:hint="eastAsia" w:ascii="仿宋" w:hAnsi="仿宋" w:eastAsia="仿宋"/>
          <w:color w:val="000000"/>
          <w:sz w:val="32"/>
          <w:szCs w:val="32"/>
          <w:highlight w:val="none"/>
        </w:rPr>
        <w:t>万元。与2019年相比，收入减少</w:t>
      </w:r>
      <w:r>
        <w:rPr>
          <w:rFonts w:ascii="仿宋" w:hAnsi="仿宋" w:eastAsia="仿宋"/>
          <w:color w:val="000000"/>
          <w:sz w:val="32"/>
          <w:szCs w:val="32"/>
          <w:highlight w:val="none"/>
        </w:rPr>
        <w:t>8.79</w:t>
      </w:r>
      <w:r>
        <w:rPr>
          <w:rFonts w:hint="eastAsia" w:ascii="仿宋" w:hAnsi="仿宋" w:eastAsia="仿宋"/>
          <w:color w:val="000000"/>
          <w:sz w:val="32"/>
          <w:szCs w:val="32"/>
          <w:highlight w:val="none"/>
        </w:rPr>
        <w:t>万元，下降</w:t>
      </w:r>
      <w:r>
        <w:rPr>
          <w:rFonts w:ascii="仿宋" w:hAnsi="仿宋" w:eastAsia="仿宋"/>
          <w:color w:val="000000"/>
          <w:sz w:val="32"/>
          <w:szCs w:val="32"/>
          <w:highlight w:val="none"/>
        </w:rPr>
        <w:t>9.70</w:t>
      </w:r>
      <w:r>
        <w:rPr>
          <w:rFonts w:hint="eastAsia" w:ascii="仿宋" w:hAnsi="仿宋" w:eastAsia="仿宋"/>
          <w:color w:val="000000"/>
          <w:sz w:val="32"/>
          <w:szCs w:val="32"/>
          <w:highlight w:val="none"/>
        </w:rPr>
        <w:t>%，支出减少</w:t>
      </w:r>
      <w:r>
        <w:rPr>
          <w:rFonts w:ascii="仿宋" w:hAnsi="仿宋" w:eastAsia="仿宋"/>
          <w:color w:val="000000"/>
          <w:sz w:val="32"/>
          <w:szCs w:val="32"/>
          <w:highlight w:val="none"/>
        </w:rPr>
        <w:t>8.79</w:t>
      </w:r>
      <w:r>
        <w:rPr>
          <w:rFonts w:hint="eastAsia" w:ascii="仿宋" w:hAnsi="仿宋" w:eastAsia="仿宋"/>
          <w:color w:val="000000"/>
          <w:sz w:val="32"/>
          <w:szCs w:val="32"/>
          <w:highlight w:val="none"/>
        </w:rPr>
        <w:t>万元，下降</w:t>
      </w:r>
      <w:r>
        <w:rPr>
          <w:rFonts w:ascii="仿宋" w:hAnsi="仿宋" w:eastAsia="仿宋"/>
          <w:color w:val="000000"/>
          <w:sz w:val="32"/>
          <w:szCs w:val="32"/>
          <w:highlight w:val="none"/>
        </w:rPr>
        <w:t>9.7</w:t>
      </w:r>
      <w:r>
        <w:rPr>
          <w:rFonts w:hint="eastAsia" w:ascii="仿宋" w:hAnsi="仿宋" w:eastAsia="仿宋"/>
          <w:color w:val="000000"/>
          <w:sz w:val="32"/>
          <w:szCs w:val="32"/>
          <w:highlight w:val="none"/>
        </w:rPr>
        <w:t>%。主要变动原因是项目经费减少。</w:t>
      </w:r>
    </w:p>
    <w:p>
      <w:pPr>
        <w:pStyle w:val="2"/>
        <w:ind w:firstLine="643"/>
        <w:rPr>
          <w:rFonts w:ascii="仿宋" w:hAnsi="仿宋" w:eastAsia="仿宋"/>
          <w:b/>
          <w:color w:val="FF0000"/>
          <w:sz w:val="32"/>
          <w:szCs w:val="32"/>
        </w:rPr>
      </w:pPr>
      <w:r>
        <w:rPr>
          <w:rFonts w:ascii="仿宋" w:hAnsi="仿宋" w:eastAsia="仿宋"/>
          <w:b/>
          <w:color w:val="FF0000"/>
          <w:sz w:val="32"/>
          <w:szCs w:val="32"/>
        </w:rPr>
        <w:drawing>
          <wp:inline distT="0" distB="0" distL="0" distR="0">
            <wp:extent cx="4953000" cy="3076575"/>
            <wp:effectExtent l="0" t="0" r="1905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640" w:firstLineChars="200"/>
        <w:jc w:val="left"/>
        <w:rPr>
          <w:rFonts w:ascii="仿宋_GB2312" w:eastAsia="仿宋_GB2312"/>
          <w:color w:val="000000"/>
          <w:sz w:val="32"/>
          <w:szCs w:val="32"/>
        </w:rPr>
      </w:pPr>
    </w:p>
    <w:p>
      <w:pPr>
        <w:pStyle w:val="26"/>
        <w:numPr>
          <w:ilvl w:val="0"/>
          <w:numId w:val="1"/>
        </w:numPr>
        <w:spacing w:line="600" w:lineRule="exact"/>
        <w:ind w:firstLineChars="0"/>
        <w:outlineLvl w:val="1"/>
        <w:rPr>
          <w:rStyle w:val="28"/>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8"/>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FF0000"/>
          <w:sz w:val="32"/>
          <w:szCs w:val="32"/>
        </w:rPr>
      </w:pPr>
      <w:r>
        <w:rPr>
          <w:rFonts w:hint="eastAsia" w:ascii="仿宋" w:hAnsi="仿宋" w:eastAsia="仿宋"/>
          <w:color w:val="000000"/>
          <w:sz w:val="32"/>
          <w:szCs w:val="32"/>
        </w:rPr>
        <w:t>2020年本年收入合计</w:t>
      </w:r>
      <w:r>
        <w:rPr>
          <w:rFonts w:ascii="仿宋" w:hAnsi="仿宋" w:eastAsia="仿宋"/>
          <w:color w:val="000000"/>
          <w:sz w:val="32"/>
          <w:szCs w:val="32"/>
        </w:rPr>
        <w:t>81.75</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81.75</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；政府性基金预算财政拨款收入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sz w:val="32"/>
          <w:szCs w:val="32"/>
        </w:rPr>
        <w:t>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pStyle w:val="2"/>
        <w:ind w:left="0" w:leftChars="0" w:firstLine="0" w:firstLineChars="0"/>
      </w:pPr>
    </w:p>
    <w:p>
      <w:pPr>
        <w:pStyle w:val="2"/>
      </w:pPr>
      <w:r>
        <w:drawing>
          <wp:inline distT="0" distB="0" distL="0" distR="0">
            <wp:extent cx="5029200" cy="2200275"/>
            <wp:effectExtent l="0" t="0" r="19050"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jc w:val="center"/>
        <w:rPr>
          <w:rFonts w:ascii="仿宋_GB2312" w:eastAsia="仿宋_GB2312"/>
          <w:color w:val="FF0000"/>
          <w:sz w:val="32"/>
          <w:szCs w:val="32"/>
        </w:rPr>
      </w:pPr>
      <w:r>
        <w:rPr>
          <w:rFonts w:hint="eastAsia" w:ascii="仿宋" w:hAnsi="仿宋" w:eastAsia="仿宋"/>
          <w:color w:val="000000" w:themeColor="text1"/>
          <w:sz w:val="32"/>
          <w:szCs w:val="32"/>
          <w14:textFill>
            <w14:solidFill>
              <w14:schemeClr w14:val="tx1"/>
            </w14:solidFill>
          </w14:textFill>
        </w:rPr>
        <w:t>（图2：收入决算结构图）（饼状图）</w:t>
      </w:r>
    </w:p>
    <w:p>
      <w:pPr>
        <w:pStyle w:val="26"/>
        <w:numPr>
          <w:ilvl w:val="0"/>
          <w:numId w:val="1"/>
        </w:numPr>
        <w:spacing w:line="600" w:lineRule="exact"/>
        <w:ind w:firstLineChars="0"/>
        <w:outlineLvl w:val="1"/>
        <w:rPr>
          <w:rStyle w:val="28"/>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8"/>
          <w:rFonts w:hint="eastAsia" w:ascii="黑体" w:hAnsi="黑体" w:eastAsia="黑体"/>
          <w:b w:val="0"/>
        </w:rPr>
        <w:t>出决算情况说明</w:t>
      </w:r>
      <w:bookmarkEnd w:id="28"/>
      <w:bookmarkEnd w:id="29"/>
    </w:p>
    <w:p>
      <w:pPr>
        <w:pStyle w:val="2"/>
        <w:ind w:left="0" w:leftChars="0" w:firstLine="0" w:firstLineChars="0"/>
      </w:pPr>
      <w:r>
        <w:rPr>
          <w:rFonts w:hint="eastAsia" w:ascii="仿宋" w:hAnsi="仿宋" w:eastAsia="仿宋"/>
          <w:color w:val="000000"/>
          <w:sz w:val="32"/>
          <w:szCs w:val="32"/>
        </w:rPr>
        <w:t xml:space="preserve">    2020年本年支出合计</w:t>
      </w:r>
      <w:r>
        <w:rPr>
          <w:rFonts w:ascii="仿宋" w:hAnsi="仿宋" w:eastAsia="仿宋"/>
          <w:color w:val="000000"/>
          <w:sz w:val="32"/>
          <w:szCs w:val="32"/>
        </w:rPr>
        <w:t>81.75</w:t>
      </w:r>
      <w:r>
        <w:rPr>
          <w:rFonts w:hint="eastAsia" w:ascii="仿宋" w:hAnsi="仿宋" w:eastAsia="仿宋"/>
          <w:color w:val="000000"/>
          <w:sz w:val="32"/>
          <w:szCs w:val="32"/>
        </w:rPr>
        <w:t>万元，其中：基本支出</w:t>
      </w:r>
      <w:r>
        <w:rPr>
          <w:rFonts w:ascii="仿宋" w:hAnsi="仿宋" w:eastAsia="仿宋"/>
          <w:color w:val="000000"/>
          <w:sz w:val="32"/>
          <w:szCs w:val="32"/>
        </w:rPr>
        <w:t>71.75</w:t>
      </w:r>
      <w:r>
        <w:rPr>
          <w:rFonts w:hint="eastAsia" w:ascii="仿宋" w:hAnsi="仿宋" w:eastAsia="仿宋"/>
          <w:color w:val="000000"/>
          <w:sz w:val="32"/>
          <w:szCs w:val="32"/>
        </w:rPr>
        <w:t>万元，占</w:t>
      </w:r>
      <w:r>
        <w:rPr>
          <w:rFonts w:ascii="仿宋" w:hAnsi="仿宋" w:eastAsia="仿宋"/>
          <w:color w:val="000000"/>
          <w:sz w:val="32"/>
          <w:szCs w:val="32"/>
        </w:rPr>
        <w:t>87.77%</w:t>
      </w:r>
      <w:r>
        <w:rPr>
          <w:rFonts w:hint="eastAsia" w:ascii="仿宋" w:hAnsi="仿宋" w:eastAsia="仿宋"/>
          <w:color w:val="000000"/>
          <w:sz w:val="32"/>
          <w:szCs w:val="32"/>
        </w:rPr>
        <w:t>；项目支出</w:t>
      </w:r>
      <w:r>
        <w:rPr>
          <w:rFonts w:ascii="仿宋" w:hAnsi="仿宋" w:eastAsia="仿宋"/>
          <w:color w:val="000000"/>
          <w:sz w:val="32"/>
          <w:szCs w:val="32"/>
        </w:rPr>
        <w:t>10</w:t>
      </w:r>
      <w:r>
        <w:rPr>
          <w:rFonts w:hint="eastAsia" w:ascii="仿宋" w:hAnsi="仿宋" w:eastAsia="仿宋"/>
          <w:color w:val="000000"/>
          <w:sz w:val="32"/>
          <w:szCs w:val="32"/>
        </w:rPr>
        <w:t>万元，占</w:t>
      </w:r>
      <w:r>
        <w:rPr>
          <w:rFonts w:ascii="仿宋" w:hAnsi="仿宋" w:eastAsia="仿宋"/>
          <w:color w:val="000000"/>
          <w:sz w:val="32"/>
          <w:szCs w:val="32"/>
        </w:rPr>
        <w:t>12.23%</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pStyle w:val="2"/>
      </w:pPr>
      <w:r>
        <w:rPr>
          <w:rFonts w:hint="eastAsia"/>
        </w:rPr>
        <w:drawing>
          <wp:inline distT="0" distB="0" distL="0" distR="0">
            <wp:extent cx="4362450" cy="2381250"/>
            <wp:effectExtent l="4445" t="4445" r="1460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8"/>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8"/>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b/>
          <w:color w:val="FF0000"/>
          <w:sz w:val="32"/>
          <w:szCs w:val="32"/>
        </w:rPr>
      </w:pPr>
      <w:r>
        <w:rPr>
          <w:rFonts w:hint="eastAsia" w:ascii="仿宋" w:hAnsi="仿宋" w:eastAsia="仿宋"/>
          <w:color w:val="000000"/>
          <w:sz w:val="32"/>
          <w:szCs w:val="32"/>
        </w:rPr>
        <w:t>2020年财政拨款收入决算总计</w:t>
      </w:r>
      <w:r>
        <w:rPr>
          <w:rFonts w:ascii="仿宋" w:hAnsi="仿宋" w:eastAsia="仿宋"/>
          <w:color w:val="000000"/>
          <w:sz w:val="32"/>
          <w:szCs w:val="32"/>
        </w:rPr>
        <w:t>81.75</w:t>
      </w:r>
      <w:r>
        <w:rPr>
          <w:rFonts w:hint="eastAsia" w:ascii="仿宋" w:hAnsi="仿宋" w:eastAsia="仿宋"/>
          <w:color w:val="000000"/>
          <w:sz w:val="32"/>
          <w:szCs w:val="32"/>
        </w:rPr>
        <w:t>万元，财政拨款支出决算总计</w:t>
      </w:r>
      <w:r>
        <w:rPr>
          <w:rFonts w:ascii="仿宋" w:hAnsi="仿宋" w:eastAsia="仿宋"/>
          <w:color w:val="000000"/>
          <w:sz w:val="32"/>
          <w:szCs w:val="32"/>
        </w:rPr>
        <w:t>81.75</w:t>
      </w:r>
      <w:r>
        <w:rPr>
          <w:rFonts w:hint="eastAsia" w:ascii="仿宋" w:hAnsi="仿宋" w:eastAsia="仿宋"/>
          <w:color w:val="000000"/>
          <w:sz w:val="32"/>
          <w:szCs w:val="32"/>
        </w:rPr>
        <w:t>万元， 与2019年相比，财政拨款收入减少</w:t>
      </w:r>
      <w:r>
        <w:rPr>
          <w:rFonts w:ascii="仿宋" w:hAnsi="仿宋" w:eastAsia="仿宋"/>
          <w:color w:val="000000"/>
          <w:sz w:val="32"/>
          <w:szCs w:val="32"/>
        </w:rPr>
        <w:t>8.79</w:t>
      </w:r>
      <w:r>
        <w:rPr>
          <w:rFonts w:hint="eastAsia" w:ascii="仿宋" w:hAnsi="仿宋" w:eastAsia="仿宋"/>
          <w:color w:val="000000"/>
          <w:sz w:val="32"/>
          <w:szCs w:val="32"/>
        </w:rPr>
        <w:t>万元，下降</w:t>
      </w:r>
      <w:r>
        <w:rPr>
          <w:rFonts w:ascii="仿宋" w:hAnsi="仿宋" w:eastAsia="仿宋"/>
          <w:color w:val="000000"/>
          <w:sz w:val="32"/>
          <w:szCs w:val="32"/>
        </w:rPr>
        <w:t>9.70</w:t>
      </w:r>
      <w:r>
        <w:rPr>
          <w:rFonts w:hint="eastAsia" w:ascii="仿宋" w:hAnsi="仿宋" w:eastAsia="仿宋"/>
          <w:color w:val="000000"/>
          <w:sz w:val="32"/>
          <w:szCs w:val="32"/>
        </w:rPr>
        <w:t>%，财政拨款支出减少</w:t>
      </w:r>
      <w:r>
        <w:rPr>
          <w:rFonts w:ascii="仿宋" w:hAnsi="仿宋" w:eastAsia="仿宋"/>
          <w:color w:val="000000"/>
          <w:sz w:val="32"/>
          <w:szCs w:val="32"/>
        </w:rPr>
        <w:t>8.79</w:t>
      </w:r>
      <w:r>
        <w:rPr>
          <w:rFonts w:hint="eastAsia" w:ascii="仿宋" w:hAnsi="仿宋" w:eastAsia="仿宋"/>
          <w:color w:val="000000"/>
          <w:sz w:val="32"/>
          <w:szCs w:val="32"/>
        </w:rPr>
        <w:t>万元，下降</w:t>
      </w:r>
      <w:r>
        <w:rPr>
          <w:rFonts w:ascii="仿宋" w:hAnsi="仿宋" w:eastAsia="仿宋"/>
          <w:color w:val="000000"/>
          <w:sz w:val="32"/>
          <w:szCs w:val="32"/>
        </w:rPr>
        <w:t>9.7</w:t>
      </w:r>
      <w:r>
        <w:rPr>
          <w:rFonts w:hint="eastAsia" w:ascii="仿宋" w:hAnsi="仿宋" w:eastAsia="仿宋"/>
          <w:color w:val="000000"/>
          <w:sz w:val="32"/>
          <w:szCs w:val="32"/>
        </w:rPr>
        <w:t>%。主要变动原因是项目经费减少。</w:t>
      </w:r>
    </w:p>
    <w:p>
      <w:pPr>
        <w:pStyle w:val="2"/>
      </w:pPr>
      <w:r>
        <w:drawing>
          <wp:inline distT="0" distB="0" distL="0" distR="0">
            <wp:extent cx="4705350" cy="2733675"/>
            <wp:effectExtent l="0" t="0" r="19050" b="952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8"/>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8"/>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b/>
          <w:color w:val="FF0000"/>
          <w:sz w:val="32"/>
          <w:szCs w:val="32"/>
        </w:rPr>
      </w:pPr>
      <w:r>
        <w:rPr>
          <w:rFonts w:hint="eastAsia" w:ascii="仿宋" w:hAnsi="仿宋" w:eastAsia="仿宋"/>
          <w:color w:val="000000"/>
          <w:sz w:val="32"/>
          <w:szCs w:val="32"/>
        </w:rPr>
        <w:t>2020年一般公共预算财政拨款支出</w:t>
      </w:r>
      <w:r>
        <w:rPr>
          <w:rFonts w:ascii="仿宋" w:hAnsi="仿宋" w:eastAsia="仿宋"/>
          <w:color w:val="000000"/>
          <w:sz w:val="32"/>
          <w:szCs w:val="32"/>
        </w:rPr>
        <w:t>81.75</w:t>
      </w:r>
      <w:r>
        <w:rPr>
          <w:rFonts w:hint="eastAsia" w:ascii="仿宋" w:hAnsi="仿宋" w:eastAsia="仿宋"/>
          <w:color w:val="000000"/>
          <w:sz w:val="32"/>
          <w:szCs w:val="32"/>
        </w:rPr>
        <w:t>万元，占本年支出合计的</w:t>
      </w:r>
      <w:r>
        <w:rPr>
          <w:rFonts w:ascii="仿宋" w:hAnsi="仿宋" w:eastAsia="仿宋"/>
          <w:color w:val="000000"/>
          <w:sz w:val="32"/>
          <w:szCs w:val="32"/>
        </w:rPr>
        <w:t>100%</w:t>
      </w:r>
      <w:r>
        <w:rPr>
          <w:rFonts w:hint="eastAsia" w:ascii="仿宋" w:hAnsi="仿宋" w:eastAsia="仿宋"/>
          <w:color w:val="000000"/>
          <w:sz w:val="32"/>
          <w:szCs w:val="32"/>
        </w:rPr>
        <w:t>。与2019年相比，一般公共预算财政拨款减少</w:t>
      </w:r>
      <w:r>
        <w:rPr>
          <w:rFonts w:ascii="仿宋" w:hAnsi="仿宋" w:eastAsia="仿宋"/>
          <w:color w:val="000000"/>
          <w:sz w:val="32"/>
          <w:szCs w:val="32"/>
        </w:rPr>
        <w:t>8.79</w:t>
      </w:r>
      <w:r>
        <w:rPr>
          <w:rFonts w:hint="eastAsia" w:ascii="仿宋" w:hAnsi="仿宋" w:eastAsia="仿宋"/>
          <w:color w:val="000000"/>
          <w:sz w:val="32"/>
          <w:szCs w:val="32"/>
        </w:rPr>
        <w:t>万元，下降</w:t>
      </w:r>
      <w:r>
        <w:rPr>
          <w:rFonts w:ascii="仿宋" w:hAnsi="仿宋" w:eastAsia="仿宋"/>
          <w:color w:val="000000"/>
          <w:sz w:val="32"/>
          <w:szCs w:val="32"/>
        </w:rPr>
        <w:t>9.70</w:t>
      </w:r>
      <w:r>
        <w:rPr>
          <w:rFonts w:hint="eastAsia" w:ascii="仿宋" w:hAnsi="仿宋" w:eastAsia="仿宋"/>
          <w:color w:val="000000"/>
          <w:sz w:val="32"/>
          <w:szCs w:val="32"/>
        </w:rPr>
        <w:t>%主要变动原因是项目经费减少。</w:t>
      </w:r>
    </w:p>
    <w:p>
      <w:pPr>
        <w:pStyle w:val="2"/>
        <w:ind w:left="0" w:leftChars="0" w:firstLine="0" w:firstLineChars="0"/>
      </w:pPr>
    </w:p>
    <w:p>
      <w:pPr>
        <w:pStyle w:val="2"/>
      </w:pPr>
      <w:r>
        <w:drawing>
          <wp:inline distT="0" distB="0" distL="0" distR="0">
            <wp:extent cx="4286250" cy="3028950"/>
            <wp:effectExtent l="4445" t="4445" r="1460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b/>
          <w:color w:val="FF0000"/>
          <w:sz w:val="32"/>
          <w:szCs w:val="32"/>
        </w:rPr>
      </w:pPr>
      <w:r>
        <w:rPr>
          <w:rFonts w:hint="eastAsia" w:ascii="仿宋" w:hAnsi="仿宋" w:eastAsia="仿宋"/>
          <w:color w:val="000000"/>
          <w:sz w:val="32"/>
          <w:szCs w:val="32"/>
        </w:rPr>
        <w:t>2020年一般公共预算财</w:t>
      </w:r>
      <w:r>
        <w:rPr>
          <w:rFonts w:hint="eastAsia" w:ascii="仿宋" w:hAnsi="仿宋" w:eastAsia="仿宋"/>
          <w:color w:val="000000" w:themeColor="text1"/>
          <w:sz w:val="32"/>
          <w:szCs w:val="32"/>
          <w14:textFill>
            <w14:solidFill>
              <w14:schemeClr w14:val="tx1"/>
            </w14:solidFill>
          </w14:textFill>
        </w:rPr>
        <w:t>政拨款支出</w:t>
      </w:r>
      <w:r>
        <w:rPr>
          <w:rFonts w:ascii="仿宋" w:hAnsi="仿宋" w:eastAsia="仿宋"/>
          <w:color w:val="000000" w:themeColor="text1"/>
          <w:sz w:val="32"/>
          <w:szCs w:val="32"/>
          <w14:textFill>
            <w14:solidFill>
              <w14:schemeClr w14:val="tx1"/>
            </w14:solidFill>
          </w14:textFill>
        </w:rPr>
        <w:t>81.75</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14:textFill>
            <w14:solidFill>
              <w14:schemeClr w14:val="tx1"/>
            </w14:solidFill>
          </w14:textFill>
        </w:rPr>
        <w:t>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文化旅游体育与传媒（类）支出</w:t>
      </w:r>
      <w:r>
        <w:rPr>
          <w:rFonts w:ascii="仿宋" w:hAnsi="仿宋" w:eastAsia="仿宋"/>
          <w:color w:val="000000" w:themeColor="text1"/>
          <w:sz w:val="32"/>
          <w:szCs w:val="32"/>
          <w14:textFill>
            <w14:solidFill>
              <w14:schemeClr w14:val="tx1"/>
            </w14:solidFill>
          </w14:textFill>
        </w:rPr>
        <w:t>62.47</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b/>
          <w:bCs/>
          <w:color w:val="000000" w:themeColor="text1"/>
          <w:sz w:val="32"/>
          <w:szCs w:val="32"/>
          <w14:textFill>
            <w14:solidFill>
              <w14:schemeClr w14:val="tx1"/>
            </w14:solidFill>
          </w14:textFill>
        </w:rPr>
        <w:t>，占</w:t>
      </w:r>
      <w:r>
        <w:rPr>
          <w:rFonts w:ascii="仿宋" w:hAnsi="仿宋" w:eastAsia="仿宋"/>
          <w:b/>
          <w:bCs/>
          <w:color w:val="000000" w:themeColor="text1"/>
          <w:sz w:val="32"/>
          <w:szCs w:val="32"/>
          <w14:textFill>
            <w14:solidFill>
              <w14:schemeClr w14:val="tx1"/>
            </w14:solidFill>
          </w14:textFill>
        </w:rPr>
        <w:t>76.42%</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ascii="仿宋" w:hAnsi="仿宋" w:eastAsia="仿宋"/>
          <w:color w:val="000000" w:themeColor="text1"/>
          <w:sz w:val="32"/>
          <w:szCs w:val="32"/>
          <w14:textFill>
            <w14:solidFill>
              <w14:schemeClr w14:val="tx1"/>
            </w14:solidFill>
          </w14:textFill>
        </w:rPr>
        <w:t>13.81</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16.89%</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ascii="仿宋" w:hAnsi="仿宋" w:eastAsia="仿宋"/>
          <w:color w:val="000000" w:themeColor="text1"/>
          <w:sz w:val="32"/>
          <w:szCs w:val="32"/>
          <w14:textFill>
            <w14:solidFill>
              <w14:schemeClr w14:val="tx1"/>
            </w14:solidFill>
          </w14:textFill>
        </w:rPr>
        <w:t>1.89</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2.31%</w:t>
      </w:r>
      <w:r>
        <w:rPr>
          <w:rFonts w:hint="eastAsia" w:ascii="仿宋" w:hAnsi="仿宋" w:eastAsia="仿宋"/>
          <w:color w:val="000000" w:themeColor="text1"/>
          <w:sz w:val="32"/>
          <w:szCs w:val="32"/>
          <w14:textFill>
            <w14:solidFill>
              <w14:schemeClr w14:val="tx1"/>
            </w14:solidFill>
          </w14:textFill>
        </w:rPr>
        <w:t>；城乡社区支出</w:t>
      </w:r>
      <w:r>
        <w:rPr>
          <w:rFonts w:ascii="仿宋" w:hAnsi="仿宋" w:eastAsia="仿宋"/>
          <w:color w:val="000000" w:themeColor="text1"/>
          <w:sz w:val="32"/>
          <w:szCs w:val="32"/>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%；住房保障支出</w:t>
      </w:r>
      <w:r>
        <w:rPr>
          <w:rFonts w:ascii="仿宋" w:hAnsi="仿宋" w:eastAsia="仿宋"/>
          <w:color w:val="000000" w:themeColor="text1"/>
          <w:sz w:val="32"/>
          <w:szCs w:val="32"/>
          <w14:textFill>
            <w14:solidFill>
              <w14:schemeClr w14:val="tx1"/>
            </w14:solidFill>
          </w14:textFill>
        </w:rPr>
        <w:t>3.58</w:t>
      </w:r>
      <w:r>
        <w:rPr>
          <w:rFonts w:hint="eastAsia" w:ascii="仿宋" w:hAnsi="仿宋" w:eastAsia="仿宋"/>
          <w:color w:val="000000" w:themeColor="text1"/>
          <w:sz w:val="32"/>
          <w:szCs w:val="32"/>
          <w14:textFill>
            <w14:solidFill>
              <w14:schemeClr w14:val="tx1"/>
            </w14:solidFill>
          </w14:textFill>
        </w:rPr>
        <w:t xml:space="preserve">元，占 </w:t>
      </w:r>
      <w:r>
        <w:rPr>
          <w:rFonts w:ascii="仿宋" w:hAnsi="仿宋" w:eastAsia="仿宋"/>
          <w:color w:val="000000" w:themeColor="text1"/>
          <w:sz w:val="32"/>
          <w:szCs w:val="32"/>
          <w14:textFill>
            <w14:solidFill>
              <w14:schemeClr w14:val="tx1"/>
            </w14:solidFill>
          </w14:textFill>
        </w:rPr>
        <w:t>4.38</w:t>
      </w:r>
      <w:r>
        <w:rPr>
          <w:rFonts w:hint="eastAsia" w:ascii="仿宋" w:hAnsi="仿宋" w:eastAsia="仿宋"/>
          <w:color w:val="000000" w:themeColor="text1"/>
          <w:sz w:val="32"/>
          <w:szCs w:val="32"/>
          <w14:textFill>
            <w14:solidFill>
              <w14:schemeClr w14:val="tx1"/>
            </w14:solidFill>
          </w14:textFill>
        </w:rPr>
        <w:t xml:space="preserve"> %。</w:t>
      </w:r>
    </w:p>
    <w:p>
      <w:pPr>
        <w:pStyle w:val="2"/>
      </w:pPr>
    </w:p>
    <w:p>
      <w:pPr>
        <w:pStyle w:val="2"/>
      </w:pPr>
      <w:r>
        <w:drawing>
          <wp:inline distT="0" distB="0" distL="0" distR="0">
            <wp:extent cx="4838700" cy="2914650"/>
            <wp:effectExtent l="0" t="0" r="19050" b="1905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14:textFill>
            <w14:solidFill>
              <w14:schemeClr w14:val="tx1"/>
            </w14:solidFill>
          </w14:textFill>
        </w:rPr>
        <w:t>2020年般公共预算支出决算数为</w:t>
      </w:r>
      <w:r>
        <w:rPr>
          <w:rFonts w:ascii="仿宋" w:hAnsi="仿宋" w:eastAsia="仿宋"/>
          <w:b/>
          <w:color w:val="000000" w:themeColor="text1"/>
          <w:sz w:val="32"/>
          <w:szCs w:val="32"/>
          <w14:textFill>
            <w14:solidFill>
              <w14:schemeClr w14:val="tx1"/>
            </w14:solidFill>
          </w14:textFill>
        </w:rPr>
        <w:t>81.75</w:t>
      </w:r>
      <w:r>
        <w:rPr>
          <w:rFonts w:hint="eastAsia" w:ascii="仿宋" w:hAnsi="仿宋" w:eastAsia="仿宋"/>
          <w:color w:val="000000" w:themeColor="text1"/>
          <w:sz w:val="32"/>
          <w:szCs w:val="32"/>
          <w14:textFill>
            <w14:solidFill>
              <w14:schemeClr w14:val="tx1"/>
            </w14:solidFill>
          </w14:textFill>
        </w:rPr>
        <w:t>，</w:t>
      </w:r>
      <w:r>
        <w:rPr>
          <w:rStyle w:val="17"/>
          <w:rFonts w:hint="eastAsia" w:ascii="仿宋" w:hAnsi="仿宋" w:eastAsia="仿宋"/>
          <w:bCs/>
          <w:color w:val="000000" w:themeColor="text1"/>
          <w:sz w:val="32"/>
          <w:szCs w:val="32"/>
          <w14:textFill>
            <w14:solidFill>
              <w14:schemeClr w14:val="tx1"/>
            </w14:solidFill>
          </w14:textFill>
        </w:rPr>
        <w:t>完成</w:t>
      </w:r>
      <w:r>
        <w:rPr>
          <w:rStyle w:val="17"/>
          <w:rFonts w:hint="eastAsia" w:ascii="仿宋" w:hAnsi="仿宋" w:eastAsia="仿宋"/>
          <w:bCs/>
          <w:color w:val="000000"/>
          <w:sz w:val="32"/>
          <w:szCs w:val="32"/>
        </w:rPr>
        <w:t>预算1</w:t>
      </w:r>
      <w:r>
        <w:rPr>
          <w:rStyle w:val="17"/>
          <w:rFonts w:ascii="仿宋" w:hAnsi="仿宋" w:eastAsia="仿宋"/>
          <w:bCs/>
          <w:color w:val="000000"/>
          <w:sz w:val="32"/>
          <w:szCs w:val="32"/>
        </w:rPr>
        <w:t>00%</w:t>
      </w:r>
      <w:r>
        <w:rPr>
          <w:rStyle w:val="17"/>
          <w:rFonts w:hint="eastAsia" w:ascii="仿宋" w:hAnsi="仿宋" w:eastAsia="仿宋"/>
          <w:bCs/>
          <w:color w:val="000000"/>
          <w:sz w:val="32"/>
          <w:szCs w:val="32"/>
        </w:rPr>
        <w:t>。其中：</w:t>
      </w:r>
      <w:bookmarkEnd w:id="37"/>
      <w:bookmarkEnd w:id="38"/>
      <w:bookmarkEnd w:id="39"/>
    </w:p>
    <w:p>
      <w:pPr>
        <w:numPr>
          <w:ilvl w:val="0"/>
          <w:numId w:val="2"/>
        </w:numPr>
        <w:spacing w:line="600" w:lineRule="exact"/>
        <w:ind w:firstLine="642" w:firstLineChars="200"/>
        <w:rPr>
          <w:rStyle w:val="17"/>
          <w:rFonts w:ascii="仿宋" w:hAnsi="仿宋" w:eastAsia="仿宋"/>
          <w:b w:val="0"/>
          <w:bCs/>
          <w:color w:val="000000"/>
          <w:sz w:val="32"/>
          <w:szCs w:val="32"/>
        </w:rPr>
      </w:pPr>
      <w:r>
        <w:rPr>
          <w:rStyle w:val="17"/>
          <w:rFonts w:hint="eastAsia" w:ascii="仿宋" w:hAnsi="仿宋" w:eastAsia="仿宋"/>
          <w:bCs/>
          <w:color w:val="000000"/>
          <w:sz w:val="32"/>
          <w:szCs w:val="32"/>
        </w:rPr>
        <w:t>一般公共服务支出</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支出决算为0万元。</w:t>
      </w:r>
    </w:p>
    <w:p>
      <w:pPr>
        <w:spacing w:line="600" w:lineRule="exact"/>
        <w:rPr>
          <w:rFonts w:ascii="仿宋" w:hAnsi="仿宋" w:eastAsia="仿宋"/>
          <w:b/>
          <w:color w:val="000000"/>
          <w:sz w:val="32"/>
          <w:szCs w:val="32"/>
        </w:rPr>
      </w:pPr>
      <w:r>
        <w:rPr>
          <w:rStyle w:val="17"/>
          <w:rFonts w:hint="eastAsia" w:ascii="仿宋" w:hAnsi="仿宋" w:eastAsia="仿宋"/>
          <w:bCs/>
          <w:color w:val="000000"/>
          <w:sz w:val="32"/>
          <w:szCs w:val="32"/>
        </w:rPr>
        <w:t xml:space="preserve">    </w:t>
      </w:r>
      <w:r>
        <w:rPr>
          <w:rStyle w:val="17"/>
          <w:rFonts w:ascii="仿宋" w:hAnsi="仿宋" w:eastAsia="仿宋"/>
          <w:bCs/>
          <w:color w:val="000000"/>
          <w:sz w:val="32"/>
          <w:szCs w:val="32"/>
        </w:rPr>
        <w:t>2.</w:t>
      </w:r>
      <w:r>
        <w:rPr>
          <w:rStyle w:val="17"/>
          <w:rFonts w:hint="eastAsia" w:ascii="仿宋" w:hAnsi="仿宋" w:eastAsia="仿宋"/>
          <w:bCs/>
          <w:color w:val="000000"/>
          <w:sz w:val="32"/>
          <w:szCs w:val="32"/>
        </w:rPr>
        <w:t>教育支出</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支出决算为0万元。</w:t>
      </w:r>
    </w:p>
    <w:p>
      <w:pPr>
        <w:spacing w:line="600" w:lineRule="exact"/>
        <w:ind w:firstLine="642" w:firstLineChars="200"/>
        <w:rPr>
          <w:rFonts w:ascii="仿宋" w:hAnsi="仿宋" w:eastAsia="仿宋"/>
          <w:b/>
          <w:color w:val="000000"/>
          <w:sz w:val="32"/>
          <w:szCs w:val="32"/>
        </w:rPr>
      </w:pPr>
      <w:r>
        <w:rPr>
          <w:rStyle w:val="17"/>
          <w:rFonts w:ascii="仿宋" w:hAnsi="仿宋" w:eastAsia="仿宋"/>
          <w:bCs/>
          <w:color w:val="000000"/>
          <w:sz w:val="32"/>
          <w:szCs w:val="32"/>
        </w:rPr>
        <w:t>3.</w:t>
      </w:r>
      <w:r>
        <w:rPr>
          <w:rStyle w:val="17"/>
          <w:rFonts w:hint="eastAsia" w:ascii="仿宋" w:hAnsi="仿宋" w:eastAsia="仿宋"/>
          <w:bCs/>
          <w:color w:val="000000"/>
          <w:sz w:val="32"/>
          <w:szCs w:val="32"/>
        </w:rPr>
        <w:t>科学技术支出</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支出决算为0万元。</w:t>
      </w:r>
    </w:p>
    <w:p>
      <w:pPr>
        <w:spacing w:line="600" w:lineRule="exact"/>
        <w:ind w:firstLine="642" w:firstLineChars="200"/>
        <w:rPr>
          <w:rStyle w:val="17"/>
          <w:rFonts w:ascii="仿宋" w:hAnsi="仿宋" w:eastAsia="仿宋"/>
          <w:b w:val="0"/>
          <w:bCs/>
          <w:color w:val="000000"/>
          <w:sz w:val="32"/>
          <w:szCs w:val="32"/>
        </w:rPr>
      </w:pPr>
      <w:r>
        <w:rPr>
          <w:rStyle w:val="17"/>
          <w:rFonts w:ascii="仿宋" w:hAnsi="仿宋" w:eastAsia="仿宋"/>
          <w:bCs/>
          <w:color w:val="000000"/>
          <w:sz w:val="32"/>
          <w:szCs w:val="32"/>
        </w:rPr>
        <w:t>4.</w:t>
      </w:r>
      <w:r>
        <w:rPr>
          <w:rStyle w:val="17"/>
          <w:rFonts w:hint="eastAsia" w:ascii="仿宋" w:hAnsi="仿宋" w:eastAsia="仿宋"/>
          <w:bCs/>
          <w:color w:val="000000"/>
          <w:sz w:val="32"/>
          <w:szCs w:val="32"/>
        </w:rPr>
        <w:t>文化旅游体育与传媒支出</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ascii="仿宋" w:hAnsi="仿宋" w:eastAsia="仿宋"/>
          <w:b w:val="0"/>
          <w:bCs/>
          <w:color w:val="000000"/>
          <w:sz w:val="32"/>
          <w:szCs w:val="32"/>
        </w:rPr>
        <w:t>62.47</w:t>
      </w:r>
      <w:r>
        <w:rPr>
          <w:rStyle w:val="17"/>
          <w:rFonts w:hint="eastAsia" w:ascii="仿宋" w:hAnsi="仿宋" w:eastAsia="仿宋"/>
          <w:b w:val="0"/>
          <w:bCs/>
          <w:color w:val="000000"/>
          <w:sz w:val="32"/>
          <w:szCs w:val="32"/>
        </w:rPr>
        <w:t>万元，完成预算</w:t>
      </w:r>
      <w:r>
        <w:rPr>
          <w:rStyle w:val="17"/>
          <w:rFonts w:ascii="仿宋" w:hAnsi="仿宋" w:eastAsia="仿宋"/>
          <w:b w:val="0"/>
          <w:bCs/>
          <w:color w:val="000000"/>
          <w:sz w:val="32"/>
          <w:szCs w:val="32"/>
        </w:rPr>
        <w:t>100%</w:t>
      </w:r>
      <w:r>
        <w:rPr>
          <w:rStyle w:val="17"/>
          <w:rFonts w:hint="eastAsia" w:ascii="仿宋" w:hAnsi="仿宋" w:eastAsia="仿宋"/>
          <w:b w:val="0"/>
          <w:bCs/>
          <w:color w:val="000000"/>
          <w:sz w:val="32"/>
          <w:szCs w:val="32"/>
        </w:rPr>
        <w:t>；</w:t>
      </w:r>
    </w:p>
    <w:p>
      <w:pPr>
        <w:spacing w:line="600" w:lineRule="exact"/>
        <w:ind w:firstLine="640" w:firstLineChars="200"/>
        <w:rPr>
          <w:rStyle w:val="17"/>
          <w:rFonts w:ascii="仿宋" w:hAnsi="仿宋" w:eastAsia="仿宋"/>
          <w:b w:val="0"/>
          <w:bCs/>
          <w:color w:val="000000"/>
          <w:sz w:val="32"/>
          <w:szCs w:val="32"/>
        </w:rPr>
      </w:pPr>
      <w:r>
        <w:rPr>
          <w:rStyle w:val="17"/>
          <w:rFonts w:hint="eastAsia" w:ascii="仿宋" w:hAnsi="仿宋" w:eastAsia="仿宋"/>
          <w:b w:val="0"/>
          <w:bCs/>
          <w:color w:val="000000"/>
          <w:sz w:val="32"/>
          <w:szCs w:val="32"/>
        </w:rPr>
        <w:t>文物</w:t>
      </w:r>
      <w:r>
        <w:rPr>
          <w:rStyle w:val="17"/>
          <w:rFonts w:ascii="仿宋" w:hAnsi="仿宋" w:eastAsia="仿宋"/>
          <w:b w:val="0"/>
          <w:bCs/>
          <w:color w:val="000000"/>
          <w:sz w:val="32"/>
          <w:szCs w:val="32"/>
        </w:rPr>
        <w:t>62.47</w:t>
      </w:r>
      <w:r>
        <w:rPr>
          <w:rStyle w:val="17"/>
          <w:rFonts w:hint="eastAsia" w:ascii="仿宋" w:hAnsi="仿宋" w:eastAsia="仿宋"/>
          <w:b w:val="0"/>
          <w:bCs/>
          <w:color w:val="000000"/>
          <w:sz w:val="32"/>
          <w:szCs w:val="32"/>
        </w:rPr>
        <w:t xml:space="preserve">万元，完成预算 </w:t>
      </w:r>
      <w:r>
        <w:rPr>
          <w:rStyle w:val="17"/>
          <w:rFonts w:ascii="仿宋" w:hAnsi="仿宋" w:eastAsia="仿宋"/>
          <w:b w:val="0"/>
          <w:bCs/>
          <w:color w:val="000000"/>
          <w:sz w:val="32"/>
          <w:szCs w:val="32"/>
        </w:rPr>
        <w:t>100</w:t>
      </w:r>
      <w:r>
        <w:rPr>
          <w:rStyle w:val="17"/>
          <w:rFonts w:hint="eastAsia" w:ascii="仿宋" w:hAnsi="仿宋" w:eastAsia="仿宋"/>
          <w:b w:val="0"/>
          <w:bCs/>
          <w:color w:val="000000"/>
          <w:sz w:val="32"/>
          <w:szCs w:val="32"/>
        </w:rPr>
        <w:t>%；</w:t>
      </w:r>
    </w:p>
    <w:p>
      <w:pPr>
        <w:pStyle w:val="2"/>
        <w:ind w:left="0" w:leftChars="0" w:firstLine="640"/>
      </w:pPr>
      <w:r>
        <w:rPr>
          <w:rStyle w:val="17"/>
          <w:rFonts w:ascii="仿宋" w:hAnsi="仿宋" w:eastAsia="仿宋"/>
          <w:b w:val="0"/>
          <w:bCs/>
          <w:color w:val="000000"/>
          <w:sz w:val="32"/>
          <w:szCs w:val="32"/>
        </w:rPr>
        <w:t>文物保护</w:t>
      </w:r>
      <w:r>
        <w:rPr>
          <w:rStyle w:val="17"/>
          <w:rFonts w:hint="eastAsia" w:ascii="仿宋" w:hAnsi="仿宋" w:eastAsia="仿宋"/>
          <w:b w:val="0"/>
          <w:bCs/>
          <w:color w:val="000000"/>
          <w:sz w:val="32"/>
          <w:szCs w:val="32"/>
        </w:rPr>
        <w:t>5</w:t>
      </w:r>
      <w:r>
        <w:rPr>
          <w:rStyle w:val="17"/>
          <w:rFonts w:ascii="仿宋" w:hAnsi="仿宋" w:eastAsia="仿宋"/>
          <w:b w:val="0"/>
          <w:bCs/>
          <w:color w:val="000000"/>
          <w:sz w:val="32"/>
          <w:szCs w:val="32"/>
        </w:rPr>
        <w:t>7.47万元，完成预算</w:t>
      </w:r>
      <w:r>
        <w:rPr>
          <w:rStyle w:val="17"/>
          <w:rFonts w:hint="eastAsia" w:ascii="仿宋" w:hAnsi="仿宋" w:eastAsia="仿宋"/>
          <w:b w:val="0"/>
          <w:bCs/>
          <w:color w:val="000000"/>
          <w:sz w:val="32"/>
          <w:szCs w:val="32"/>
        </w:rPr>
        <w:t>1</w:t>
      </w:r>
      <w:r>
        <w:rPr>
          <w:rStyle w:val="17"/>
          <w:rFonts w:ascii="仿宋" w:hAnsi="仿宋" w:eastAsia="仿宋"/>
          <w:b w:val="0"/>
          <w:bCs/>
          <w:color w:val="000000"/>
          <w:sz w:val="32"/>
          <w:szCs w:val="32"/>
        </w:rPr>
        <w:t>00%</w:t>
      </w:r>
      <w:r>
        <w:rPr>
          <w:rStyle w:val="17"/>
          <w:rFonts w:ascii="仿宋" w:hAnsi="仿宋" w:eastAsia="仿宋"/>
          <w:bCs/>
          <w:color w:val="000000"/>
          <w:sz w:val="32"/>
          <w:szCs w:val="32"/>
        </w:rPr>
        <w:t>；</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其他文物支出</w:t>
      </w:r>
      <w:r>
        <w:rPr>
          <w:rFonts w:ascii="仿宋_GB2312" w:eastAsia="仿宋_GB2312"/>
          <w:color w:val="000000"/>
          <w:sz w:val="32"/>
          <w:szCs w:val="32"/>
        </w:rPr>
        <w:t>5</w:t>
      </w:r>
      <w:r>
        <w:rPr>
          <w:rFonts w:hint="eastAsia" w:ascii="仿宋_GB2312" w:eastAsia="仿宋_GB2312"/>
          <w:color w:val="000000"/>
          <w:sz w:val="32"/>
          <w:szCs w:val="32"/>
        </w:rPr>
        <w:t>万元，完成预算100%；</w:t>
      </w:r>
    </w:p>
    <w:p>
      <w:pPr>
        <w:spacing w:line="600" w:lineRule="exact"/>
        <w:ind w:firstLine="642" w:firstLineChars="200"/>
        <w:rPr>
          <w:rStyle w:val="17"/>
          <w:rFonts w:ascii="仿宋" w:hAnsi="仿宋" w:eastAsia="仿宋"/>
          <w:b w:val="0"/>
          <w:bCs/>
          <w:color w:val="000000"/>
          <w:sz w:val="32"/>
          <w:szCs w:val="32"/>
        </w:rPr>
      </w:pPr>
      <w:r>
        <w:rPr>
          <w:rStyle w:val="17"/>
          <w:rFonts w:ascii="仿宋" w:hAnsi="仿宋" w:eastAsia="仿宋"/>
          <w:bCs/>
          <w:color w:val="000000"/>
          <w:sz w:val="32"/>
          <w:szCs w:val="32"/>
        </w:rPr>
        <w:t>5.</w:t>
      </w:r>
      <w:r>
        <w:rPr>
          <w:rStyle w:val="17"/>
          <w:rFonts w:hint="eastAsia" w:ascii="仿宋" w:hAnsi="仿宋" w:eastAsia="仿宋"/>
          <w:bCs/>
          <w:color w:val="000000"/>
          <w:sz w:val="32"/>
          <w:szCs w:val="32"/>
        </w:rPr>
        <w:t>社会保障和就业支出</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ascii="仿宋" w:hAnsi="仿宋" w:eastAsia="仿宋"/>
          <w:b w:val="0"/>
          <w:bCs/>
          <w:color w:val="000000"/>
          <w:sz w:val="32"/>
          <w:szCs w:val="32"/>
        </w:rPr>
        <w:t>13.81</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rPr>
          <w:rStyle w:val="17"/>
          <w:rFonts w:ascii="仿宋" w:hAnsi="仿宋" w:eastAsia="仿宋"/>
          <w:b w:val="0"/>
          <w:bCs/>
          <w:color w:val="000000"/>
          <w:sz w:val="32"/>
          <w:szCs w:val="32"/>
        </w:rPr>
      </w:pPr>
      <w:r>
        <w:rPr>
          <w:rStyle w:val="17"/>
          <w:rFonts w:hint="eastAsia" w:ascii="仿宋" w:hAnsi="仿宋" w:eastAsia="仿宋"/>
          <w:b w:val="0"/>
          <w:bCs/>
          <w:color w:val="000000"/>
          <w:sz w:val="32"/>
          <w:szCs w:val="32"/>
        </w:rPr>
        <w:t xml:space="preserve">    行政事业单位养老支出</w:t>
      </w:r>
      <w:r>
        <w:rPr>
          <w:rStyle w:val="17"/>
          <w:rFonts w:ascii="仿宋" w:hAnsi="仿宋" w:eastAsia="仿宋"/>
          <w:b w:val="0"/>
          <w:bCs/>
          <w:color w:val="000000"/>
          <w:sz w:val="32"/>
          <w:szCs w:val="32"/>
        </w:rPr>
        <w:t>13.55</w:t>
      </w:r>
      <w:r>
        <w:rPr>
          <w:rStyle w:val="17"/>
          <w:rFonts w:hint="eastAsia" w:ascii="仿宋" w:hAnsi="仿宋" w:eastAsia="仿宋"/>
          <w:b w:val="0"/>
          <w:bCs/>
          <w:color w:val="000000"/>
          <w:sz w:val="32"/>
          <w:szCs w:val="32"/>
        </w:rPr>
        <w:t>万元，</w:t>
      </w:r>
      <w:r>
        <w:rPr>
          <w:rFonts w:hint="eastAsia" w:ascii="仿宋_GB2312" w:eastAsia="仿宋_GB2312"/>
          <w:color w:val="000000"/>
          <w:sz w:val="32"/>
          <w:szCs w:val="32"/>
        </w:rPr>
        <w:t>完成预算100%；</w:t>
      </w:r>
    </w:p>
    <w:p>
      <w:pPr>
        <w:spacing w:line="600" w:lineRule="exact"/>
        <w:rPr>
          <w:rStyle w:val="17"/>
          <w:rFonts w:ascii="仿宋" w:hAnsi="仿宋" w:eastAsia="仿宋"/>
          <w:b w:val="0"/>
          <w:bCs/>
          <w:color w:val="000000"/>
          <w:sz w:val="32"/>
          <w:szCs w:val="32"/>
        </w:rPr>
      </w:pPr>
      <w:r>
        <w:rPr>
          <w:rStyle w:val="17"/>
          <w:rFonts w:hint="eastAsia" w:ascii="仿宋" w:hAnsi="仿宋" w:eastAsia="仿宋"/>
          <w:b w:val="0"/>
          <w:bCs/>
          <w:color w:val="000000"/>
          <w:sz w:val="32"/>
          <w:szCs w:val="32"/>
        </w:rPr>
        <w:t xml:space="preserve">    机关事业单位基本养老保险缴费支出</w:t>
      </w:r>
      <w:r>
        <w:rPr>
          <w:rStyle w:val="17"/>
          <w:rFonts w:ascii="仿宋" w:hAnsi="仿宋" w:eastAsia="仿宋"/>
          <w:b w:val="0"/>
          <w:bCs/>
          <w:color w:val="000000"/>
          <w:sz w:val="32"/>
          <w:szCs w:val="32"/>
        </w:rPr>
        <w:t>4.96</w:t>
      </w:r>
      <w:r>
        <w:rPr>
          <w:rStyle w:val="17"/>
          <w:rFonts w:hint="eastAsia" w:ascii="仿宋" w:hAnsi="仿宋" w:eastAsia="仿宋"/>
          <w:b w:val="0"/>
          <w:bCs/>
          <w:color w:val="000000"/>
          <w:sz w:val="32"/>
          <w:szCs w:val="32"/>
        </w:rPr>
        <w:t>万元，</w:t>
      </w:r>
      <w:r>
        <w:rPr>
          <w:rFonts w:hint="eastAsia" w:ascii="仿宋_GB2312" w:eastAsia="仿宋_GB2312"/>
          <w:color w:val="000000"/>
          <w:sz w:val="32"/>
          <w:szCs w:val="32"/>
        </w:rPr>
        <w:t>完成预算100%；</w:t>
      </w:r>
    </w:p>
    <w:p>
      <w:pPr>
        <w:spacing w:line="600" w:lineRule="exact"/>
        <w:rPr>
          <w:rStyle w:val="17"/>
          <w:rFonts w:ascii="仿宋" w:hAnsi="仿宋" w:eastAsia="仿宋"/>
          <w:b w:val="0"/>
          <w:bCs/>
          <w:color w:val="000000"/>
          <w:sz w:val="32"/>
          <w:szCs w:val="32"/>
        </w:rPr>
      </w:pPr>
      <w:r>
        <w:rPr>
          <w:rStyle w:val="17"/>
          <w:rFonts w:hint="eastAsia" w:ascii="仿宋" w:hAnsi="仿宋" w:eastAsia="仿宋"/>
          <w:b w:val="0"/>
          <w:bCs/>
          <w:color w:val="000000"/>
          <w:sz w:val="32"/>
          <w:szCs w:val="32"/>
        </w:rPr>
        <w:t xml:space="preserve">    机关事业单位职业年金缴费支出</w:t>
      </w:r>
      <w:r>
        <w:rPr>
          <w:rStyle w:val="17"/>
          <w:rFonts w:ascii="仿宋" w:hAnsi="仿宋" w:eastAsia="仿宋"/>
          <w:b w:val="0"/>
          <w:bCs/>
          <w:color w:val="000000"/>
          <w:sz w:val="32"/>
          <w:szCs w:val="32"/>
        </w:rPr>
        <w:t>3.02</w:t>
      </w:r>
      <w:r>
        <w:rPr>
          <w:rStyle w:val="17"/>
          <w:rFonts w:hint="eastAsia" w:ascii="仿宋" w:hAnsi="仿宋" w:eastAsia="仿宋"/>
          <w:b w:val="0"/>
          <w:bCs/>
          <w:color w:val="000000"/>
          <w:sz w:val="32"/>
          <w:szCs w:val="32"/>
        </w:rPr>
        <w:t>万元，</w:t>
      </w:r>
      <w:r>
        <w:rPr>
          <w:rFonts w:hint="eastAsia" w:ascii="仿宋_GB2312" w:eastAsia="仿宋_GB2312"/>
          <w:color w:val="000000"/>
          <w:sz w:val="32"/>
          <w:szCs w:val="32"/>
        </w:rPr>
        <w:t>完成预算100%；</w:t>
      </w:r>
    </w:p>
    <w:p>
      <w:pPr>
        <w:spacing w:line="600" w:lineRule="exact"/>
        <w:ind w:firstLine="640"/>
        <w:rPr>
          <w:rFonts w:ascii="仿宋_GB2312" w:eastAsia="仿宋_GB2312"/>
          <w:color w:val="000000"/>
          <w:sz w:val="32"/>
          <w:szCs w:val="32"/>
        </w:rPr>
      </w:pPr>
      <w:r>
        <w:rPr>
          <w:rStyle w:val="17"/>
          <w:rFonts w:hint="eastAsia" w:ascii="仿宋" w:hAnsi="仿宋" w:eastAsia="仿宋"/>
          <w:b w:val="0"/>
          <w:bCs/>
          <w:color w:val="000000"/>
          <w:sz w:val="32"/>
          <w:szCs w:val="32"/>
        </w:rPr>
        <w:t>其他行政事业单位养老支出</w:t>
      </w:r>
      <w:r>
        <w:rPr>
          <w:rStyle w:val="17"/>
          <w:rFonts w:ascii="仿宋" w:hAnsi="仿宋" w:eastAsia="仿宋"/>
          <w:b w:val="0"/>
          <w:bCs/>
          <w:color w:val="000000"/>
          <w:sz w:val="32"/>
          <w:szCs w:val="32"/>
        </w:rPr>
        <w:t>5.57</w:t>
      </w:r>
      <w:r>
        <w:rPr>
          <w:rStyle w:val="17"/>
          <w:rFonts w:hint="eastAsia" w:ascii="仿宋" w:hAnsi="仿宋" w:eastAsia="仿宋"/>
          <w:b w:val="0"/>
          <w:bCs/>
          <w:color w:val="000000"/>
          <w:sz w:val="32"/>
          <w:szCs w:val="32"/>
        </w:rPr>
        <w:t>万元，</w:t>
      </w:r>
      <w:r>
        <w:rPr>
          <w:rFonts w:hint="eastAsia" w:ascii="仿宋_GB2312" w:eastAsia="仿宋_GB2312"/>
          <w:color w:val="000000"/>
          <w:sz w:val="32"/>
          <w:szCs w:val="32"/>
        </w:rPr>
        <w:t>完成预算100%；</w:t>
      </w:r>
    </w:p>
    <w:p>
      <w:pPr>
        <w:pStyle w:val="2"/>
        <w:ind w:left="0" w:leftChars="0" w:firstLine="640"/>
        <w:rPr>
          <w:rStyle w:val="17"/>
          <w:rFonts w:ascii="仿宋" w:hAnsi="仿宋" w:eastAsia="仿宋"/>
          <w:b w:val="0"/>
          <w:bCs/>
          <w:color w:val="000000"/>
          <w:sz w:val="32"/>
          <w:szCs w:val="32"/>
        </w:rPr>
      </w:pPr>
      <w:r>
        <w:rPr>
          <w:rStyle w:val="17"/>
          <w:rFonts w:ascii="仿宋" w:hAnsi="仿宋" w:eastAsia="仿宋"/>
          <w:b w:val="0"/>
          <w:bCs/>
          <w:color w:val="000000"/>
          <w:sz w:val="32"/>
          <w:szCs w:val="32"/>
        </w:rPr>
        <w:t>其他社会保障和就业支出</w:t>
      </w:r>
      <w:r>
        <w:rPr>
          <w:rStyle w:val="17"/>
          <w:rFonts w:hint="eastAsia" w:ascii="仿宋" w:hAnsi="仿宋" w:eastAsia="仿宋"/>
          <w:b w:val="0"/>
          <w:bCs/>
          <w:color w:val="000000"/>
          <w:sz w:val="32"/>
          <w:szCs w:val="32"/>
        </w:rPr>
        <w:t>0</w:t>
      </w:r>
      <w:r>
        <w:rPr>
          <w:rStyle w:val="17"/>
          <w:rFonts w:ascii="仿宋" w:hAnsi="仿宋" w:eastAsia="仿宋"/>
          <w:b w:val="0"/>
          <w:bCs/>
          <w:color w:val="000000"/>
          <w:sz w:val="32"/>
          <w:szCs w:val="32"/>
        </w:rPr>
        <w:t>.26万元，完成预算</w:t>
      </w:r>
      <w:r>
        <w:rPr>
          <w:rStyle w:val="17"/>
          <w:rFonts w:hint="eastAsia" w:ascii="仿宋" w:hAnsi="仿宋" w:eastAsia="仿宋"/>
          <w:b w:val="0"/>
          <w:bCs/>
          <w:color w:val="000000"/>
          <w:sz w:val="32"/>
          <w:szCs w:val="32"/>
        </w:rPr>
        <w:t>1</w:t>
      </w:r>
      <w:r>
        <w:rPr>
          <w:rStyle w:val="17"/>
          <w:rFonts w:ascii="仿宋" w:hAnsi="仿宋" w:eastAsia="仿宋"/>
          <w:b w:val="0"/>
          <w:bCs/>
          <w:color w:val="000000"/>
          <w:sz w:val="32"/>
          <w:szCs w:val="32"/>
        </w:rPr>
        <w:t>00</w:t>
      </w:r>
      <w:r>
        <w:rPr>
          <w:rStyle w:val="17"/>
          <w:rFonts w:hint="eastAsia" w:ascii="仿宋" w:hAnsi="仿宋" w:eastAsia="仿宋"/>
          <w:b w:val="0"/>
          <w:bCs/>
          <w:color w:val="000000"/>
          <w:sz w:val="32"/>
          <w:szCs w:val="32"/>
        </w:rPr>
        <w:t>%</w:t>
      </w:r>
      <w:r>
        <w:rPr>
          <w:rStyle w:val="17"/>
          <w:rFonts w:ascii="仿宋" w:hAnsi="仿宋" w:eastAsia="仿宋"/>
          <w:b w:val="0"/>
          <w:bCs/>
          <w:color w:val="000000"/>
          <w:sz w:val="32"/>
          <w:szCs w:val="32"/>
        </w:rPr>
        <w:t>；</w:t>
      </w:r>
    </w:p>
    <w:p>
      <w:pPr>
        <w:pStyle w:val="2"/>
        <w:ind w:left="0" w:leftChars="0" w:firstLine="640"/>
        <w:rPr>
          <w:rStyle w:val="17"/>
          <w:rFonts w:ascii="仿宋" w:hAnsi="仿宋" w:eastAsia="仿宋"/>
          <w:b w:val="0"/>
          <w:bCs/>
          <w:color w:val="000000"/>
          <w:sz w:val="32"/>
          <w:szCs w:val="32"/>
        </w:rPr>
      </w:pPr>
      <w:r>
        <w:rPr>
          <w:rStyle w:val="17"/>
          <w:rFonts w:ascii="仿宋" w:hAnsi="仿宋" w:eastAsia="仿宋"/>
          <w:b w:val="0"/>
          <w:bCs/>
          <w:color w:val="000000"/>
          <w:sz w:val="32"/>
          <w:szCs w:val="32"/>
        </w:rPr>
        <w:t>其他社会保</w:t>
      </w:r>
      <w:r>
        <w:rPr>
          <w:rStyle w:val="17"/>
          <w:rFonts w:hint="eastAsia" w:ascii="仿宋" w:hAnsi="仿宋" w:eastAsia="仿宋"/>
          <w:b w:val="0"/>
          <w:bCs/>
          <w:color w:val="000000"/>
          <w:sz w:val="32"/>
          <w:szCs w:val="32"/>
        </w:rPr>
        <w:t>障和就业支出0</w:t>
      </w:r>
      <w:r>
        <w:rPr>
          <w:rStyle w:val="17"/>
          <w:rFonts w:ascii="仿宋" w:hAnsi="仿宋" w:eastAsia="仿宋"/>
          <w:b w:val="0"/>
          <w:bCs/>
          <w:color w:val="000000"/>
          <w:sz w:val="32"/>
          <w:szCs w:val="32"/>
        </w:rPr>
        <w:t>.26万元，完成预算</w:t>
      </w:r>
      <w:r>
        <w:rPr>
          <w:rStyle w:val="17"/>
          <w:rFonts w:hint="eastAsia" w:ascii="仿宋" w:hAnsi="仿宋" w:eastAsia="仿宋"/>
          <w:b w:val="0"/>
          <w:bCs/>
          <w:color w:val="000000"/>
          <w:sz w:val="32"/>
          <w:szCs w:val="32"/>
        </w:rPr>
        <w:t>1</w:t>
      </w:r>
      <w:r>
        <w:rPr>
          <w:rStyle w:val="17"/>
          <w:rFonts w:ascii="仿宋" w:hAnsi="仿宋" w:eastAsia="仿宋"/>
          <w:b w:val="0"/>
          <w:bCs/>
          <w:color w:val="000000"/>
          <w:sz w:val="32"/>
          <w:szCs w:val="32"/>
        </w:rPr>
        <w:t>00%；</w:t>
      </w:r>
    </w:p>
    <w:p>
      <w:pPr>
        <w:spacing w:line="600" w:lineRule="exact"/>
        <w:rPr>
          <w:rStyle w:val="17"/>
          <w:rFonts w:ascii="仿宋" w:hAnsi="仿宋" w:eastAsia="仿宋"/>
          <w:b w:val="0"/>
          <w:bCs/>
          <w:color w:val="000000"/>
          <w:sz w:val="32"/>
          <w:szCs w:val="32"/>
        </w:rPr>
      </w:pPr>
      <w:r>
        <w:rPr>
          <w:rStyle w:val="17"/>
          <w:rFonts w:hint="eastAsia" w:ascii="仿宋" w:hAnsi="仿宋" w:eastAsia="仿宋"/>
          <w:bCs/>
          <w:color w:val="000000"/>
          <w:sz w:val="32"/>
          <w:szCs w:val="32"/>
        </w:rPr>
        <w:t xml:space="preserve">    </w:t>
      </w:r>
      <w:r>
        <w:rPr>
          <w:rStyle w:val="17"/>
          <w:rFonts w:ascii="仿宋" w:hAnsi="仿宋" w:eastAsia="仿宋"/>
          <w:bCs/>
          <w:color w:val="000000"/>
          <w:sz w:val="32"/>
          <w:szCs w:val="32"/>
        </w:rPr>
        <w:t>6.</w:t>
      </w:r>
      <w:r>
        <w:rPr>
          <w:rFonts w:hint="eastAsia" w:ascii="仿宋" w:hAnsi="仿宋" w:eastAsia="仿宋"/>
          <w:b/>
          <w:bCs/>
          <w:color w:val="000000" w:themeColor="text1"/>
          <w:sz w:val="32"/>
          <w:szCs w:val="32"/>
          <w14:textFill>
            <w14:solidFill>
              <w14:schemeClr w14:val="tx1"/>
            </w14:solidFill>
          </w14:textFill>
        </w:rPr>
        <w:t>卫生健康支出</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ascii="仿宋" w:hAnsi="仿宋" w:eastAsia="仿宋"/>
          <w:b w:val="0"/>
          <w:bCs/>
          <w:color w:val="000000"/>
          <w:sz w:val="32"/>
          <w:szCs w:val="32"/>
        </w:rPr>
        <w:t>1.89</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rPr>
          <w:rStyle w:val="17"/>
          <w:rFonts w:ascii="仿宋" w:hAnsi="仿宋" w:eastAsia="仿宋"/>
          <w:b w:val="0"/>
          <w:bCs/>
          <w:color w:val="000000"/>
          <w:sz w:val="32"/>
          <w:szCs w:val="32"/>
        </w:rPr>
      </w:pPr>
      <w:r>
        <w:rPr>
          <w:rStyle w:val="17"/>
          <w:rFonts w:hint="eastAsia" w:ascii="仿宋" w:hAnsi="仿宋" w:eastAsia="仿宋"/>
          <w:b w:val="0"/>
          <w:bCs/>
          <w:color w:val="000000"/>
          <w:sz w:val="32"/>
          <w:szCs w:val="32"/>
        </w:rPr>
        <w:t xml:space="preserve">     行政事业单位医疗</w:t>
      </w:r>
      <w:r>
        <w:rPr>
          <w:rStyle w:val="17"/>
          <w:rFonts w:ascii="仿宋" w:hAnsi="仿宋" w:eastAsia="仿宋"/>
          <w:b w:val="0"/>
          <w:bCs/>
          <w:color w:val="000000"/>
          <w:sz w:val="32"/>
          <w:szCs w:val="32"/>
        </w:rPr>
        <w:t>1.89</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rPr>
          <w:rStyle w:val="17"/>
          <w:rFonts w:ascii="仿宋" w:hAnsi="仿宋" w:eastAsia="仿宋"/>
          <w:b w:val="0"/>
          <w:bCs/>
          <w:color w:val="000000"/>
          <w:sz w:val="32"/>
          <w:szCs w:val="32"/>
        </w:rPr>
      </w:pPr>
      <w:r>
        <w:rPr>
          <w:rStyle w:val="17"/>
          <w:rFonts w:hint="eastAsia" w:ascii="仿宋" w:hAnsi="仿宋" w:eastAsia="仿宋"/>
          <w:b w:val="0"/>
          <w:bCs/>
          <w:color w:val="000000"/>
          <w:sz w:val="32"/>
          <w:szCs w:val="32"/>
        </w:rPr>
        <w:t xml:space="preserve">     事业单位医疗</w:t>
      </w:r>
      <w:r>
        <w:rPr>
          <w:rStyle w:val="17"/>
          <w:rFonts w:ascii="仿宋" w:hAnsi="仿宋" w:eastAsia="仿宋"/>
          <w:b w:val="0"/>
          <w:bCs/>
          <w:color w:val="000000"/>
          <w:sz w:val="32"/>
          <w:szCs w:val="32"/>
        </w:rPr>
        <w:t>1.76</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pPr>
      <w:r>
        <w:rPr>
          <w:rStyle w:val="17"/>
          <w:rFonts w:hint="eastAsia" w:ascii="仿宋" w:hAnsi="仿宋" w:eastAsia="仿宋"/>
          <w:b w:val="0"/>
          <w:bCs/>
          <w:color w:val="000000"/>
          <w:sz w:val="32"/>
          <w:szCs w:val="32"/>
        </w:rPr>
        <w:t xml:space="preserve">     其他行政事业单位医疗支出</w:t>
      </w:r>
      <w:r>
        <w:rPr>
          <w:rStyle w:val="17"/>
          <w:rFonts w:ascii="仿宋" w:hAnsi="仿宋" w:eastAsia="仿宋"/>
          <w:b w:val="0"/>
          <w:bCs/>
          <w:color w:val="000000"/>
          <w:sz w:val="32"/>
          <w:szCs w:val="32"/>
        </w:rPr>
        <w:t>0.13</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2" w:firstLineChars="200"/>
      </w:pPr>
      <w:r>
        <w:rPr>
          <w:rStyle w:val="17"/>
          <w:rFonts w:hint="eastAsia" w:ascii="仿宋" w:hAnsi="仿宋" w:eastAsia="仿宋"/>
          <w:bCs/>
          <w:color w:val="000000"/>
          <w:sz w:val="32"/>
          <w:szCs w:val="32"/>
        </w:rPr>
        <w:t>7.城乡社区支出：</w:t>
      </w:r>
      <w:r>
        <w:rPr>
          <w:rFonts w:hint="eastAsia" w:ascii="仿宋" w:hAnsi="仿宋" w:eastAsia="仿宋"/>
          <w:color w:val="000000"/>
          <w:sz w:val="32"/>
          <w:szCs w:val="32"/>
        </w:rPr>
        <w:t>支出决算为</w:t>
      </w:r>
      <w:r>
        <w:rPr>
          <w:rFonts w:ascii="仿宋" w:hAnsi="仿宋" w:eastAsia="仿宋"/>
          <w:color w:val="000000"/>
          <w:sz w:val="32"/>
          <w:szCs w:val="32"/>
        </w:rPr>
        <w:t>0</w:t>
      </w:r>
      <w:r>
        <w:rPr>
          <w:rFonts w:hint="eastAsia" w:ascii="仿宋" w:hAnsi="仿宋" w:eastAsia="仿宋"/>
          <w:color w:val="000000"/>
          <w:sz w:val="32"/>
          <w:szCs w:val="32"/>
        </w:rPr>
        <w:t>万元，完成预算</w:t>
      </w:r>
      <w:r>
        <w:rPr>
          <w:rFonts w:ascii="仿宋" w:hAnsi="仿宋" w:eastAsia="仿宋"/>
          <w:color w:val="000000"/>
          <w:sz w:val="32"/>
          <w:szCs w:val="32"/>
        </w:rPr>
        <w:t>0</w:t>
      </w:r>
      <w:r>
        <w:rPr>
          <w:rFonts w:hint="eastAsia" w:ascii="仿宋" w:hAnsi="仿宋" w:eastAsia="仿宋"/>
          <w:color w:val="000000"/>
          <w:sz w:val="32"/>
          <w:szCs w:val="32"/>
        </w:rPr>
        <w:t>%。</w:t>
      </w:r>
    </w:p>
    <w:p>
      <w:pPr>
        <w:pStyle w:val="2"/>
        <w:ind w:left="0" w:leftChars="0" w:firstLine="645" w:firstLineChars="0"/>
        <w:rPr>
          <w:rFonts w:ascii="仿宋" w:hAnsi="仿宋" w:eastAsia="仿宋"/>
          <w:color w:val="000000"/>
          <w:sz w:val="32"/>
          <w:szCs w:val="32"/>
        </w:rPr>
      </w:pPr>
      <w:r>
        <w:rPr>
          <w:rStyle w:val="17"/>
          <w:rFonts w:hint="eastAsia" w:ascii="仿宋" w:hAnsi="仿宋" w:eastAsia="仿宋"/>
          <w:bCs/>
          <w:color w:val="000000"/>
          <w:sz w:val="32"/>
          <w:szCs w:val="32"/>
        </w:rPr>
        <w:t>8.住房保障支出</w:t>
      </w:r>
      <w:r>
        <w:rPr>
          <w:rFonts w:hint="eastAsia" w:ascii="仿宋" w:hAnsi="仿宋" w:eastAsia="仿宋"/>
          <w:color w:val="000000"/>
          <w:sz w:val="32"/>
          <w:szCs w:val="32"/>
        </w:rPr>
        <w:t>：支出决算为</w:t>
      </w:r>
      <w:r>
        <w:rPr>
          <w:rFonts w:ascii="仿宋" w:hAnsi="仿宋" w:eastAsia="仿宋"/>
          <w:color w:val="000000"/>
          <w:sz w:val="32"/>
          <w:szCs w:val="32"/>
        </w:rPr>
        <w:t>3.58</w:t>
      </w:r>
      <w:r>
        <w:rPr>
          <w:rFonts w:hint="eastAsia" w:ascii="仿宋" w:hAnsi="仿宋" w:eastAsia="仿宋"/>
          <w:color w:val="000000"/>
          <w:sz w:val="32"/>
          <w:szCs w:val="32"/>
        </w:rPr>
        <w:t>万元，完成预算100%。</w:t>
      </w:r>
    </w:p>
    <w:p>
      <w:pPr>
        <w:spacing w:line="600" w:lineRule="exact"/>
        <w:rPr>
          <w:rStyle w:val="17"/>
          <w:rFonts w:ascii="仿宋" w:hAnsi="仿宋" w:eastAsia="仿宋"/>
          <w:b w:val="0"/>
          <w:bCs/>
          <w:color w:val="000000"/>
          <w:sz w:val="32"/>
          <w:szCs w:val="32"/>
        </w:rPr>
      </w:pPr>
      <w:r>
        <w:rPr>
          <w:rStyle w:val="17"/>
          <w:rFonts w:hint="eastAsia" w:ascii="仿宋" w:hAnsi="仿宋" w:eastAsia="仿宋"/>
          <w:b w:val="0"/>
          <w:bCs/>
          <w:color w:val="000000"/>
          <w:sz w:val="32"/>
          <w:szCs w:val="32"/>
        </w:rPr>
        <w:t xml:space="preserve">      住房改革支出</w:t>
      </w:r>
      <w:r>
        <w:rPr>
          <w:rStyle w:val="17"/>
          <w:rFonts w:ascii="仿宋" w:hAnsi="仿宋" w:eastAsia="仿宋"/>
          <w:b w:val="0"/>
          <w:bCs/>
          <w:color w:val="000000"/>
          <w:sz w:val="32"/>
          <w:szCs w:val="32"/>
        </w:rPr>
        <w:t>3.58</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rPr>
          <w:rFonts w:ascii="仿宋" w:hAnsi="仿宋" w:eastAsia="仿宋"/>
          <w:b/>
          <w:color w:val="000000"/>
          <w:sz w:val="32"/>
          <w:szCs w:val="32"/>
        </w:rPr>
      </w:pPr>
      <w:r>
        <w:rPr>
          <w:rStyle w:val="17"/>
          <w:rFonts w:hint="eastAsia" w:ascii="仿宋" w:hAnsi="仿宋" w:eastAsia="仿宋"/>
          <w:b w:val="0"/>
          <w:bCs/>
          <w:color w:val="000000"/>
          <w:sz w:val="32"/>
          <w:szCs w:val="32"/>
        </w:rPr>
        <w:t xml:space="preserve">      住房公积金</w:t>
      </w:r>
      <w:r>
        <w:rPr>
          <w:rStyle w:val="17"/>
          <w:rFonts w:ascii="仿宋" w:hAnsi="仿宋" w:eastAsia="仿宋"/>
          <w:b w:val="0"/>
          <w:bCs/>
          <w:color w:val="000000"/>
          <w:sz w:val="32"/>
          <w:szCs w:val="32"/>
        </w:rPr>
        <w:t>3.58</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rPr>
          <w:rFonts w:ascii="仿宋" w:hAnsi="仿宋" w:eastAsia="仿宋"/>
          <w:b/>
          <w:color w:val="000000"/>
          <w:sz w:val="32"/>
          <w:szCs w:val="32"/>
        </w:rPr>
      </w:pPr>
    </w:p>
    <w:p>
      <w:pPr>
        <w:tabs>
          <w:tab w:val="right" w:pos="8306"/>
        </w:tabs>
        <w:spacing w:line="600" w:lineRule="exact"/>
        <w:ind w:firstLine="640"/>
        <w:outlineLvl w:val="1"/>
        <w:rPr>
          <w:rStyle w:val="28"/>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8"/>
          <w:rFonts w:hint="eastAsia" w:ascii="黑体" w:hAnsi="黑体" w:eastAsia="黑体"/>
          <w:b w:val="0"/>
        </w:rPr>
        <w:t>般公共预算财政拨款基本支出决算情况说明</w:t>
      </w:r>
      <w:bookmarkEnd w:id="40"/>
      <w:bookmarkEnd w:id="41"/>
      <w:r>
        <w:rPr>
          <w:rStyle w:val="28"/>
          <w:rFonts w:ascii="黑体" w:hAnsi="黑体" w:eastAsia="黑体"/>
          <w:b w:val="0"/>
        </w:rPr>
        <w:tab/>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2020年一般公共预算财政拨款基本支出</w:t>
      </w:r>
      <w:r>
        <w:rPr>
          <w:rFonts w:ascii="仿宋" w:hAnsi="仿宋" w:eastAsia="仿宋"/>
          <w:color w:val="000000"/>
          <w:sz w:val="32"/>
          <w:szCs w:val="32"/>
        </w:rPr>
        <w:t>71.75</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ascii="仿宋" w:hAnsi="仿宋" w:eastAsia="仿宋"/>
          <w:color w:val="000000"/>
          <w:sz w:val="32"/>
          <w:szCs w:val="32"/>
        </w:rPr>
        <w:t>69.22</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ascii="仿宋" w:hAnsi="仿宋" w:eastAsia="仿宋"/>
          <w:color w:val="000000"/>
          <w:sz w:val="32"/>
          <w:szCs w:val="32"/>
        </w:rPr>
        <w:t>2.54</w:t>
      </w:r>
      <w:r>
        <w:rPr>
          <w:rFonts w:hint="eastAsia" w:ascii="仿宋" w:hAnsi="仿宋" w:eastAsia="仿宋"/>
          <w:color w:val="000000"/>
          <w:sz w:val="32"/>
          <w:szCs w:val="32"/>
        </w:rPr>
        <w:t>万元，主要包括：办公费、印刷费、水费、电费、邮电费、差旅费、维修（护）费、租赁费、会议费、培训费、公务接待费、劳务费、委托业务费、工会经费、其他交通费、税金及附加费用、其他商品和服务支出、其他资本性支出等。</w:t>
      </w:r>
    </w:p>
    <w:p>
      <w:pPr>
        <w:spacing w:line="600" w:lineRule="exact"/>
        <w:ind w:firstLine="640"/>
        <w:outlineLvl w:val="1"/>
        <w:rPr>
          <w:rStyle w:val="28"/>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2020年“三公”经费财政拨款支出决算为</w:t>
      </w:r>
      <w:r>
        <w:rPr>
          <w:rFonts w:ascii="仿宋" w:hAnsi="仿宋" w:eastAsia="仿宋"/>
          <w:color w:val="000000"/>
          <w:sz w:val="32"/>
          <w:szCs w:val="32"/>
        </w:rPr>
        <w:t>0</w:t>
      </w:r>
      <w:r>
        <w:rPr>
          <w:rFonts w:hint="eastAsia" w:ascii="仿宋" w:hAnsi="仿宋" w:eastAsia="仿宋"/>
          <w:color w:val="000000"/>
          <w:sz w:val="32"/>
          <w:szCs w:val="32"/>
        </w:rPr>
        <w:t>万元，完成预算</w:t>
      </w:r>
      <w:r>
        <w:rPr>
          <w:rFonts w:ascii="仿宋" w:hAnsi="仿宋" w:eastAsia="仿宋"/>
          <w:color w:val="000000"/>
          <w:sz w:val="32"/>
          <w:szCs w:val="32"/>
        </w:rPr>
        <w:t>0%</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2020年“三公”经费财政拨款支出决算中，因公出国（境）费支出决算0万元，占0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pPr>
        <w:numPr>
          <w:ilvl w:val="0"/>
          <w:numId w:val="3"/>
        </w:num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7"/>
          <w:rFonts w:hint="eastAsia" w:ascii="仿宋" w:hAnsi="仿宋" w:eastAsia="仿宋"/>
          <w:b w:val="0"/>
          <w:bCs/>
          <w:color w:val="000000"/>
          <w:sz w:val="32"/>
          <w:szCs w:val="32"/>
        </w:rPr>
        <w:t>完成预算0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全年安排因公出国（境）团组0次，出国（境）0人。因公出国（境）支出决算与2019年相同，主要原因是未安排因公出国（境）。</w:t>
      </w:r>
    </w:p>
    <w:p>
      <w:pPr>
        <w:numPr>
          <w:ilvl w:val="0"/>
          <w:numId w:val="3"/>
        </w:numPr>
        <w:spacing w:line="600" w:lineRule="exact"/>
        <w:ind w:firstLine="640"/>
        <w:rPr>
          <w:rFonts w:ascii="仿宋_GB2312" w:eastAsia="仿宋_GB2312"/>
          <w:b/>
          <w:color w:val="000000"/>
          <w:sz w:val="32"/>
          <w:szCs w:val="32"/>
        </w:rPr>
      </w:pP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7"/>
          <w:rFonts w:hint="eastAsia" w:ascii="仿宋" w:hAnsi="仿宋" w:eastAsia="仿宋"/>
          <w:b w:val="0"/>
          <w:bCs/>
          <w:color w:val="000000"/>
          <w:sz w:val="32"/>
          <w:szCs w:val="32"/>
        </w:rPr>
        <w:t>完成预算0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公务用车购置及运行维护费支出决算与2019年相同，我单位无公务用车。</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0万元。全年按规定更新购置公务用车0辆，金额0</w:t>
      </w:r>
      <w:r>
        <w:rPr>
          <w:rFonts w:ascii="仿宋_GB2312" w:eastAsia="仿宋_GB2312"/>
          <w:color w:val="000000"/>
          <w:sz w:val="32"/>
          <w:szCs w:val="32"/>
        </w:rPr>
        <w:t>元。</w:t>
      </w:r>
      <w:r>
        <w:rPr>
          <w:rFonts w:hint="eastAsia" w:ascii="仿宋_GB2312" w:eastAsia="仿宋_GB2312"/>
          <w:color w:val="000000"/>
          <w:sz w:val="32"/>
          <w:szCs w:val="32"/>
        </w:rPr>
        <w:t>截至2020年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月底，单位共有公务用车0辆，其中：主要领导干部用车0辆、机要通信用车0辆、应急保障用车0辆、 执法执勤用车0辆。</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ascii="仿宋_GB2312" w:eastAsia="仿宋_GB2312"/>
          <w:color w:val="000000"/>
          <w:sz w:val="32"/>
          <w:szCs w:val="32"/>
        </w:rPr>
        <w:t>0</w:t>
      </w:r>
      <w:r>
        <w:rPr>
          <w:rFonts w:hint="eastAsia" w:ascii="仿宋_GB2312" w:eastAsia="仿宋_GB2312"/>
          <w:color w:val="000000"/>
          <w:sz w:val="32"/>
          <w:szCs w:val="32"/>
        </w:rPr>
        <w:t>万元，</w:t>
      </w:r>
      <w:r>
        <w:rPr>
          <w:rStyle w:val="17"/>
          <w:rFonts w:hint="eastAsia" w:ascii="仿宋" w:hAnsi="仿宋" w:eastAsia="仿宋"/>
          <w:b w:val="0"/>
          <w:bCs/>
          <w:color w:val="000000"/>
          <w:sz w:val="32"/>
          <w:szCs w:val="32"/>
        </w:rPr>
        <w:t>完成预算</w:t>
      </w:r>
      <w:r>
        <w:rPr>
          <w:rStyle w:val="17"/>
          <w:rFonts w:ascii="仿宋" w:hAnsi="仿宋" w:eastAsia="仿宋"/>
          <w:b w:val="0"/>
          <w:bCs/>
          <w:color w:val="000000"/>
          <w:sz w:val="32"/>
          <w:szCs w:val="32"/>
        </w:rPr>
        <w:t>0%</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与2019年相同</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无公务接待费用支出。</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ascii="仿宋" w:hAnsi="仿宋" w:eastAsia="仿宋"/>
          <w:color w:val="000000"/>
          <w:sz w:val="32"/>
          <w:szCs w:val="32"/>
        </w:rPr>
        <w:t>0</w:t>
      </w:r>
      <w:r>
        <w:rPr>
          <w:rFonts w:hint="eastAsia" w:ascii="仿宋_GB2312" w:eastAsia="仿宋_GB2312"/>
          <w:color w:val="000000"/>
          <w:sz w:val="32"/>
          <w:szCs w:val="32"/>
        </w:rPr>
        <w:t>万元。国内接待0批次0人，共计支出0万元。</w:t>
      </w:r>
    </w:p>
    <w:p>
      <w:pPr>
        <w:spacing w:line="600" w:lineRule="exact"/>
        <w:ind w:firstLine="642" w:firstLineChars="200"/>
        <w:rPr>
          <w:rFonts w:ascii="黑体" w:eastAsia="黑体"/>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，外事接待0批次0人，共计支出0万元</w:t>
      </w:r>
      <w:bookmarkStart w:id="46" w:name="_Toc15377218"/>
      <w:bookmarkStart w:id="47" w:name="_Toc15396610"/>
      <w:r>
        <w:rPr>
          <w:rFonts w:hint="eastAsia" w:ascii="仿宋_GB2312" w:eastAsia="仿宋_GB2312"/>
          <w:color w:val="000000" w:themeColor="text1"/>
          <w:sz w:val="32"/>
          <w:szCs w:val="32"/>
          <w14:textFill>
            <w14:solidFill>
              <w14:schemeClr w14:val="tx1"/>
            </w14:solidFill>
          </w14:textFill>
        </w:rPr>
        <w:t>。</w:t>
      </w:r>
    </w:p>
    <w:p>
      <w:pPr>
        <w:spacing w:line="600" w:lineRule="exact"/>
        <w:ind w:firstLine="640"/>
        <w:outlineLvl w:val="1"/>
        <w:rPr>
          <w:rStyle w:val="28"/>
          <w:rFonts w:ascii="黑体" w:hAnsi="黑体" w:eastAsia="黑体"/>
        </w:rPr>
      </w:pPr>
      <w:r>
        <w:rPr>
          <w:rFonts w:hint="eastAsia" w:ascii="黑体" w:eastAsia="黑体"/>
          <w:color w:val="000000"/>
          <w:sz w:val="32"/>
          <w:szCs w:val="32"/>
        </w:rPr>
        <w:t>八、</w:t>
      </w:r>
      <w:r>
        <w:rPr>
          <w:rStyle w:val="28"/>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2020年政府性基金预算拨款支出119.86万元。</w:t>
      </w:r>
    </w:p>
    <w:p>
      <w:pPr>
        <w:spacing w:line="600" w:lineRule="exact"/>
        <w:outlineLvl w:val="1"/>
        <w:rPr>
          <w:rStyle w:val="28"/>
          <w:rFonts w:ascii="黑体" w:hAnsi="黑体" w:eastAsia="黑体"/>
          <w:b w:val="0"/>
        </w:rPr>
      </w:pPr>
      <w:bookmarkStart w:id="48" w:name="_Toc15377219"/>
      <w:bookmarkStart w:id="49" w:name="_Toc15396611"/>
      <w:r>
        <w:rPr>
          <w:rStyle w:val="28"/>
          <w:rFonts w:hint="eastAsia" w:ascii="黑体" w:hAnsi="黑体" w:eastAsia="黑体"/>
          <w:b w:val="0"/>
        </w:rPr>
        <w:t xml:space="preserve">    九、国有资本经营预算支出决算情况说明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2020年国有资本经营预算拨款支出0万元。</w:t>
      </w:r>
    </w:p>
    <w:p>
      <w:pPr>
        <w:spacing w:line="600" w:lineRule="exact"/>
        <w:ind w:firstLine="800" w:firstLineChars="250"/>
        <w:outlineLvl w:val="1"/>
        <w:rPr>
          <w:rStyle w:val="28"/>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8"/>
          <w:rFonts w:hint="eastAsia" w:ascii="黑体" w:hAnsi="黑体" w:eastAsia="黑体"/>
        </w:rPr>
        <w:t>、</w:t>
      </w:r>
      <w:r>
        <w:rPr>
          <w:rStyle w:val="28"/>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sz w:val="32"/>
          <w:szCs w:val="32"/>
        </w:rPr>
        <w:t>2020年，德阳市罗江区文物保护管理所机关运行经费支出</w:t>
      </w:r>
      <w:r>
        <w:rPr>
          <w:rFonts w:ascii="仿宋_GB2312" w:eastAsia="仿宋_GB2312"/>
          <w:color w:val="000000"/>
          <w:sz w:val="32"/>
          <w:szCs w:val="32"/>
        </w:rPr>
        <w:t>0</w:t>
      </w:r>
      <w:r>
        <w:rPr>
          <w:rFonts w:hint="eastAsia" w:ascii="仿宋_GB2312" w:eastAsia="仿宋_GB2312"/>
          <w:color w:val="000000"/>
          <w:sz w:val="32"/>
          <w:szCs w:val="32"/>
        </w:rPr>
        <w:t>万元，与2019年相同。</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2020年，德阳市罗江区文物保护管理所政府采购支出总额</w:t>
      </w:r>
      <w:r>
        <w:rPr>
          <w:rFonts w:ascii="仿宋_GB2312" w:eastAsia="仿宋_GB2312"/>
          <w:color w:val="000000"/>
          <w:sz w:val="32"/>
          <w:szCs w:val="32"/>
        </w:rPr>
        <w:t>0</w:t>
      </w:r>
      <w:r>
        <w:rPr>
          <w:rFonts w:hint="eastAsia" w:ascii="仿宋_GB2312" w:eastAsia="仿宋_GB2312"/>
          <w:color w:val="000000"/>
          <w:sz w:val="32"/>
          <w:szCs w:val="32"/>
        </w:rPr>
        <w:t>元，其中：政府采购货物支出</w:t>
      </w:r>
      <w:r>
        <w:rPr>
          <w:rFonts w:ascii="仿宋_GB2312" w:eastAsia="仿宋_GB2312"/>
          <w:color w:val="000000"/>
          <w:sz w:val="32"/>
          <w:szCs w:val="32"/>
        </w:rPr>
        <w:t>0</w:t>
      </w:r>
      <w:r>
        <w:rPr>
          <w:rFonts w:hint="eastAsia" w:ascii="仿宋_GB2312" w:eastAsia="仿宋_GB2312"/>
          <w:color w:val="000000"/>
          <w:sz w:val="32"/>
          <w:szCs w:val="32"/>
        </w:rPr>
        <w:t>万元、政府采购工程支出0万元、政府采购服务支出0万元。授予中小企业合同金额0万元，占政府采购支出总额的0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截至2020年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日，无车辆。</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w:t>
      </w:r>
      <w:r>
        <w:rPr>
          <w:rFonts w:hint="eastAsia" w:ascii="仿宋_GB2312" w:hAnsi="仿宋_GB2312" w:eastAsia="仿宋_GB2312" w:cs="仿宋_GB2312"/>
          <w:sz w:val="32"/>
          <w:szCs w:val="32"/>
          <w:lang w:val="zh-CN"/>
        </w:rPr>
        <w:t>文物保护、文物库房电费2</w:t>
      </w:r>
      <w:r>
        <w:rPr>
          <w:rFonts w:hint="eastAsia" w:ascii="仿宋_GB2312" w:hAnsi="仿宋_GB2312" w:eastAsia="仿宋_GB2312" w:cs="仿宋_GB2312"/>
          <w:sz w:val="32"/>
          <w:szCs w:val="32"/>
        </w:rPr>
        <w:t>个项目开展了预算事前绩效评估，对</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个项目开展了绩效目标完成情况自评。</w:t>
      </w:r>
    </w:p>
    <w:p>
      <w:pPr>
        <w:spacing w:line="600" w:lineRule="atLeast"/>
        <w:ind w:firstLine="640" w:firstLineChars="200"/>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20年整体支出开展绩效自评，从评价情况来看</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个项目整体绩效能够基本完成，但是时效性不高，质量有待进一步提高。本部门还自行组织了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个项目绩效评价，从评价情况来看各个项目的数量指标能够基本完成，但完成质量不高。</w:t>
      </w:r>
    </w:p>
    <w:p>
      <w:pPr>
        <w:numPr>
          <w:ilvl w:val="0"/>
          <w:numId w:val="4"/>
        </w:numPr>
        <w:spacing w:line="600" w:lineRule="exact"/>
        <w:ind w:firstLine="642"/>
        <w:rPr>
          <w:rFonts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r>
        <w:rPr>
          <w:rFonts w:ascii="楷体_GB2312" w:hAnsi="楷体_GB2312" w:eastAsia="楷体_GB2312" w:cs="楷体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年度部门决算中反映文物保护及文物库房电费2个项目绩效目标实际完成情况。</w:t>
      </w:r>
    </w:p>
    <w:p>
      <w:pPr>
        <w:spacing w:line="600" w:lineRule="exact"/>
        <w:ind w:firstLine="640" w:firstLineChars="200"/>
      </w:pPr>
      <w:r>
        <w:rPr>
          <w:rFonts w:hint="eastAsia" w:ascii="仿宋_GB2312" w:hAnsi="仿宋_GB2312" w:eastAsia="仿宋_GB2312" w:cs="仿宋_GB2312"/>
          <w:sz w:val="32"/>
          <w:szCs w:val="32"/>
        </w:rPr>
        <w:t>（1）“文物保护”项目绩效目标完成情况综述。项目全年预算数</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。通过项目实施，保障全区文物保护工作得以正常开展。</w:t>
      </w:r>
    </w:p>
    <w:p>
      <w:pPr>
        <w:numPr>
          <w:ilvl w:val="0"/>
          <w:numId w:val="5"/>
        </w:numPr>
        <w:spacing w:line="600" w:lineRule="exact"/>
        <w:ind w:firstLine="642"/>
        <w:rPr>
          <w:rFonts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rPr>
        <w:t>“文物库房电费</w:t>
      </w:r>
      <w:r>
        <w:rPr>
          <w:rFonts w:hint="eastAsia" w:ascii="仿宋_GB2312" w:hAnsi="仿宋_GB2312" w:eastAsia="仿宋_GB2312" w:cs="仿宋_GB2312"/>
          <w:sz w:val="32"/>
          <w:szCs w:val="32"/>
          <w:highlight w:val="none"/>
          <w:lang w:val="en-US" w:eastAsia="zh-CN"/>
        </w:rPr>
        <w:t>及保安工资</w:t>
      </w:r>
      <w:r>
        <w:rPr>
          <w:rFonts w:hint="eastAsia" w:ascii="仿宋_GB2312" w:hAnsi="仿宋_GB2312" w:eastAsia="仿宋_GB2312" w:cs="仿宋_GB2312"/>
          <w:sz w:val="32"/>
          <w:szCs w:val="32"/>
          <w:highlight w:val="none"/>
        </w:rPr>
        <w:t>”项目绩效目标完成情况综述。项目全年预算</w:t>
      </w:r>
      <w:r>
        <w:rPr>
          <w:rFonts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rPr>
        <w:t>万元，执行数为</w:t>
      </w:r>
      <w:r>
        <w:rPr>
          <w:rFonts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rPr>
        <w:t>万元，完成预算的100%。通过项目实施，保障文物库房</w:t>
      </w:r>
      <w:r>
        <w:rPr>
          <w:rFonts w:hint="eastAsia" w:ascii="仿宋_GB2312" w:hAnsi="仿宋_GB2312" w:eastAsia="仿宋_GB2312" w:cs="仿宋_GB2312"/>
          <w:sz w:val="32"/>
          <w:szCs w:val="32"/>
          <w:highlight w:val="none"/>
          <w:lang w:val="en-US" w:eastAsia="zh-CN"/>
        </w:rPr>
        <w:t>的整洁、干燥。</w:t>
      </w:r>
    </w:p>
    <w:p>
      <w:pPr>
        <w:tabs>
          <w:tab w:val="left" w:pos="312"/>
        </w:tabs>
        <w:spacing w:line="600" w:lineRule="exact"/>
        <w:ind w:firstLine="640" w:firstLineChars="200"/>
        <w:rPr>
          <w:rFonts w:ascii="仿宋_GB2312" w:hAnsi="仿宋_GB2312" w:eastAsia="仿宋_GB2312" w:cs="仿宋_GB2312"/>
          <w:sz w:val="32"/>
          <w:szCs w:val="32"/>
        </w:rPr>
      </w:pPr>
    </w:p>
    <w:tbl>
      <w:tblPr>
        <w:tblStyle w:val="15"/>
        <w:tblpPr w:leftFromText="180" w:rightFromText="180" w:vertAnchor="text" w:horzAnchor="page" w:tblpXSpec="center" w:tblpY="423"/>
        <w:tblOverlap w:val="never"/>
        <w:tblW w:w="10080" w:type="dxa"/>
        <w:jc w:val="center"/>
        <w:tblLayout w:type="fixed"/>
        <w:tblCellMar>
          <w:top w:w="0" w:type="dxa"/>
          <w:left w:w="0" w:type="dxa"/>
          <w:bottom w:w="0" w:type="dxa"/>
          <w:right w:w="0" w:type="dxa"/>
        </w:tblCellMar>
      </w:tblPr>
      <w:tblGrid>
        <w:gridCol w:w="582"/>
        <w:gridCol w:w="142"/>
        <w:gridCol w:w="1033"/>
        <w:gridCol w:w="1025"/>
        <w:gridCol w:w="2392"/>
        <w:gridCol w:w="2394"/>
        <w:gridCol w:w="2512"/>
      </w:tblGrid>
      <w:tr>
        <w:tblPrEx>
          <w:tblCellMar>
            <w:top w:w="0" w:type="dxa"/>
            <w:left w:w="0" w:type="dxa"/>
            <w:bottom w:w="0" w:type="dxa"/>
            <w:right w:w="0" w:type="dxa"/>
          </w:tblCellMar>
        </w:tblPrEx>
        <w:trPr>
          <w:trHeight w:val="1034" w:hRule="atLeast"/>
          <w:jc w:val="center"/>
        </w:trPr>
        <w:tc>
          <w:tcPr>
            <w:tcW w:w="10080" w:type="dxa"/>
            <w:gridSpan w:val="7"/>
            <w:tcMar>
              <w:top w:w="15" w:type="dxa"/>
              <w:left w:w="15" w:type="dxa"/>
              <w:bottom w:w="0" w:type="dxa"/>
              <w:right w:w="15" w:type="dxa"/>
            </w:tcMar>
            <w:vAlign w:val="center"/>
          </w:tcPr>
          <w:p>
            <w:pPr>
              <w:pStyle w:val="26"/>
              <w:widowControl/>
              <w:ind w:left="4173" w:leftChars="1310" w:hanging="1422" w:hangingChars="395"/>
              <w:textAlignment w:val="center"/>
              <w:rPr>
                <w:rFonts w:ascii="宋体"/>
                <w:sz w:val="36"/>
                <w:szCs w:val="36"/>
                <w:highlight w:val="none"/>
              </w:rPr>
            </w:pPr>
            <w:r>
              <w:rPr>
                <w:rFonts w:hint="eastAsia" w:ascii="黑体" w:hAnsi="黑体" w:eastAsia="黑体" w:cs="黑体"/>
                <w:kern w:val="0"/>
                <w:sz w:val="36"/>
                <w:szCs w:val="36"/>
                <w:highlight w:val="none"/>
              </w:rPr>
              <w:t>项目支出绩效目标完成情况表</w:t>
            </w:r>
            <w:r>
              <w:rPr>
                <w:rFonts w:ascii="宋体"/>
                <w:b/>
                <w:bCs/>
                <w:kern w:val="0"/>
                <w:sz w:val="36"/>
                <w:szCs w:val="36"/>
                <w:highlight w:val="none"/>
              </w:rPr>
              <w:br w:type="textWrapping"/>
            </w:r>
            <w:r>
              <w:rPr>
                <w:rFonts w:ascii="宋体" w:hAnsi="宋体" w:cs="宋体"/>
                <w:kern w:val="0"/>
                <w:sz w:val="36"/>
                <w:szCs w:val="36"/>
                <w:highlight w:val="none"/>
              </w:rPr>
              <w:t>（20</w:t>
            </w:r>
            <w:r>
              <w:rPr>
                <w:rFonts w:hint="eastAsia" w:ascii="宋体" w:hAnsi="宋体" w:cs="宋体"/>
                <w:kern w:val="0"/>
                <w:sz w:val="36"/>
                <w:szCs w:val="36"/>
                <w:highlight w:val="none"/>
              </w:rPr>
              <w:t>20年度</w:t>
            </w:r>
            <w:r>
              <w:rPr>
                <w:rFonts w:ascii="宋体" w:hAnsi="宋体" w:cs="宋体"/>
                <w:kern w:val="0"/>
                <w:sz w:val="36"/>
                <w:szCs w:val="36"/>
                <w:highlight w:val="none"/>
              </w:rPr>
              <w:t>）</w:t>
            </w:r>
          </w:p>
        </w:tc>
      </w:tr>
      <w:tr>
        <w:tblPrEx>
          <w:tblCellMar>
            <w:top w:w="0" w:type="dxa"/>
            <w:left w:w="0" w:type="dxa"/>
            <w:bottom w:w="0" w:type="dxa"/>
            <w:right w:w="0" w:type="dxa"/>
          </w:tblCellMar>
        </w:tblPrEx>
        <w:trPr>
          <w:trHeight w:val="276"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项目名称</w:t>
            </w:r>
          </w:p>
        </w:tc>
        <w:tc>
          <w:tcPr>
            <w:tcW w:w="729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sz w:val="24"/>
                <w:highlight w:val="none"/>
                <w:lang w:val="en-US" w:eastAsia="zh-CN"/>
              </w:rPr>
              <w:t>文物保护</w:t>
            </w:r>
            <w:r>
              <w:rPr>
                <w:rFonts w:hint="eastAsia" w:ascii="宋体"/>
                <w:sz w:val="24"/>
                <w:highlight w:val="none"/>
              </w:rPr>
              <w:t>经费</w:t>
            </w:r>
          </w:p>
        </w:tc>
      </w:tr>
      <w:tr>
        <w:tblPrEx>
          <w:tblCellMar>
            <w:top w:w="0" w:type="dxa"/>
            <w:left w:w="0" w:type="dxa"/>
            <w:bottom w:w="0" w:type="dxa"/>
            <w:right w:w="0" w:type="dxa"/>
          </w:tblCellMar>
        </w:tblPrEx>
        <w:trPr>
          <w:trHeight w:val="276"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预算单位</w:t>
            </w:r>
          </w:p>
        </w:tc>
        <w:tc>
          <w:tcPr>
            <w:tcW w:w="729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sz w:val="24"/>
                <w:highlight w:val="none"/>
              </w:rPr>
              <w:t>德阳市罗江区文化体育广播电视和旅游局</w:t>
            </w:r>
          </w:p>
        </w:tc>
      </w:tr>
      <w:tr>
        <w:trPr>
          <w:trHeight w:val="276" w:hRule="atLeast"/>
          <w:jc w:val="center"/>
        </w:trPr>
        <w:tc>
          <w:tcPr>
            <w:tcW w:w="72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预算执行情况</w:t>
            </w:r>
            <w:r>
              <w:rPr>
                <w:rFonts w:ascii="宋体" w:hAnsi="宋体" w:cs="宋体"/>
                <w:kern w:val="0"/>
                <w:sz w:val="24"/>
                <w:highlight w:val="none"/>
              </w:rPr>
              <w:t>（</w:t>
            </w:r>
            <w:r>
              <w:rPr>
                <w:rFonts w:hint="eastAsia" w:ascii="宋体" w:hAnsi="宋体" w:cs="宋体"/>
                <w:kern w:val="0"/>
                <w:sz w:val="24"/>
                <w:highlight w:val="none"/>
              </w:rPr>
              <w:t>万元</w:t>
            </w:r>
            <w:r>
              <w:rPr>
                <w:rFonts w:ascii="宋体" w:hAnsi="宋体" w:cs="宋体"/>
                <w:kern w:val="0"/>
                <w:sz w:val="24"/>
                <w:highlight w:val="none"/>
              </w:rPr>
              <w:t>）</w:t>
            </w: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预算数</w:t>
            </w:r>
            <w:r>
              <w:rPr>
                <w:rFonts w:ascii="宋体" w:hAnsi="宋体" w:cs="宋体"/>
                <w:kern w:val="0"/>
                <w:sz w:val="24"/>
                <w:highlight w:val="none"/>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eastAsia="宋体"/>
                <w:sz w:val="24"/>
                <w:highlight w:val="none"/>
                <w:lang w:eastAsia="zh-CN"/>
              </w:rPr>
            </w:pPr>
            <w:r>
              <w:rPr>
                <w:rFonts w:hint="eastAsia" w:ascii="宋体"/>
                <w:sz w:val="24"/>
                <w:highlight w:val="none"/>
                <w:lang w:val="en-US" w:eastAsia="zh-CN"/>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执行数</w:t>
            </w:r>
            <w:r>
              <w:rPr>
                <w:rFonts w:ascii="宋体" w:hAnsi="宋体" w:cs="宋体"/>
                <w:kern w:val="0"/>
                <w:sz w:val="24"/>
                <w:highlight w:val="none"/>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eastAsia="宋体"/>
                <w:sz w:val="24"/>
                <w:highlight w:val="none"/>
                <w:lang w:eastAsia="zh-CN"/>
              </w:rPr>
            </w:pPr>
            <w:r>
              <w:rPr>
                <w:rFonts w:hint="eastAsia" w:ascii="宋体"/>
                <w:sz w:val="24"/>
                <w:highlight w:val="none"/>
                <w:lang w:val="en-US" w:eastAsia="zh-CN"/>
              </w:rPr>
              <w:t>5</w:t>
            </w:r>
          </w:p>
        </w:tc>
      </w:tr>
      <w:tr>
        <w:trPr>
          <w:trHeight w:val="276" w:hRule="atLeast"/>
          <w:jc w:val="center"/>
        </w:trPr>
        <w:tc>
          <w:tcPr>
            <w:tcW w:w="72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highlight w:val="none"/>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其中</w:t>
            </w:r>
            <w:r>
              <w:rPr>
                <w:rFonts w:ascii="宋体" w:cs="宋体"/>
                <w:kern w:val="0"/>
                <w:sz w:val="24"/>
                <w:highlight w:val="none"/>
              </w:rPr>
              <w:t>-</w:t>
            </w:r>
            <w:r>
              <w:rPr>
                <w:rFonts w:hint="eastAsia" w:ascii="宋体" w:hAnsi="宋体" w:cs="宋体"/>
                <w:kern w:val="0"/>
                <w:sz w:val="24"/>
                <w:highlight w:val="none"/>
              </w:rPr>
              <w:t>财政拨款</w:t>
            </w:r>
            <w:r>
              <w:rPr>
                <w:rFonts w:ascii="宋体" w:hAnsi="宋体" w:cs="宋体"/>
                <w:kern w:val="0"/>
                <w:sz w:val="24"/>
                <w:highlight w:val="none"/>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eastAsia="宋体"/>
                <w:sz w:val="24"/>
                <w:highlight w:val="none"/>
                <w:lang w:eastAsia="zh-CN"/>
              </w:rPr>
            </w:pPr>
            <w:r>
              <w:rPr>
                <w:rFonts w:hint="eastAsia" w:ascii="宋体"/>
                <w:sz w:val="24"/>
                <w:highlight w:val="none"/>
                <w:lang w:val="en-US" w:eastAsia="zh-CN"/>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其中</w:t>
            </w:r>
            <w:r>
              <w:rPr>
                <w:rFonts w:ascii="宋体" w:cs="宋体"/>
                <w:kern w:val="0"/>
                <w:sz w:val="24"/>
                <w:highlight w:val="none"/>
              </w:rPr>
              <w:t>-</w:t>
            </w:r>
            <w:r>
              <w:rPr>
                <w:rFonts w:hint="eastAsia" w:ascii="宋体" w:hAnsi="宋体" w:cs="宋体"/>
                <w:kern w:val="0"/>
                <w:sz w:val="24"/>
                <w:highlight w:val="none"/>
              </w:rPr>
              <w:t>财政拨款</w:t>
            </w:r>
            <w:r>
              <w:rPr>
                <w:rFonts w:ascii="宋体" w:hAnsi="宋体" w:cs="宋体"/>
                <w:kern w:val="0"/>
                <w:sz w:val="24"/>
                <w:highlight w:val="none"/>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eastAsia="宋体"/>
                <w:sz w:val="24"/>
                <w:highlight w:val="none"/>
                <w:lang w:eastAsia="zh-CN"/>
              </w:rPr>
            </w:pPr>
            <w:r>
              <w:rPr>
                <w:rFonts w:hint="eastAsia" w:ascii="宋体"/>
                <w:sz w:val="24"/>
                <w:highlight w:val="none"/>
                <w:lang w:val="en-US" w:eastAsia="zh-CN"/>
              </w:rPr>
              <w:t>5</w:t>
            </w:r>
          </w:p>
        </w:tc>
      </w:tr>
      <w:tr>
        <w:trPr>
          <w:trHeight w:val="767" w:hRule="atLeast"/>
          <w:jc w:val="center"/>
        </w:trPr>
        <w:tc>
          <w:tcPr>
            <w:tcW w:w="72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highlight w:val="none"/>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其它资金</w:t>
            </w:r>
            <w:r>
              <w:rPr>
                <w:rFonts w:ascii="宋体" w:hAnsi="宋体" w:cs="宋体"/>
                <w:kern w:val="0"/>
                <w:sz w:val="24"/>
                <w:highlight w:val="none"/>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ascii="宋体" w:cs="宋体"/>
                <w:kern w:val="0"/>
                <w:sz w:val="24"/>
                <w:highlight w:val="none"/>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其它资金</w:t>
            </w:r>
            <w:r>
              <w:rPr>
                <w:rFonts w:ascii="宋体" w:hAnsi="宋体" w:cs="宋体"/>
                <w:kern w:val="0"/>
                <w:sz w:val="24"/>
                <w:highlight w:val="none"/>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4"/>
                <w:highlight w:val="none"/>
              </w:rPr>
            </w:pPr>
            <w:r>
              <w:rPr>
                <w:rFonts w:hint="eastAsia" w:ascii="宋体"/>
                <w:sz w:val="24"/>
                <w:highlight w:val="none"/>
              </w:rPr>
              <w:t>0</w:t>
            </w:r>
          </w:p>
        </w:tc>
      </w:tr>
      <w:tr>
        <w:tblPrEx>
          <w:tblCellMar>
            <w:top w:w="0" w:type="dxa"/>
            <w:left w:w="0" w:type="dxa"/>
            <w:bottom w:w="0" w:type="dxa"/>
            <w:right w:w="0" w:type="dxa"/>
          </w:tblCellMar>
        </w:tblPrEx>
        <w:trPr>
          <w:trHeight w:val="276" w:hRule="atLeast"/>
          <w:jc w:val="center"/>
        </w:trPr>
        <w:tc>
          <w:tcPr>
            <w:tcW w:w="72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年度目标完成情况</w:t>
            </w: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预期目标</w:t>
            </w:r>
          </w:p>
        </w:tc>
        <w:tc>
          <w:tcPr>
            <w:tcW w:w="49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实际完成目标</w:t>
            </w:r>
          </w:p>
        </w:tc>
      </w:tr>
      <w:tr>
        <w:trPr>
          <w:trHeight w:val="1159" w:hRule="atLeast"/>
          <w:jc w:val="center"/>
        </w:trPr>
        <w:tc>
          <w:tcPr>
            <w:tcW w:w="72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highlight w:val="none"/>
              </w:rPr>
            </w:pP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sz w:val="24"/>
                <w:highlight w:val="none"/>
              </w:rPr>
              <w:t>房屋翻修、环境打造、“5.18”博物馆日宣传、文物保护法宣传和世界遗产日宣传</w:t>
            </w:r>
          </w:p>
        </w:tc>
        <w:tc>
          <w:tcPr>
            <w:tcW w:w="49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sz w:val="24"/>
                <w:highlight w:val="none"/>
              </w:rPr>
              <w:t>房屋翻修、环境打造、“5.18”博物馆日宣传、文物保护法宣传和世界遗产日宣传</w:t>
            </w:r>
          </w:p>
        </w:tc>
      </w:tr>
      <w:tr>
        <w:tblPrEx>
          <w:tblCellMar>
            <w:top w:w="0" w:type="dxa"/>
            <w:left w:w="0" w:type="dxa"/>
            <w:bottom w:w="0" w:type="dxa"/>
            <w:right w:w="0" w:type="dxa"/>
          </w:tblCellMar>
        </w:tblPrEx>
        <w:trPr>
          <w:trHeight w:val="1003" w:hRule="atLeast"/>
          <w:jc w:val="center"/>
        </w:trPr>
        <w:tc>
          <w:tcPr>
            <w:tcW w:w="72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sz w:val="24"/>
                <w:highlight w:val="none"/>
              </w:rPr>
              <w:t>绩效指标完成情况</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预期指标值</w:t>
            </w:r>
            <w:r>
              <w:rPr>
                <w:rFonts w:ascii="宋体" w:hAnsi="宋体" w:cs="宋体"/>
                <w:kern w:val="0"/>
                <w:sz w:val="24"/>
                <w:highlight w:val="none"/>
              </w:rPr>
              <w:t>（</w:t>
            </w:r>
            <w:r>
              <w:rPr>
                <w:rFonts w:hint="eastAsia" w:ascii="宋体" w:hAnsi="宋体" w:cs="宋体"/>
                <w:kern w:val="0"/>
                <w:sz w:val="24"/>
                <w:highlight w:val="none"/>
              </w:rPr>
              <w:t>包含数字及文字描述</w:t>
            </w:r>
            <w:r>
              <w:rPr>
                <w:rFonts w:ascii="宋体" w:hAnsi="宋体" w:cs="宋体"/>
                <w:kern w:val="0"/>
                <w:sz w:val="24"/>
                <w:highlight w:val="none"/>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实际完成指标值</w:t>
            </w:r>
            <w:r>
              <w:rPr>
                <w:rFonts w:ascii="宋体" w:hAnsi="宋体" w:cs="宋体"/>
                <w:kern w:val="0"/>
                <w:sz w:val="24"/>
                <w:highlight w:val="none"/>
              </w:rPr>
              <w:t>（</w:t>
            </w:r>
            <w:r>
              <w:rPr>
                <w:rFonts w:hint="eastAsia" w:ascii="宋体" w:hAnsi="宋体" w:cs="宋体"/>
                <w:kern w:val="0"/>
                <w:sz w:val="24"/>
                <w:highlight w:val="none"/>
              </w:rPr>
              <w:t>包含数字及文字描述</w:t>
            </w:r>
            <w:r>
              <w:rPr>
                <w:rFonts w:ascii="宋体" w:hAnsi="宋体" w:cs="宋体"/>
                <w:kern w:val="0"/>
                <w:sz w:val="24"/>
                <w:highlight w:val="none"/>
              </w:rPr>
              <w:t>）</w:t>
            </w:r>
          </w:p>
        </w:tc>
      </w:tr>
      <w:tr>
        <w:trPr>
          <w:trHeight w:val="1390" w:hRule="atLeast"/>
          <w:jc w:val="center"/>
        </w:trPr>
        <w:tc>
          <w:tcPr>
            <w:tcW w:w="72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highlight w:val="none"/>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sz w:val="24"/>
                <w:highlight w:val="none"/>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sz w:val="24"/>
                <w:highlight w:val="none"/>
              </w:rPr>
              <w:t>房屋翻修、环境卫生清洁、活动宣传等</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eastAsia="宋体"/>
                <w:sz w:val="24"/>
                <w:highlight w:val="none"/>
                <w:lang w:eastAsia="zh-CN"/>
              </w:rPr>
            </w:pPr>
            <w:r>
              <w:rPr>
                <w:rFonts w:hint="eastAsia" w:ascii="宋体"/>
                <w:sz w:val="24"/>
                <w:highlight w:val="none"/>
                <w:lang w:val="en-US" w:eastAsia="zh-CN"/>
              </w:rPr>
              <w:t>2次</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eastAsia="宋体"/>
                <w:sz w:val="24"/>
                <w:highlight w:val="none"/>
                <w:lang w:eastAsia="zh-CN"/>
              </w:rPr>
            </w:pPr>
            <w:r>
              <w:rPr>
                <w:rFonts w:hint="eastAsia" w:ascii="宋体"/>
                <w:sz w:val="24"/>
                <w:highlight w:val="none"/>
                <w:lang w:val="en-US" w:eastAsia="zh-CN"/>
              </w:rPr>
              <w:t>经费5万元</w:t>
            </w:r>
          </w:p>
        </w:tc>
      </w:tr>
      <w:tr>
        <w:trPr>
          <w:trHeight w:val="1297" w:hRule="atLeast"/>
          <w:jc w:val="center"/>
        </w:trPr>
        <w:tc>
          <w:tcPr>
            <w:tcW w:w="72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highlight w:val="none"/>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sz w:val="24"/>
                <w:highlight w:val="none"/>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sz w:val="24"/>
                <w:highlight w:val="none"/>
              </w:rPr>
              <w:t>工资及保险费用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sz w:val="24"/>
                <w:highlight w:val="none"/>
              </w:rPr>
            </w:pPr>
            <w:r>
              <w:rPr>
                <w:rFonts w:hint="eastAsia" w:ascii="宋体"/>
                <w:sz w:val="24"/>
                <w:highlight w:val="none"/>
              </w:rPr>
              <w:t>全年工资19.2万元，保险及公积金4.5万元</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ighlight w:val="none"/>
              </w:rPr>
            </w:pPr>
            <w:r>
              <w:rPr>
                <w:rFonts w:hint="eastAsia" w:ascii="宋体"/>
                <w:highlight w:val="none"/>
              </w:rPr>
              <w:t>缴纳聘用人员保险及公积金费用</w:t>
            </w:r>
          </w:p>
        </w:tc>
      </w:tr>
      <w:tr>
        <w:trPr>
          <w:trHeight w:val="797" w:hRule="atLeast"/>
          <w:jc w:val="center"/>
        </w:trPr>
        <w:tc>
          <w:tcPr>
            <w:tcW w:w="72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highlight w:val="none"/>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sz w:val="24"/>
                <w:highlight w:val="none"/>
              </w:rPr>
              <w:t>时间指标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sz w:val="24"/>
                <w:highlight w:val="none"/>
              </w:rPr>
              <w:t>2020年12月底前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sz w:val="24"/>
                <w:highlight w:val="none"/>
              </w:rPr>
              <w:t>2020年12月底前完成</w:t>
            </w:r>
          </w:p>
        </w:tc>
      </w:tr>
      <w:tr>
        <w:trPr>
          <w:trHeight w:val="1042" w:hRule="atLeast"/>
          <w:jc w:val="center"/>
        </w:trPr>
        <w:tc>
          <w:tcPr>
            <w:tcW w:w="72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highlight w:val="none"/>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sz w:val="24"/>
                <w:highlight w:val="none"/>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sz w:val="24"/>
                <w:highlight w:val="none"/>
              </w:rPr>
              <w:t>满足了人民群众的文物知识需求</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sz w:val="24"/>
                <w:highlight w:val="none"/>
              </w:rPr>
              <w:t>满足了人民群众的文物知识需求</w:t>
            </w:r>
          </w:p>
        </w:tc>
      </w:tr>
      <w:tr>
        <w:trPr>
          <w:trHeight w:val="1050" w:hRule="atLeast"/>
          <w:jc w:val="center"/>
        </w:trPr>
        <w:tc>
          <w:tcPr>
            <w:tcW w:w="72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highlight w:val="none"/>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sz w:val="24"/>
                <w:highlight w:val="none"/>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sz w:val="24"/>
                <w:highlight w:val="none"/>
              </w:rPr>
              <w:t>≥100%</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满意度指标</w:t>
            </w:r>
            <w:r>
              <w:rPr>
                <w:rFonts w:hint="eastAsia" w:ascii="宋体"/>
                <w:sz w:val="24"/>
                <w:highlight w:val="none"/>
              </w:rPr>
              <w:t>≥</w:t>
            </w:r>
            <w:r>
              <w:rPr>
                <w:rFonts w:hint="eastAsia" w:ascii="宋体"/>
                <w:sz w:val="24"/>
                <w:highlight w:val="none"/>
                <w:lang w:val="en-US" w:eastAsia="zh-CN"/>
              </w:rPr>
              <w:t>100</w:t>
            </w:r>
            <w:r>
              <w:rPr>
                <w:rFonts w:hint="eastAsia" w:ascii="宋体"/>
                <w:sz w:val="24"/>
                <w:highlight w:val="none"/>
              </w:rPr>
              <w:t>%</w:t>
            </w:r>
          </w:p>
        </w:tc>
      </w:tr>
      <w:tr>
        <w:tblPrEx>
          <w:tblCellMar>
            <w:top w:w="0" w:type="dxa"/>
            <w:left w:w="0" w:type="dxa"/>
            <w:bottom w:w="0" w:type="dxa"/>
            <w:right w:w="0" w:type="dxa"/>
          </w:tblCellMar>
        </w:tblPrEx>
        <w:trPr>
          <w:trHeight w:val="276"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项目名称</w:t>
            </w:r>
          </w:p>
        </w:tc>
        <w:tc>
          <w:tcPr>
            <w:tcW w:w="729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sz w:val="32"/>
                <w:szCs w:val="32"/>
                <w:highlight w:val="none"/>
              </w:rPr>
              <w:t>文物库房电费及保安工资</w:t>
            </w:r>
          </w:p>
        </w:tc>
      </w:tr>
      <w:tr>
        <w:trPr>
          <w:trHeight w:val="276"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预算单位</w:t>
            </w:r>
          </w:p>
        </w:tc>
        <w:tc>
          <w:tcPr>
            <w:tcW w:w="729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sz w:val="24"/>
                <w:highlight w:val="none"/>
              </w:rPr>
              <w:t>德阳市罗江区文化体育广播电视和旅游局</w:t>
            </w:r>
          </w:p>
        </w:tc>
      </w:tr>
      <w:tr>
        <w:tblPrEx>
          <w:tblCellMar>
            <w:top w:w="0" w:type="dxa"/>
            <w:left w:w="0" w:type="dxa"/>
            <w:bottom w:w="0" w:type="dxa"/>
            <w:right w:w="0" w:type="dxa"/>
          </w:tblCellMar>
        </w:tblPrEx>
        <w:trPr>
          <w:trHeight w:val="302"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预算执行情况</w:t>
            </w:r>
            <w:r>
              <w:rPr>
                <w:rFonts w:ascii="宋体" w:hAnsi="宋体" w:cs="宋体"/>
                <w:kern w:val="0"/>
                <w:sz w:val="24"/>
                <w:highlight w:val="none"/>
              </w:rPr>
              <w:t>（</w:t>
            </w:r>
            <w:r>
              <w:rPr>
                <w:rFonts w:hint="eastAsia" w:ascii="宋体" w:hAnsi="宋体" w:cs="宋体"/>
                <w:kern w:val="0"/>
                <w:sz w:val="24"/>
                <w:highlight w:val="none"/>
              </w:rPr>
              <w:t>万元</w:t>
            </w:r>
            <w:r>
              <w:rPr>
                <w:rFonts w:ascii="宋体" w:hAnsi="宋体" w:cs="宋体"/>
                <w:kern w:val="0"/>
                <w:sz w:val="24"/>
                <w:highlight w:val="none"/>
              </w:rPr>
              <w:t>）</w:t>
            </w:r>
          </w:p>
        </w:tc>
        <w:tc>
          <w:tcPr>
            <w:tcW w:w="220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预算数</w:t>
            </w:r>
            <w:r>
              <w:rPr>
                <w:rFonts w:ascii="宋体" w:hAnsi="宋体" w:cs="宋体"/>
                <w:kern w:val="0"/>
                <w:sz w:val="24"/>
                <w:highlight w:val="none"/>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eastAsia="宋体"/>
                <w:sz w:val="24"/>
                <w:highlight w:val="none"/>
                <w:lang w:eastAsia="zh-CN"/>
              </w:rPr>
            </w:pPr>
            <w:r>
              <w:rPr>
                <w:rFonts w:hint="eastAsia" w:ascii="宋体"/>
                <w:sz w:val="24"/>
                <w:highlight w:val="none"/>
                <w:lang w:val="en-US" w:eastAsia="zh-CN"/>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执行数</w:t>
            </w:r>
            <w:r>
              <w:rPr>
                <w:rFonts w:ascii="宋体" w:hAnsi="宋体" w:cs="宋体"/>
                <w:kern w:val="0"/>
                <w:sz w:val="24"/>
                <w:highlight w:val="none"/>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eastAsia="宋体"/>
                <w:sz w:val="24"/>
                <w:highlight w:val="none"/>
                <w:lang w:eastAsia="zh-CN"/>
              </w:rPr>
            </w:pPr>
            <w:r>
              <w:rPr>
                <w:rFonts w:hint="eastAsia" w:ascii="宋体"/>
                <w:sz w:val="24"/>
                <w:highlight w:val="none"/>
                <w:lang w:val="en-US" w:eastAsia="zh-CN"/>
              </w:rPr>
              <w:t>5</w:t>
            </w:r>
          </w:p>
        </w:tc>
      </w:tr>
      <w:tr>
        <w:tblPrEx>
          <w:tblCellMar>
            <w:top w:w="0" w:type="dxa"/>
            <w:left w:w="0" w:type="dxa"/>
            <w:bottom w:w="0" w:type="dxa"/>
            <w:right w:w="0" w:type="dxa"/>
          </w:tblCellMar>
        </w:tblPrEx>
        <w:trPr>
          <w:trHeight w:val="276"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highlight w:val="none"/>
              </w:rPr>
            </w:pPr>
          </w:p>
        </w:tc>
        <w:tc>
          <w:tcPr>
            <w:tcW w:w="220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其中</w:t>
            </w:r>
            <w:r>
              <w:rPr>
                <w:rFonts w:ascii="宋体" w:cs="宋体"/>
                <w:kern w:val="0"/>
                <w:sz w:val="24"/>
                <w:highlight w:val="none"/>
              </w:rPr>
              <w:t>-</w:t>
            </w:r>
            <w:r>
              <w:rPr>
                <w:rFonts w:hint="eastAsia" w:ascii="宋体" w:hAnsi="宋体" w:cs="宋体"/>
                <w:kern w:val="0"/>
                <w:sz w:val="24"/>
                <w:highlight w:val="none"/>
              </w:rPr>
              <w:t>财政拨款</w:t>
            </w:r>
            <w:r>
              <w:rPr>
                <w:rFonts w:ascii="宋体" w:hAnsi="宋体" w:cs="宋体"/>
                <w:kern w:val="0"/>
                <w:sz w:val="24"/>
                <w:highlight w:val="none"/>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eastAsia="宋体"/>
                <w:sz w:val="24"/>
                <w:highlight w:val="none"/>
                <w:lang w:eastAsia="zh-CN"/>
              </w:rPr>
            </w:pPr>
            <w:r>
              <w:rPr>
                <w:rFonts w:hint="eastAsia" w:ascii="宋体"/>
                <w:sz w:val="24"/>
                <w:highlight w:val="none"/>
                <w:lang w:val="en-US" w:eastAsia="zh-CN"/>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其中</w:t>
            </w:r>
            <w:r>
              <w:rPr>
                <w:rFonts w:ascii="宋体" w:cs="宋体"/>
                <w:kern w:val="0"/>
                <w:sz w:val="24"/>
                <w:highlight w:val="none"/>
              </w:rPr>
              <w:t>-</w:t>
            </w:r>
            <w:r>
              <w:rPr>
                <w:rFonts w:hint="eastAsia" w:ascii="宋体" w:hAnsi="宋体" w:cs="宋体"/>
                <w:kern w:val="0"/>
                <w:sz w:val="24"/>
                <w:highlight w:val="none"/>
              </w:rPr>
              <w:t>财政拨款</w:t>
            </w:r>
            <w:r>
              <w:rPr>
                <w:rFonts w:ascii="宋体" w:hAnsi="宋体" w:cs="宋体"/>
                <w:kern w:val="0"/>
                <w:sz w:val="24"/>
                <w:highlight w:val="none"/>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eastAsia="宋体"/>
                <w:sz w:val="24"/>
                <w:highlight w:val="none"/>
                <w:lang w:eastAsia="zh-CN"/>
              </w:rPr>
            </w:pPr>
            <w:r>
              <w:rPr>
                <w:rFonts w:hint="eastAsia" w:ascii="宋体"/>
                <w:sz w:val="24"/>
                <w:highlight w:val="none"/>
                <w:lang w:val="en-US" w:eastAsia="zh-CN"/>
              </w:rPr>
              <w:t>5</w:t>
            </w:r>
          </w:p>
        </w:tc>
      </w:tr>
      <w:tr>
        <w:tblPrEx>
          <w:tblCellMar>
            <w:top w:w="0" w:type="dxa"/>
            <w:left w:w="0" w:type="dxa"/>
            <w:bottom w:w="0" w:type="dxa"/>
            <w:right w:w="0" w:type="dxa"/>
          </w:tblCellMar>
        </w:tblPrEx>
        <w:trPr>
          <w:trHeight w:val="875"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highlight w:val="none"/>
              </w:rPr>
            </w:pPr>
          </w:p>
        </w:tc>
        <w:tc>
          <w:tcPr>
            <w:tcW w:w="220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其它资金</w:t>
            </w:r>
            <w:r>
              <w:rPr>
                <w:rFonts w:ascii="宋体" w:hAnsi="宋体" w:cs="宋体"/>
                <w:kern w:val="0"/>
                <w:sz w:val="24"/>
                <w:highlight w:val="none"/>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ascii="宋体" w:cs="宋体"/>
                <w:kern w:val="0"/>
                <w:sz w:val="24"/>
                <w:highlight w:val="none"/>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其它资金</w:t>
            </w:r>
            <w:r>
              <w:rPr>
                <w:rFonts w:ascii="宋体" w:hAnsi="宋体" w:cs="宋体"/>
                <w:kern w:val="0"/>
                <w:sz w:val="24"/>
                <w:highlight w:val="none"/>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sz w:val="24"/>
                <w:highlight w:val="none"/>
              </w:rPr>
            </w:pPr>
            <w:r>
              <w:rPr>
                <w:rFonts w:hint="eastAsia" w:ascii="宋体"/>
                <w:sz w:val="24"/>
                <w:highlight w:val="none"/>
              </w:rPr>
              <w:t>0</w:t>
            </w:r>
          </w:p>
        </w:tc>
      </w:tr>
      <w:tr>
        <w:tblPrEx>
          <w:tblCellMar>
            <w:top w:w="0" w:type="dxa"/>
            <w:left w:w="0" w:type="dxa"/>
            <w:bottom w:w="0" w:type="dxa"/>
            <w:right w:w="0" w:type="dxa"/>
          </w:tblCellMar>
        </w:tblPrEx>
        <w:trPr>
          <w:trHeight w:val="276"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年度目标完成情况</w:t>
            </w:r>
          </w:p>
        </w:tc>
        <w:tc>
          <w:tcPr>
            <w:tcW w:w="459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预期目标</w:t>
            </w:r>
          </w:p>
        </w:tc>
        <w:tc>
          <w:tcPr>
            <w:tcW w:w="49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实际完成目标</w:t>
            </w:r>
          </w:p>
        </w:tc>
      </w:tr>
      <w:tr>
        <w:tblPrEx>
          <w:tblCellMar>
            <w:top w:w="0" w:type="dxa"/>
            <w:left w:w="0" w:type="dxa"/>
            <w:bottom w:w="0" w:type="dxa"/>
            <w:right w:w="0" w:type="dxa"/>
          </w:tblCellMar>
        </w:tblPrEx>
        <w:trPr>
          <w:trHeight w:val="1159"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highlight w:val="none"/>
              </w:rPr>
            </w:pPr>
          </w:p>
        </w:tc>
        <w:tc>
          <w:tcPr>
            <w:tcW w:w="459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sz w:val="24"/>
                <w:highlight w:val="none"/>
              </w:rPr>
              <w:t>保证文物库房的整洁，干燥。</w:t>
            </w:r>
          </w:p>
        </w:tc>
        <w:tc>
          <w:tcPr>
            <w:tcW w:w="49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sz w:val="24"/>
                <w:highlight w:val="none"/>
              </w:rPr>
              <w:t>保证文物库房的整洁，干燥。</w:t>
            </w:r>
          </w:p>
        </w:tc>
      </w:tr>
      <w:tr>
        <w:trPr>
          <w:trHeight w:val="1818"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sz w:val="24"/>
                <w:highlight w:val="none"/>
              </w:rPr>
              <w:t>绩效指标完成情况</w:t>
            </w:r>
          </w:p>
        </w:tc>
        <w:tc>
          <w:tcPr>
            <w:tcW w:w="11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预期指标值</w:t>
            </w:r>
            <w:r>
              <w:rPr>
                <w:rFonts w:ascii="宋体" w:hAnsi="宋体" w:cs="宋体"/>
                <w:kern w:val="0"/>
                <w:sz w:val="24"/>
                <w:highlight w:val="none"/>
              </w:rPr>
              <w:t>（</w:t>
            </w:r>
            <w:r>
              <w:rPr>
                <w:rFonts w:hint="eastAsia" w:ascii="宋体" w:hAnsi="宋体" w:cs="宋体"/>
                <w:kern w:val="0"/>
                <w:sz w:val="24"/>
                <w:highlight w:val="none"/>
              </w:rPr>
              <w:t>包含数字及文字描述</w:t>
            </w:r>
            <w:r>
              <w:rPr>
                <w:rFonts w:ascii="宋体" w:hAnsi="宋体" w:cs="宋体"/>
                <w:kern w:val="0"/>
                <w:sz w:val="24"/>
                <w:highlight w:val="none"/>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实际完成指标值</w:t>
            </w:r>
            <w:r>
              <w:rPr>
                <w:rFonts w:ascii="宋体" w:hAnsi="宋体" w:cs="宋体"/>
                <w:kern w:val="0"/>
                <w:sz w:val="24"/>
                <w:highlight w:val="none"/>
              </w:rPr>
              <w:t>（</w:t>
            </w:r>
            <w:r>
              <w:rPr>
                <w:rFonts w:hint="eastAsia" w:ascii="宋体" w:hAnsi="宋体" w:cs="宋体"/>
                <w:kern w:val="0"/>
                <w:sz w:val="24"/>
                <w:highlight w:val="none"/>
              </w:rPr>
              <w:t>包含数字及文字描述</w:t>
            </w:r>
            <w:r>
              <w:rPr>
                <w:rFonts w:ascii="宋体" w:hAnsi="宋体" w:cs="宋体"/>
                <w:kern w:val="0"/>
                <w:sz w:val="24"/>
                <w:highlight w:val="none"/>
              </w:rPr>
              <w:t>）</w:t>
            </w:r>
          </w:p>
        </w:tc>
      </w:tr>
      <w:tr>
        <w:trPr>
          <w:trHeight w:val="1390"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highlight w:val="none"/>
              </w:rPr>
            </w:pPr>
          </w:p>
        </w:tc>
        <w:tc>
          <w:tcPr>
            <w:tcW w:w="11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sz w:val="24"/>
                <w:highlight w:val="none"/>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sz w:val="24"/>
                <w:highlight w:val="none"/>
              </w:rPr>
              <w:t>恒温恒湿机器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eastAsia="宋体"/>
                <w:sz w:val="24"/>
                <w:highlight w:val="none"/>
                <w:lang w:val="en-US" w:eastAsia="zh-CN"/>
              </w:rPr>
            </w:pPr>
            <w:r>
              <w:rPr>
                <w:rFonts w:hint="eastAsia" w:ascii="宋体"/>
                <w:sz w:val="24"/>
                <w:highlight w:val="none"/>
                <w:lang w:val="en-US" w:eastAsia="zh-CN"/>
              </w:rPr>
              <w:t>1台</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sz w:val="24"/>
                <w:highlight w:val="none"/>
              </w:rPr>
              <w:t>恒温恒湿机器</w:t>
            </w:r>
            <w:r>
              <w:rPr>
                <w:rFonts w:hint="eastAsia" w:ascii="宋体"/>
                <w:sz w:val="24"/>
                <w:highlight w:val="none"/>
                <w:lang w:val="en-US" w:eastAsia="zh-CN"/>
              </w:rPr>
              <w:t>1台</w:t>
            </w:r>
          </w:p>
        </w:tc>
      </w:tr>
      <w:tr>
        <w:trPr>
          <w:trHeight w:val="1297"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highlight w:val="none"/>
              </w:rPr>
            </w:pPr>
          </w:p>
        </w:tc>
        <w:tc>
          <w:tcPr>
            <w:tcW w:w="11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sz w:val="24"/>
                <w:highlight w:val="none"/>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sz w:val="24"/>
                <w:highlight w:val="none"/>
              </w:rPr>
              <w:t>电费及人员工资</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eastAsia="宋体"/>
                <w:sz w:val="24"/>
                <w:highlight w:val="none"/>
                <w:lang w:eastAsia="zh-CN"/>
              </w:rPr>
            </w:pPr>
            <w:r>
              <w:rPr>
                <w:rFonts w:hint="eastAsia" w:ascii="宋体"/>
                <w:sz w:val="24"/>
                <w:highlight w:val="none"/>
                <w:lang w:val="en-US" w:eastAsia="zh-CN"/>
              </w:rPr>
              <w:t>5万元</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sz w:val="24"/>
                <w:highlight w:val="none"/>
              </w:rPr>
              <w:t>电费</w:t>
            </w:r>
            <w:r>
              <w:rPr>
                <w:rFonts w:hint="eastAsia" w:ascii="宋体"/>
                <w:sz w:val="24"/>
                <w:highlight w:val="none"/>
                <w:lang w:val="en-US" w:eastAsia="zh-CN"/>
              </w:rPr>
              <w:t>4万元</w:t>
            </w:r>
            <w:r>
              <w:rPr>
                <w:rFonts w:hint="eastAsia" w:ascii="宋体"/>
                <w:sz w:val="24"/>
                <w:highlight w:val="none"/>
              </w:rPr>
              <w:t>及人员工资</w:t>
            </w:r>
            <w:r>
              <w:rPr>
                <w:rFonts w:hint="eastAsia" w:ascii="宋体"/>
                <w:sz w:val="24"/>
                <w:highlight w:val="none"/>
                <w:lang w:val="en-US" w:eastAsia="zh-CN"/>
              </w:rPr>
              <w:t>1万元</w:t>
            </w:r>
          </w:p>
        </w:tc>
      </w:tr>
      <w:tr>
        <w:trPr>
          <w:trHeight w:val="1042"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highlight w:val="none"/>
              </w:rPr>
            </w:pPr>
          </w:p>
        </w:tc>
        <w:tc>
          <w:tcPr>
            <w:tcW w:w="11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sz w:val="24"/>
                <w:highlight w:val="none"/>
              </w:rPr>
              <w:t>时间指标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sz w:val="24"/>
                <w:highlight w:val="none"/>
              </w:rPr>
              <w:t>2020年12月底前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sz w:val="24"/>
                <w:highlight w:val="none"/>
              </w:rPr>
              <w:t>2020年12月底完成</w:t>
            </w:r>
          </w:p>
        </w:tc>
      </w:tr>
      <w:tr>
        <w:trPr>
          <w:trHeight w:val="1042"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highlight w:val="none"/>
              </w:rPr>
            </w:pPr>
          </w:p>
        </w:tc>
        <w:tc>
          <w:tcPr>
            <w:tcW w:w="11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sz w:val="24"/>
                <w:highlight w:val="none"/>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sz w:val="24"/>
                <w:highlight w:val="none"/>
              </w:rPr>
              <w:t>保证群众正常参观文物馆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sz w:val="24"/>
                <w:highlight w:val="none"/>
              </w:rPr>
              <w:t>保证群众正常参观文物馆</w:t>
            </w:r>
          </w:p>
        </w:tc>
      </w:tr>
      <w:tr>
        <w:tblPrEx>
          <w:tblCellMar>
            <w:top w:w="0" w:type="dxa"/>
            <w:left w:w="0" w:type="dxa"/>
            <w:bottom w:w="0" w:type="dxa"/>
            <w:right w:w="0" w:type="dxa"/>
          </w:tblCellMar>
        </w:tblPrEx>
        <w:trPr>
          <w:trHeight w:val="1050"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sz w:val="24"/>
                <w:highlight w:val="none"/>
              </w:rPr>
            </w:pPr>
          </w:p>
        </w:tc>
        <w:tc>
          <w:tcPr>
            <w:tcW w:w="11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hAnsi="宋体" w:cs="宋体"/>
                <w:kern w:val="0"/>
                <w:sz w:val="24"/>
                <w:highlight w:val="none"/>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sz w:val="24"/>
                <w:highlight w:val="none"/>
              </w:rPr>
              <w:t>保证群众正常参观文物馆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sz w:val="24"/>
                <w:highlight w:val="none"/>
              </w:rPr>
              <w:t>100%</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sz w:val="24"/>
                <w:highlight w:val="none"/>
              </w:rPr>
            </w:pPr>
            <w:r>
              <w:rPr>
                <w:rFonts w:hint="eastAsia" w:ascii="宋体"/>
                <w:sz w:val="24"/>
                <w:highlight w:val="none"/>
              </w:rPr>
              <w:t>保证群众正常参观文物馆</w:t>
            </w:r>
          </w:p>
        </w:tc>
      </w:tr>
    </w:tbl>
    <w:p>
      <w:pPr>
        <w:spacing w:line="580" w:lineRule="exact"/>
        <w:rPr>
          <w:rFonts w:ascii="仿宋_GB2312" w:hAnsi="仿宋_GB2312" w:eastAsia="仿宋_GB2312" w:cs="仿宋_GB2312"/>
          <w:sz w:val="32"/>
          <w:szCs w:val="32"/>
          <w:highlight w:val="none"/>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年部门整体支出绩效评价情况开展自评，《德阳市罗江区文物保护管理所</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年部门整体支出绩效评价报告》见附件（附件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本部门自行组织对“文物保护”项目，“文物保护”项目开展了绩效评价，《“文物保护”项目</w:t>
      </w:r>
      <w:r>
        <w:rPr>
          <w:rFonts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rPr>
        <w:t>20年绩效评价报告》见附件。</w:t>
      </w:r>
    </w:p>
    <w:p>
      <w:pPr>
        <w:pStyle w:val="2"/>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0" w:firstLineChars="150"/>
        <w:jc w:val="center"/>
        <w:outlineLvl w:val="0"/>
        <w:rPr>
          <w:rStyle w:val="27"/>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27"/>
          <w:rFonts w:hint="eastAsia" w:ascii="黑体" w:hAnsi="黑体" w:eastAsia="黑体"/>
          <w:b w:val="0"/>
        </w:rPr>
        <w:t>词解释</w:t>
      </w:r>
      <w:bookmarkEnd w:id="55"/>
      <w:bookmarkEnd w:id="56"/>
    </w:p>
    <w:p>
      <w:pPr>
        <w:pStyle w:val="25"/>
        <w:spacing w:line="560" w:lineRule="exact"/>
        <w:ind w:firstLine="642" w:firstLineChars="200"/>
        <w:rPr>
          <w:rFonts w:ascii="仿宋_GB2312" w:eastAsia="仿宋_GB2312"/>
          <w:sz w:val="32"/>
          <w:szCs w:val="32"/>
        </w:rPr>
      </w:pPr>
      <w:r>
        <w:rPr>
          <w:rFonts w:ascii="仿宋_GB2312" w:eastAsia="仿宋_GB2312"/>
          <w:b/>
          <w:bCs/>
          <w:sz w:val="32"/>
          <w:szCs w:val="32"/>
        </w:rPr>
        <w:t>1.</w:t>
      </w:r>
      <w:r>
        <w:rPr>
          <w:rFonts w:hint="eastAsia" w:ascii="仿宋_GB2312" w:eastAsia="仿宋_GB2312"/>
          <w:b/>
          <w:bCs/>
          <w:sz w:val="32"/>
          <w:szCs w:val="32"/>
        </w:rPr>
        <w:t>财政拨款收入：</w:t>
      </w:r>
      <w:r>
        <w:rPr>
          <w:rFonts w:hint="eastAsia" w:ascii="仿宋_GB2312" w:eastAsia="仿宋_GB2312"/>
          <w:sz w:val="32"/>
          <w:szCs w:val="32"/>
        </w:rPr>
        <w:t>指单位从同级财政部门取得的财政预算资金。</w:t>
      </w:r>
    </w:p>
    <w:p>
      <w:pPr>
        <w:pStyle w:val="25"/>
        <w:spacing w:line="560" w:lineRule="exact"/>
        <w:ind w:firstLine="642" w:firstLineChars="200"/>
        <w:rPr>
          <w:rFonts w:ascii="仿宋_GB2312" w:eastAsia="仿宋_GB2312"/>
          <w:sz w:val="32"/>
          <w:szCs w:val="32"/>
        </w:rPr>
      </w:pPr>
      <w:r>
        <w:rPr>
          <w:rFonts w:hint="eastAsia" w:ascii="仿宋_GB2312" w:eastAsia="仿宋_GB2312"/>
          <w:b/>
          <w:bCs/>
          <w:sz w:val="32"/>
          <w:szCs w:val="32"/>
        </w:rPr>
        <w:t>2</w:t>
      </w:r>
      <w:r>
        <w:rPr>
          <w:rFonts w:ascii="仿宋_GB2312" w:eastAsia="仿宋_GB2312"/>
          <w:b/>
          <w:bCs/>
          <w:sz w:val="32"/>
          <w:szCs w:val="32"/>
        </w:rPr>
        <w:t>.</w:t>
      </w:r>
      <w:r>
        <w:rPr>
          <w:rFonts w:hint="eastAsia" w:ascii="仿宋_GB2312" w:eastAsia="仿宋_GB2312"/>
          <w:b/>
          <w:bCs/>
          <w:sz w:val="32"/>
          <w:szCs w:val="32"/>
        </w:rPr>
        <w:t>其他收入：</w:t>
      </w:r>
      <w:r>
        <w:rPr>
          <w:rFonts w:hint="eastAsia" w:ascii="仿宋_GB2312" w:eastAsia="仿宋_GB2312"/>
          <w:sz w:val="32"/>
          <w:szCs w:val="32"/>
        </w:rPr>
        <w:t>指单位取得的除上述收入以外的各项收入。主要是银行利息收入等。</w:t>
      </w:r>
    </w:p>
    <w:p>
      <w:pPr>
        <w:pStyle w:val="25"/>
        <w:spacing w:line="560" w:lineRule="exact"/>
        <w:ind w:firstLine="642" w:firstLineChars="200"/>
        <w:rPr>
          <w:rFonts w:ascii="仿宋_GB2312" w:eastAsia="仿宋_GB2312"/>
          <w:sz w:val="32"/>
          <w:szCs w:val="32"/>
        </w:rPr>
      </w:pPr>
      <w:r>
        <w:rPr>
          <w:rFonts w:hint="eastAsia" w:ascii="仿宋_GB2312" w:eastAsia="仿宋_GB2312"/>
          <w:b/>
          <w:bCs/>
          <w:sz w:val="32"/>
          <w:szCs w:val="32"/>
        </w:rPr>
        <w:t>3</w:t>
      </w:r>
      <w:r>
        <w:rPr>
          <w:rFonts w:ascii="仿宋_GB2312" w:eastAsia="仿宋_GB2312"/>
          <w:b/>
          <w:bCs/>
          <w:sz w:val="32"/>
          <w:szCs w:val="32"/>
        </w:rPr>
        <w:t>.</w:t>
      </w:r>
      <w:r>
        <w:rPr>
          <w:rFonts w:hint="eastAsia" w:ascii="仿宋_GB2312" w:eastAsia="仿宋_GB2312"/>
          <w:b/>
          <w:bCs/>
          <w:sz w:val="32"/>
          <w:szCs w:val="32"/>
        </w:rPr>
        <w:t>用事业基金弥补收支差额：</w:t>
      </w:r>
      <w:r>
        <w:rPr>
          <w:rFonts w:hint="eastAsia" w:ascii="仿宋_GB2312" w:eastAsia="仿宋_GB2312"/>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5"/>
        <w:spacing w:line="560" w:lineRule="exact"/>
        <w:ind w:firstLine="642" w:firstLineChars="200"/>
        <w:rPr>
          <w:rFonts w:ascii="仿宋_GB2312" w:eastAsia="仿宋_GB2312"/>
          <w:sz w:val="32"/>
          <w:szCs w:val="32"/>
        </w:rPr>
      </w:pPr>
      <w:r>
        <w:rPr>
          <w:rFonts w:hint="eastAsia" w:ascii="仿宋_GB2312" w:eastAsia="仿宋_GB2312"/>
          <w:b/>
          <w:bCs/>
          <w:sz w:val="32"/>
          <w:szCs w:val="32"/>
        </w:rPr>
        <w:t>4</w:t>
      </w:r>
      <w:r>
        <w:rPr>
          <w:rFonts w:ascii="仿宋_GB2312" w:eastAsia="仿宋_GB2312"/>
          <w:b/>
          <w:bCs/>
          <w:sz w:val="32"/>
          <w:szCs w:val="32"/>
        </w:rPr>
        <w:t>.</w:t>
      </w:r>
      <w:r>
        <w:rPr>
          <w:rFonts w:hint="eastAsia" w:ascii="仿宋_GB2312" w:eastAsia="仿宋_GB2312"/>
          <w:b/>
          <w:bCs/>
          <w:sz w:val="32"/>
          <w:szCs w:val="32"/>
        </w:rPr>
        <w:t>年初结转和结余：</w:t>
      </w:r>
      <w:r>
        <w:rPr>
          <w:rFonts w:hint="eastAsia" w:ascii="仿宋_GB2312" w:eastAsia="仿宋_GB2312"/>
          <w:sz w:val="32"/>
          <w:szCs w:val="32"/>
        </w:rPr>
        <w:t>指以前年度尚未完成、结转到本年按有关规定继续使用的资金。</w:t>
      </w:r>
      <w:r>
        <w:rPr>
          <w:rFonts w:ascii="仿宋_GB2312" w:eastAsia="仿宋_GB2312"/>
          <w:sz w:val="32"/>
          <w:szCs w:val="32"/>
        </w:rPr>
        <w:t xml:space="preserve"> </w:t>
      </w:r>
    </w:p>
    <w:p>
      <w:pPr>
        <w:pStyle w:val="25"/>
        <w:spacing w:line="560" w:lineRule="exact"/>
        <w:ind w:firstLine="642" w:firstLineChars="200"/>
        <w:rPr>
          <w:rFonts w:ascii="仿宋_GB2312" w:eastAsia="仿宋_GB2312"/>
          <w:sz w:val="32"/>
          <w:szCs w:val="32"/>
        </w:rPr>
      </w:pPr>
      <w:r>
        <w:rPr>
          <w:rFonts w:hint="eastAsia" w:ascii="仿宋_GB2312" w:eastAsia="仿宋_GB2312"/>
          <w:b/>
          <w:bCs/>
          <w:sz w:val="32"/>
          <w:szCs w:val="32"/>
        </w:rPr>
        <w:t>5</w:t>
      </w:r>
      <w:r>
        <w:rPr>
          <w:rFonts w:ascii="仿宋_GB2312" w:eastAsia="仿宋_GB2312"/>
          <w:b/>
          <w:bCs/>
          <w:sz w:val="32"/>
          <w:szCs w:val="32"/>
        </w:rPr>
        <w:t>.</w:t>
      </w:r>
      <w:r>
        <w:rPr>
          <w:rFonts w:hint="eastAsia" w:ascii="仿宋_GB2312" w:eastAsia="仿宋_GB2312"/>
          <w:b/>
          <w:bCs/>
          <w:sz w:val="32"/>
          <w:szCs w:val="32"/>
        </w:rPr>
        <w:t>结余分配：</w:t>
      </w:r>
      <w:r>
        <w:rPr>
          <w:rFonts w:hint="eastAsia" w:ascii="仿宋_GB2312" w:eastAsia="仿宋_GB2312"/>
          <w:sz w:val="32"/>
          <w:szCs w:val="32"/>
        </w:rPr>
        <w:t>指事业单位按照事业单位会计制度的规定从非财政补助结余中分配的事业基金和职工福利基金等。</w:t>
      </w:r>
    </w:p>
    <w:p>
      <w:pPr>
        <w:pStyle w:val="25"/>
        <w:spacing w:line="560" w:lineRule="exact"/>
        <w:ind w:firstLine="642" w:firstLineChars="200"/>
        <w:rPr>
          <w:rFonts w:ascii="仿宋_GB2312" w:eastAsia="仿宋_GB2312"/>
          <w:sz w:val="32"/>
          <w:szCs w:val="32"/>
        </w:rPr>
      </w:pPr>
      <w:r>
        <w:rPr>
          <w:rFonts w:hint="eastAsia" w:ascii="仿宋_GB2312" w:eastAsia="仿宋_GB2312"/>
          <w:b/>
          <w:bCs/>
          <w:sz w:val="32"/>
          <w:szCs w:val="32"/>
        </w:rPr>
        <w:t>6.年末结转和结余：</w:t>
      </w:r>
      <w:r>
        <w:rPr>
          <w:rFonts w:hint="eastAsia" w:ascii="仿宋_GB2312" w:eastAsia="仿宋_GB2312"/>
          <w:sz w:val="32"/>
          <w:szCs w:val="32"/>
        </w:rPr>
        <w:t>指单位按有关规定结转到下年或以后年度继续使用的资金。</w:t>
      </w:r>
    </w:p>
    <w:p>
      <w:pPr>
        <w:ind w:firstLine="642" w:firstLineChars="200"/>
        <w:rPr>
          <w:rFonts w:ascii="仿宋_GB2312" w:eastAsia="仿宋_GB2312" w:cs="仿宋_GB2312"/>
          <w:b/>
          <w:bCs/>
          <w:sz w:val="32"/>
          <w:szCs w:val="32"/>
        </w:rPr>
      </w:pPr>
      <w:r>
        <w:rPr>
          <w:rFonts w:hint="eastAsia" w:ascii="仿宋_GB2312" w:eastAsia="仿宋_GB2312" w:cs="仿宋_GB2312"/>
          <w:b/>
          <w:bCs/>
          <w:sz w:val="32"/>
          <w:szCs w:val="32"/>
        </w:rPr>
        <w:t>7.文化旅游体育与传媒支出（类）：</w:t>
      </w:r>
      <w:r>
        <w:rPr>
          <w:rFonts w:hint="eastAsia" w:ascii="仿宋_GB2312" w:eastAsia="仿宋_GB2312" w:cs="仿宋_GB2312"/>
          <w:sz w:val="32"/>
          <w:szCs w:val="32"/>
        </w:rPr>
        <w:t>指政府在文化、旅游、文物、体育、广播影视、新闻出版局等方面的支出。</w:t>
      </w:r>
    </w:p>
    <w:p>
      <w:pPr>
        <w:ind w:firstLine="642" w:firstLineChars="200"/>
        <w:rPr>
          <w:rFonts w:ascii="仿宋_GB2312" w:eastAsia="仿宋_GB2312" w:cs="仿宋_GB2312"/>
          <w:sz w:val="32"/>
          <w:szCs w:val="32"/>
        </w:rPr>
      </w:pPr>
      <w:r>
        <w:rPr>
          <w:rFonts w:hint="eastAsia" w:ascii="仿宋_GB2312" w:eastAsia="仿宋_GB2312" w:cs="仿宋_GB2312"/>
          <w:b/>
          <w:bCs/>
          <w:sz w:val="32"/>
          <w:szCs w:val="32"/>
        </w:rPr>
        <w:t>8.文化和旅游（款）：</w:t>
      </w:r>
      <w:r>
        <w:rPr>
          <w:rFonts w:hint="eastAsia" w:ascii="仿宋_GB2312" w:eastAsia="仿宋_GB2312" w:cs="仿宋_GB2312"/>
          <w:sz w:val="32"/>
          <w:szCs w:val="32"/>
        </w:rPr>
        <w:t>指政府用于公用文化设施、艺术表演团体、文化艺术活动、对外文化交流及旅游业管理与服务等方面的支出。</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行政运行（项）：指行政单位（包括实行公务员管理的事业单位）的基本支出。</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一般行政管理事务（项）：指行政单位（包括实行公务员管理的事业单位）未单独设置项级科目的其他项目支出。</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图书馆（项）：指图书馆的支出。</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文化活动（项）：指举办大型文化艺术活动的支出。</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群众文化（项）：指群众文化方面的支出，包括基层文化馆（站）、群众艺术馆支出等。</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文化创作与保护（项）：指鼓励文学、艺术创作和优秀传统文化保护方面的支出。</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文化和旅游市场管理（项）：指用于文化和旅游执法检查等文化旅游市场管理方面的支出。</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其他文化和旅游支出（项）：指除上述项目以外其他用于文化和旅游方面的支出。</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文物（款）：指文物保护和管理等方面的支出。</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文物保护（项）：指考古发掘及文物保护方面的支出。</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其他文物支出（项）：反映除上述项目以外其他用于文物方面的支出 。</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体育（款）：指体育方面的支出。</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体育竞赛（项）：综合性运动会及单项体育比赛支出。</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其他体育支出（项）：指除综合性运动及单项体育比赛支出、体育运动队训练补助及器材购置等方面、体育场馆建设及维护、业余体校和全民健身等群众体育活动方面、体育交流与合作等方面以外其他用于体育方面的支出。</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新闻出版电影（款）：指新闻出版、电影等方面的支出。</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电影（项）：指电影制片、发行、放映等方面的支出。</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其他新闻出版电影支出（项）：反映除上述项目以外其他用于新闻出版电影方面的支出。</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广播电视（款）：反映广播、电视等方面的支出。</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广播（项）：反映广播电台、广播发射台、广播转播台及有线广播站的支出。</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电视（项）：反映电视台、电视发射台、电视转播台的支出。</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其他广播电视支出（项）：反映除上述项目以外其他用于广播电视方面的支出。</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其他文化旅游体育与传媒支出（款）：指除上述项目外其他用于文化体育与传媒方面的支出。</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文化产业发展专项支出（项）：指支持文化产业发展专项支出。</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其他文化旅游体育与传媒支出（项）：指除国家有关政府支持宣传文化单位发展的专项支出及支持文化产业发展专项支出以外的其他文化体育与传媒方面的支出。</w:t>
      </w:r>
    </w:p>
    <w:p>
      <w:pPr>
        <w:ind w:firstLine="642" w:firstLineChars="200"/>
        <w:rPr>
          <w:rFonts w:ascii="仿宋_GB2312" w:eastAsia="仿宋_GB2312" w:cs="仿宋_GB2312"/>
          <w:sz w:val="32"/>
          <w:szCs w:val="32"/>
        </w:rPr>
      </w:pPr>
      <w:r>
        <w:rPr>
          <w:rFonts w:hint="eastAsia" w:ascii="仿宋_GB2312" w:eastAsia="仿宋_GB2312" w:cs="仿宋_GB2312"/>
          <w:b/>
          <w:bCs/>
          <w:sz w:val="32"/>
          <w:szCs w:val="32"/>
        </w:rPr>
        <w:t>9.社会保障和就业支出（类）：</w:t>
      </w:r>
      <w:r>
        <w:rPr>
          <w:rFonts w:hint="eastAsia" w:ascii="仿宋_GB2312" w:eastAsia="仿宋_GB2312" w:cs="仿宋_GB2312"/>
          <w:sz w:val="32"/>
          <w:szCs w:val="32"/>
        </w:rPr>
        <w:t>指政府在社会保险与就业方面的支出。</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行政事业单位离退休（款）：指用于行政事业单位离退休方面的支出。</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机关事业单位基本养老保险缴费支出（项）：指机关事业单位实施养老保险制度由单位缴纳的基本养老保险费支出。</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机关事业单位职业年金缴费支出（项）：指机关事业单位实施养老保险制度由单位实际缴纳的职业年金支出。</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其他行政事业单位离退休支出（项）：指除上述项目以外其他用于行政事业单位离退休方面的支出。</w:t>
      </w:r>
    </w:p>
    <w:p>
      <w:pPr>
        <w:ind w:firstLine="642" w:firstLineChars="200"/>
        <w:rPr>
          <w:rFonts w:ascii="仿宋_GB2312" w:eastAsia="仿宋_GB2312" w:cs="仿宋_GB2312"/>
          <w:sz w:val="32"/>
          <w:szCs w:val="32"/>
        </w:rPr>
      </w:pPr>
      <w:r>
        <w:rPr>
          <w:rFonts w:hint="eastAsia" w:ascii="仿宋_GB2312" w:eastAsia="仿宋_GB2312" w:cs="仿宋_GB2312"/>
          <w:b/>
          <w:bCs/>
          <w:sz w:val="32"/>
          <w:szCs w:val="32"/>
        </w:rPr>
        <w:t>10.卫生健康支出（类）：</w:t>
      </w:r>
      <w:r>
        <w:rPr>
          <w:rFonts w:hint="eastAsia" w:ascii="仿宋_GB2312" w:eastAsia="仿宋_GB2312" w:cs="仿宋_GB2312"/>
          <w:sz w:val="32"/>
          <w:szCs w:val="32"/>
        </w:rPr>
        <w:t>指政府卫生健康方面的支出。</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行政事业单位医疗（款）：指行政事业单位医疗方面的支出。</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行政单位医疗（项）：指财政部门集中安排的行政单位基本医疗保险缴费经费，未参加医疗保险的行政单位的公费医疗经费，按国家规定享受离休人员、红军老战士待遇人员的医疗经费。</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事业单位医疗（项）：指财政部门集中安排的事业单位基本医疗保险缴费经费，未参加医疗保险的事业单位的公费医疗经费，按国家规定享受离休人员待遇的医疗经费。</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其他行政事业单位医疗支出（项）：指上述项目以外的其他用于行政事业单位医疗方面的支出。</w:t>
      </w:r>
    </w:p>
    <w:p>
      <w:pPr>
        <w:ind w:firstLine="642" w:firstLineChars="200"/>
        <w:rPr>
          <w:rFonts w:ascii="仿宋_GB2312" w:eastAsia="仿宋_GB2312" w:cs="仿宋_GB2312"/>
          <w:sz w:val="32"/>
          <w:szCs w:val="32"/>
        </w:rPr>
      </w:pPr>
      <w:r>
        <w:rPr>
          <w:rFonts w:hint="eastAsia" w:ascii="仿宋_GB2312" w:eastAsia="仿宋_GB2312" w:cs="仿宋_GB2312"/>
          <w:b/>
          <w:bCs/>
          <w:sz w:val="32"/>
          <w:szCs w:val="32"/>
        </w:rPr>
        <w:t>11.城乡社区支出（类）：</w:t>
      </w:r>
      <w:r>
        <w:rPr>
          <w:rFonts w:hint="eastAsia" w:ascii="仿宋_GB2312" w:eastAsia="仿宋_GB2312" w:cs="仿宋_GB2312"/>
          <w:sz w:val="32"/>
          <w:szCs w:val="32"/>
        </w:rPr>
        <w:t>反映政府城乡管理事务支出。</w:t>
      </w:r>
    </w:p>
    <w:p>
      <w:pPr>
        <w:ind w:firstLine="640"/>
        <w:rPr>
          <w:rFonts w:ascii="仿宋_GB2312" w:eastAsia="仿宋_GB2312" w:cs="仿宋_GB2312"/>
          <w:sz w:val="32"/>
          <w:szCs w:val="32"/>
        </w:rPr>
      </w:pPr>
      <w:r>
        <w:rPr>
          <w:rFonts w:hint="eastAsia" w:ascii="仿宋_GB2312" w:eastAsia="仿宋_GB2312" w:cs="仿宋_GB2312"/>
          <w:sz w:val="32"/>
          <w:szCs w:val="32"/>
        </w:rPr>
        <w:t>国有土地使用权出让收入及对应专项债务收入安排的支出（款）：反映用不含计提和划转部分的国有土地使用权出让收入及对应专项债务收入安排的支出。不包括市县级政府当年按规定用土地出让收入向中央和省级政府缴纳新增建设用地土地有偿使用费支出。</w:t>
      </w:r>
    </w:p>
    <w:p>
      <w:pPr>
        <w:ind w:firstLine="640"/>
        <w:rPr>
          <w:rFonts w:ascii="仿宋_GB2312" w:eastAsia="仿宋_GB2312" w:cs="仿宋_GB2312"/>
          <w:sz w:val="32"/>
          <w:szCs w:val="32"/>
        </w:rPr>
      </w:pPr>
      <w:r>
        <w:rPr>
          <w:rFonts w:hint="eastAsia" w:ascii="仿宋_GB2312" w:eastAsia="仿宋_GB2312" w:cs="仿宋_GB2312"/>
          <w:sz w:val="32"/>
          <w:szCs w:val="32"/>
        </w:rPr>
        <w:t>征地和拆迁补偿支出（项）：反映新疆生产建设兵团和地方政府在征地和收购土地过程中支付的土地补偿费、安置补助费、地上附着和青苗补偿费、拆迁补偿费支出。</w:t>
      </w:r>
    </w:p>
    <w:p>
      <w:pPr>
        <w:ind w:firstLine="642" w:firstLineChars="200"/>
        <w:rPr>
          <w:rFonts w:ascii="仿宋_GB2312" w:eastAsia="仿宋_GB2312" w:cs="仿宋_GB2312"/>
          <w:sz w:val="32"/>
          <w:szCs w:val="32"/>
        </w:rPr>
      </w:pPr>
      <w:r>
        <w:rPr>
          <w:rFonts w:hint="eastAsia" w:ascii="仿宋_GB2312" w:eastAsia="仿宋_GB2312" w:cs="仿宋_GB2312"/>
          <w:b/>
          <w:bCs/>
          <w:sz w:val="32"/>
          <w:szCs w:val="32"/>
        </w:rPr>
        <w:t>12.住房保障支出（类）：</w:t>
      </w:r>
      <w:r>
        <w:rPr>
          <w:rFonts w:hint="eastAsia" w:ascii="仿宋_GB2312" w:eastAsia="仿宋_GB2312" w:cs="仿宋_GB2312"/>
          <w:sz w:val="32"/>
          <w:szCs w:val="32"/>
        </w:rPr>
        <w:t>指政府用于住房方面的支出。</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住房改革支出（款）：指行政事业单位用财政拨款资金和其他资金等安排的住房改革支出。</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住房公积金（项）：指行政事业单位按人力资源和社会保障部、财政部规定的基本工资和津贴补贴以及规定比例为职工缴纳的住房公积金。</w:t>
      </w:r>
    </w:p>
    <w:p>
      <w:pPr>
        <w:ind w:firstLine="642" w:firstLineChars="200"/>
        <w:rPr>
          <w:rFonts w:ascii="仿宋_GB2312" w:eastAsia="仿宋_GB2312" w:cs="仿宋_GB2312"/>
          <w:sz w:val="32"/>
          <w:szCs w:val="32"/>
        </w:rPr>
      </w:pPr>
      <w:r>
        <w:rPr>
          <w:rFonts w:hint="eastAsia" w:ascii="仿宋_GB2312" w:eastAsia="仿宋_GB2312" w:cs="仿宋_GB2312"/>
          <w:b/>
          <w:bCs/>
          <w:sz w:val="32"/>
          <w:szCs w:val="32"/>
        </w:rPr>
        <w:t>13.其他支出（类）：</w:t>
      </w:r>
      <w:r>
        <w:rPr>
          <w:rFonts w:hint="eastAsia" w:ascii="仿宋_GB2312" w:eastAsia="仿宋_GB2312" w:cs="仿宋_GB2312"/>
          <w:sz w:val="32"/>
          <w:szCs w:val="32"/>
        </w:rPr>
        <w:t>指不能划为科学技术支出、文化体育与传媒支出、社会保障和就业支出、节能环保支出、城乡社区支出、农林水支出、交通运输支出、资源勘探信息等支出、商业服务支出、金融支出的其他政府支出。</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其他政府性基金及对应专项债务收入安排的支出（款）：反映其他政府性基金及对应专项债务收入安排的支出（包括用以前年度欠款收入安排的支出）。</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其他政府性基金安排的支出（项）：反映其他政府性基金安排的支出（包括用以前年度欠款收入安排的支出）。</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彩票公益金安排的支出(款）：反映彩票公益金安排的支出。</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用于体育事业的彩票公益金支出（项）：反映用于体育事业的彩票公益金支出。</w:t>
      </w:r>
    </w:p>
    <w:p>
      <w:pPr>
        <w:ind w:firstLine="642" w:firstLineChars="200"/>
        <w:rPr>
          <w:rFonts w:ascii="仿宋_GB2312" w:eastAsia="仿宋_GB2312"/>
          <w:color w:val="000000"/>
          <w:sz w:val="32"/>
          <w:szCs w:val="32"/>
        </w:rPr>
      </w:pPr>
      <w:r>
        <w:rPr>
          <w:rFonts w:hint="eastAsia" w:ascii="仿宋_GB2312" w:eastAsia="仿宋_GB2312"/>
          <w:b/>
          <w:bCs/>
          <w:color w:val="000000"/>
          <w:sz w:val="32"/>
          <w:szCs w:val="32"/>
        </w:rPr>
        <w:t>14.基本支出：</w:t>
      </w:r>
      <w:r>
        <w:rPr>
          <w:rFonts w:hint="eastAsia" w:ascii="仿宋_GB2312" w:eastAsia="仿宋_GB2312"/>
          <w:color w:val="000000"/>
          <w:sz w:val="32"/>
          <w:szCs w:val="32"/>
        </w:rPr>
        <w:t>指为保障机构正常运转、完成日常工作任务而发生的人员支出和公用支出。</w:t>
      </w:r>
    </w:p>
    <w:p>
      <w:pPr>
        <w:ind w:firstLine="642" w:firstLineChars="200"/>
        <w:rPr>
          <w:rFonts w:ascii="仿宋_GB2312" w:eastAsia="仿宋_GB2312"/>
          <w:color w:val="000000"/>
          <w:sz w:val="32"/>
          <w:szCs w:val="32"/>
        </w:rPr>
      </w:pPr>
      <w:r>
        <w:rPr>
          <w:rFonts w:hint="eastAsia" w:ascii="仿宋_GB2312" w:eastAsia="仿宋_GB2312"/>
          <w:b/>
          <w:bCs/>
          <w:color w:val="000000"/>
          <w:sz w:val="32"/>
          <w:szCs w:val="32"/>
        </w:rPr>
        <w:t>15</w:t>
      </w:r>
      <w:r>
        <w:rPr>
          <w:rFonts w:ascii="仿宋_GB2312" w:eastAsia="仿宋_GB2312"/>
          <w:b/>
          <w:bCs/>
          <w:color w:val="000000"/>
          <w:sz w:val="32"/>
          <w:szCs w:val="32"/>
        </w:rPr>
        <w:t>.</w:t>
      </w:r>
      <w:r>
        <w:rPr>
          <w:rFonts w:hint="eastAsia" w:ascii="仿宋_GB2312" w:eastAsia="仿宋_GB2312"/>
          <w:b/>
          <w:bCs/>
          <w:color w:val="000000"/>
          <w:sz w:val="32"/>
          <w:szCs w:val="32"/>
        </w:rPr>
        <w:t>项目支出：</w:t>
      </w:r>
      <w:r>
        <w:rPr>
          <w:rFonts w:hint="eastAsia" w:ascii="仿宋_GB2312" w:eastAsia="仿宋_GB2312"/>
          <w:color w:val="000000"/>
          <w:sz w:val="32"/>
          <w:szCs w:val="32"/>
        </w:rPr>
        <w:t>指在基本支出之外为完成特定行政任务和事业发展目标所发生的支出。</w:t>
      </w:r>
      <w:r>
        <w:rPr>
          <w:rFonts w:ascii="仿宋_GB2312" w:eastAsia="仿宋_GB2312"/>
          <w:color w:val="000000"/>
          <w:sz w:val="32"/>
          <w:szCs w:val="32"/>
        </w:rPr>
        <w:t xml:space="preserve"> </w:t>
      </w:r>
    </w:p>
    <w:p>
      <w:pPr>
        <w:ind w:firstLine="642" w:firstLineChars="200"/>
        <w:rPr>
          <w:rFonts w:ascii="仿宋_GB2312" w:eastAsia="仿宋_GB2312"/>
          <w:color w:val="000000"/>
          <w:sz w:val="32"/>
          <w:szCs w:val="32"/>
        </w:rPr>
      </w:pPr>
      <w:r>
        <w:rPr>
          <w:rFonts w:hint="eastAsia" w:ascii="仿宋_GB2312" w:eastAsia="仿宋_GB2312"/>
          <w:b/>
          <w:bCs/>
          <w:color w:val="000000"/>
          <w:sz w:val="32"/>
          <w:szCs w:val="32"/>
        </w:rPr>
        <w:t>16</w:t>
      </w:r>
      <w:r>
        <w:rPr>
          <w:rFonts w:ascii="仿宋_GB2312" w:eastAsia="仿宋_GB2312"/>
          <w:b/>
          <w:bCs/>
          <w:color w:val="000000"/>
          <w:sz w:val="32"/>
          <w:szCs w:val="32"/>
        </w:rPr>
        <w:t>.</w:t>
      </w:r>
      <w:r>
        <w:rPr>
          <w:rFonts w:hint="eastAsia" w:ascii="仿宋_GB2312" w:eastAsia="仿宋_GB2312"/>
          <w:b/>
          <w:bCs/>
          <w:color w:val="000000"/>
          <w:sz w:val="32"/>
          <w:szCs w:val="32"/>
        </w:rPr>
        <w:t>经营支出：</w:t>
      </w:r>
      <w:r>
        <w:rPr>
          <w:rFonts w:hint="eastAsia" w:ascii="仿宋_GB2312" w:eastAsia="仿宋_GB2312"/>
          <w:color w:val="000000"/>
          <w:sz w:val="32"/>
          <w:szCs w:val="32"/>
        </w:rPr>
        <w:t>指事业单位在专业业务活动及其辅助活动之外开展非独立核算经营活动发生的支出。</w:t>
      </w:r>
    </w:p>
    <w:p>
      <w:pPr>
        <w:pStyle w:val="25"/>
        <w:spacing w:line="560" w:lineRule="exact"/>
        <w:ind w:firstLine="642" w:firstLineChars="200"/>
        <w:rPr>
          <w:rFonts w:ascii="仿宋_GB2312" w:eastAsia="仿宋_GB2312"/>
          <w:sz w:val="32"/>
          <w:szCs w:val="32"/>
        </w:rPr>
      </w:pPr>
      <w:r>
        <w:rPr>
          <w:rFonts w:hint="eastAsia" w:ascii="仿宋_GB2312" w:eastAsia="仿宋_GB2312"/>
          <w:b/>
          <w:bCs/>
          <w:sz w:val="32"/>
          <w:szCs w:val="32"/>
        </w:rPr>
        <w:t>17</w:t>
      </w:r>
      <w:r>
        <w:rPr>
          <w:rFonts w:ascii="仿宋_GB2312" w:eastAsia="仿宋_GB2312"/>
          <w:b/>
          <w:bCs/>
          <w:sz w:val="32"/>
          <w:szCs w:val="32"/>
        </w:rPr>
        <w:t>.</w:t>
      </w:r>
      <w:r>
        <w:rPr>
          <w:rFonts w:hint="eastAsia" w:ascii="仿宋_GB2312" w:eastAsia="仿宋_GB2312"/>
          <w:b/>
          <w:bCs/>
          <w:sz w:val="32"/>
          <w:szCs w:val="32"/>
        </w:rPr>
        <w:t>“三公”经费：</w:t>
      </w:r>
      <w:r>
        <w:rPr>
          <w:rFonts w:hint="eastAsia" w:ascii="仿宋_GB2312" w:eastAsia="仿宋_GB2312"/>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2" w:firstLineChars="200"/>
        <w:rPr>
          <w:rFonts w:ascii="仿宋_GB2312" w:eastAsia="仿宋_GB2312"/>
          <w:sz w:val="32"/>
          <w:szCs w:val="32"/>
        </w:rPr>
      </w:pPr>
      <w:r>
        <w:rPr>
          <w:rFonts w:hint="eastAsia" w:ascii="仿宋_GB2312" w:eastAsia="仿宋_GB2312"/>
          <w:b/>
          <w:bCs/>
          <w:sz w:val="32"/>
          <w:szCs w:val="32"/>
        </w:rPr>
        <w:t>18</w:t>
      </w:r>
      <w:r>
        <w:rPr>
          <w:rFonts w:ascii="仿宋_GB2312" w:eastAsia="仿宋_GB2312"/>
          <w:b/>
          <w:bCs/>
          <w:sz w:val="32"/>
          <w:szCs w:val="32"/>
        </w:rPr>
        <w:t>.</w:t>
      </w:r>
      <w:r>
        <w:rPr>
          <w:rFonts w:hint="eastAsia" w:ascii="仿宋_GB2312" w:eastAsia="仿宋_GB2312"/>
          <w:b/>
          <w:bCs/>
          <w:sz w:val="32"/>
          <w:szCs w:val="32"/>
        </w:rPr>
        <w:t>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left"/>
        <w:rPr>
          <w:rFonts w:ascii="宋体"/>
          <w:b/>
          <w:color w:val="000000"/>
          <w:sz w:val="44"/>
          <w:szCs w:val="44"/>
        </w:rPr>
      </w:pPr>
    </w:p>
    <w:p>
      <w:pPr>
        <w:spacing w:line="600" w:lineRule="exact"/>
        <w:jc w:val="center"/>
        <w:outlineLvl w:val="0"/>
        <w:rPr>
          <w:rStyle w:val="27"/>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7"/>
          <w:rFonts w:hint="eastAsia" w:ascii="黑体" w:hAnsi="黑体" w:eastAsia="黑体"/>
          <w:b w:val="0"/>
        </w:rPr>
        <w:t>四部分 附件</w:t>
      </w:r>
      <w:bookmarkEnd w:id="58"/>
    </w:p>
    <w:p>
      <w:pPr>
        <w:pStyle w:val="2"/>
      </w:pPr>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600" w:lineRule="exact"/>
        <w:jc w:val="center"/>
        <w:rPr>
          <w:rFonts w:ascii="方正小标宋简体" w:hAnsi="宋体" w:eastAsia="方正小标宋简体"/>
          <w:sz w:val="44"/>
          <w:szCs w:val="44"/>
          <w:shd w:val="clear" w:color="auto" w:fill="FFFFFF"/>
        </w:rPr>
      </w:pPr>
    </w:p>
    <w:p>
      <w:pPr>
        <w:spacing w:line="600" w:lineRule="exact"/>
        <w:jc w:val="center"/>
        <w:rPr>
          <w:rFonts w:ascii="方正小标宋简体" w:hAnsi="宋体" w:eastAsia="方正小标宋简体"/>
          <w:sz w:val="44"/>
          <w:szCs w:val="44"/>
          <w:shd w:val="clear" w:color="auto" w:fill="FFFFFF"/>
        </w:rPr>
      </w:pPr>
      <w:r>
        <w:rPr>
          <w:rFonts w:hint="eastAsia" w:ascii="方正小标宋简体" w:hAnsi="宋体" w:eastAsia="方正小标宋简体"/>
          <w:sz w:val="44"/>
          <w:szCs w:val="44"/>
          <w:shd w:val="clear" w:color="auto" w:fill="FFFFFF"/>
        </w:rPr>
        <w:t>德阳市罗江区文物保护管理所</w:t>
      </w:r>
    </w:p>
    <w:p>
      <w:pPr>
        <w:spacing w:line="600" w:lineRule="exact"/>
        <w:jc w:val="center"/>
        <w:rPr>
          <w:rFonts w:ascii="方正小标宋简体" w:hAnsi="宋体" w:eastAsia="方正小标宋简体"/>
          <w:sz w:val="44"/>
          <w:szCs w:val="44"/>
          <w:shd w:val="clear" w:color="auto" w:fill="FFFFFF"/>
        </w:rPr>
      </w:pPr>
      <w:r>
        <w:rPr>
          <w:rFonts w:hint="eastAsia" w:ascii="方正小标宋简体" w:hAnsi="宋体" w:eastAsia="方正小标宋简体"/>
          <w:sz w:val="44"/>
          <w:szCs w:val="44"/>
          <w:shd w:val="clear" w:color="auto" w:fill="FFFFFF"/>
        </w:rPr>
        <w:t>2020年整体支出绩效自评报告</w:t>
      </w:r>
    </w:p>
    <w:p>
      <w:pPr>
        <w:adjustRightInd w:val="0"/>
        <w:snapToGrid w:val="0"/>
        <w:spacing w:line="520" w:lineRule="exact"/>
        <w:ind w:firstLine="720"/>
        <w:rPr>
          <w:rFonts w:ascii="黑体" w:hAnsi="宋体" w:eastAsia="黑体" w:cs="宋体"/>
          <w:color w:val="000000"/>
          <w:kern w:val="0"/>
          <w:sz w:val="24"/>
          <w:szCs w:val="32"/>
          <w:shd w:val="clear" w:color="auto" w:fill="FFFFFF"/>
        </w:rPr>
      </w:pPr>
    </w:p>
    <w:p>
      <w:pPr>
        <w:adjustRightInd w:val="0"/>
        <w:snapToGrid w:val="0"/>
        <w:spacing w:line="520" w:lineRule="exact"/>
        <w:ind w:firstLine="640" w:firstLineChars="200"/>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部门概况</w:t>
      </w:r>
    </w:p>
    <w:p>
      <w:pPr>
        <w:adjustRightInd w:val="0"/>
        <w:snapToGrid w:val="0"/>
        <w:spacing w:line="520" w:lineRule="exact"/>
        <w:ind w:firstLine="640" w:firstLineChars="200"/>
        <w:rPr>
          <w:rFonts w:ascii="楷体" w:hAnsi="楷体" w:eastAsia="楷体" w:cs="楷体"/>
          <w:color w:val="000000"/>
          <w:kern w:val="0"/>
          <w:sz w:val="32"/>
          <w:szCs w:val="32"/>
          <w:shd w:val="clear" w:color="auto" w:fill="FFFFFF"/>
          <w:lang w:val="zh-CN"/>
        </w:rPr>
      </w:pPr>
      <w:r>
        <w:rPr>
          <w:rFonts w:hint="eastAsia" w:ascii="楷体" w:hAnsi="楷体" w:eastAsia="楷体" w:cs="楷体"/>
          <w:color w:val="000000"/>
          <w:kern w:val="0"/>
          <w:sz w:val="32"/>
          <w:szCs w:val="32"/>
          <w:shd w:val="clear" w:color="auto" w:fill="FFFFFF"/>
          <w:lang w:val="zh-CN"/>
        </w:rPr>
        <w:t>（一）机构组成。</w:t>
      </w:r>
    </w:p>
    <w:p>
      <w:pPr>
        <w:adjustRightInd w:val="0"/>
        <w:snapToGrid w:val="0"/>
        <w:spacing w:line="52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德阳市罗江区文物保护管理所包括二级预算单位2个，均为全额拨款的事业单位，分别是德阳市罗江区文物保护管理所、德阳市罗江区博物馆。</w:t>
      </w:r>
    </w:p>
    <w:p>
      <w:pPr>
        <w:adjustRightInd w:val="0"/>
        <w:snapToGrid w:val="0"/>
        <w:spacing w:line="520" w:lineRule="exact"/>
        <w:ind w:firstLine="640" w:firstLineChars="200"/>
        <w:rPr>
          <w:rFonts w:ascii="楷体" w:hAnsi="楷体" w:eastAsia="楷体" w:cs="楷体"/>
          <w:color w:val="000000"/>
          <w:kern w:val="0"/>
          <w:sz w:val="32"/>
          <w:szCs w:val="32"/>
          <w:shd w:val="clear" w:color="auto" w:fill="FFFFFF"/>
          <w:lang w:val="zh-CN"/>
        </w:rPr>
      </w:pPr>
      <w:r>
        <w:rPr>
          <w:rFonts w:hint="eastAsia" w:ascii="楷体" w:hAnsi="楷体" w:eastAsia="楷体" w:cs="楷体"/>
          <w:color w:val="000000"/>
          <w:kern w:val="0"/>
          <w:sz w:val="32"/>
          <w:szCs w:val="32"/>
          <w:shd w:val="clear" w:color="auto" w:fill="FFFFFF"/>
          <w:lang w:val="zh-CN"/>
        </w:rPr>
        <w:t>（二）机构职能。</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1、宣传贯彻《文物保护法》，坚持“保护为主，抢救第一”的方针和“有效保护，合理利用，加强管理”的指导思想，搞好文物保护工作。</w:t>
      </w:r>
    </w:p>
    <w:p>
      <w:pPr>
        <w:pStyle w:val="2"/>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2、负责全县地面、出土文物的管护，直接管理庞统祠墓、调元纪念馆、奎星阁等文物点。</w:t>
      </w:r>
    </w:p>
    <w:p>
      <w:pPr>
        <w:adjustRightInd w:val="0"/>
        <w:snapToGrid w:val="0"/>
        <w:spacing w:line="520" w:lineRule="exact"/>
        <w:ind w:firstLine="640" w:firstLineChars="200"/>
        <w:rPr>
          <w:rFonts w:ascii="方正楷体简体" w:hAnsi="宋体" w:eastAsia="方正楷体简体" w:cs="宋体"/>
          <w:color w:val="000000"/>
          <w:kern w:val="0"/>
          <w:szCs w:val="32"/>
          <w:shd w:val="clear" w:color="auto" w:fill="FFFFFF"/>
          <w:lang w:val="zh-CN"/>
        </w:rPr>
      </w:pPr>
      <w:r>
        <w:rPr>
          <w:rFonts w:hint="eastAsia" w:ascii="仿宋" w:hAnsi="仿宋" w:eastAsia="仿宋" w:cs="仿宋"/>
          <w:sz w:val="32"/>
          <w:szCs w:val="32"/>
          <w:lang w:val="en-US" w:eastAsia="zh-CN"/>
        </w:rPr>
        <w:t>3、规范国家政策允许的文物市场，配合有关部门打击各种盗窃，走私文物的不法行为的犯罪分子。</w:t>
      </w:r>
      <w:r>
        <w:rPr>
          <w:rFonts w:hint="eastAsia" w:ascii="楷体" w:hAnsi="楷体" w:eastAsia="楷体" w:cs="楷体"/>
          <w:color w:val="000000"/>
          <w:kern w:val="0"/>
          <w:sz w:val="32"/>
          <w:szCs w:val="32"/>
          <w:shd w:val="clear" w:color="auto" w:fill="FFFFFF"/>
          <w:lang w:val="zh-CN"/>
        </w:rPr>
        <w:t>（三）人员概况</w:t>
      </w:r>
    </w:p>
    <w:p>
      <w:pPr>
        <w:adjustRightInd w:val="0"/>
        <w:snapToGrid w:val="0"/>
        <w:spacing w:line="52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总编制</w:t>
      </w:r>
      <w:r>
        <w:rPr>
          <w:rFonts w:ascii="仿宋" w:hAnsi="仿宋" w:eastAsia="仿宋" w:cs="仿宋"/>
          <w:color w:val="000000"/>
          <w:kern w:val="0"/>
          <w:sz w:val="32"/>
          <w:szCs w:val="32"/>
          <w:shd w:val="clear" w:color="auto" w:fill="FFFFFF"/>
        </w:rPr>
        <w:t>5</w:t>
      </w:r>
      <w:r>
        <w:rPr>
          <w:rFonts w:hint="eastAsia" w:ascii="仿宋" w:hAnsi="仿宋" w:eastAsia="仿宋" w:cs="仿宋"/>
          <w:color w:val="000000"/>
          <w:kern w:val="0"/>
          <w:sz w:val="32"/>
          <w:szCs w:val="32"/>
          <w:shd w:val="clear" w:color="auto" w:fill="FFFFFF"/>
          <w:lang w:val="zh-CN"/>
        </w:rPr>
        <w:t>名，均为事业编制。在职人员总数</w:t>
      </w:r>
      <w:r>
        <w:rPr>
          <w:rFonts w:ascii="仿宋" w:hAnsi="仿宋" w:eastAsia="仿宋" w:cs="仿宋"/>
          <w:color w:val="000000"/>
          <w:kern w:val="0"/>
          <w:sz w:val="32"/>
          <w:szCs w:val="32"/>
          <w:shd w:val="clear" w:color="auto" w:fill="FFFFFF"/>
        </w:rPr>
        <w:t>5</w:t>
      </w:r>
      <w:r>
        <w:rPr>
          <w:rFonts w:hint="eastAsia" w:ascii="仿宋" w:hAnsi="仿宋" w:eastAsia="仿宋" w:cs="仿宋"/>
          <w:color w:val="000000"/>
          <w:kern w:val="0"/>
          <w:sz w:val="32"/>
          <w:szCs w:val="32"/>
          <w:shd w:val="clear" w:color="auto" w:fill="FFFFFF"/>
          <w:lang w:val="zh-CN"/>
        </w:rPr>
        <w:t>人，其中：事业人员</w:t>
      </w:r>
      <w:r>
        <w:rPr>
          <w:rFonts w:ascii="仿宋" w:hAnsi="仿宋" w:eastAsia="仿宋" w:cs="仿宋"/>
          <w:color w:val="000000"/>
          <w:kern w:val="0"/>
          <w:sz w:val="32"/>
          <w:szCs w:val="32"/>
          <w:shd w:val="clear" w:color="auto" w:fill="FFFFFF"/>
        </w:rPr>
        <w:t>5</w:t>
      </w:r>
      <w:r>
        <w:rPr>
          <w:rFonts w:hint="eastAsia" w:ascii="仿宋" w:hAnsi="仿宋" w:eastAsia="仿宋" w:cs="仿宋"/>
          <w:color w:val="000000"/>
          <w:kern w:val="0"/>
          <w:sz w:val="32"/>
          <w:szCs w:val="32"/>
          <w:shd w:val="clear" w:color="auto" w:fill="FFFFFF"/>
          <w:lang w:val="zh-CN"/>
        </w:rPr>
        <w:t>人；离退休人员</w:t>
      </w:r>
      <w:r>
        <w:rPr>
          <w:rFonts w:ascii="仿宋" w:hAnsi="仿宋" w:eastAsia="仿宋" w:cs="仿宋"/>
          <w:color w:val="000000"/>
          <w:kern w:val="0"/>
          <w:sz w:val="32"/>
          <w:szCs w:val="32"/>
          <w:shd w:val="clear" w:color="auto" w:fill="FFFFFF"/>
        </w:rPr>
        <w:t>3</w:t>
      </w:r>
      <w:r>
        <w:rPr>
          <w:rFonts w:hint="eastAsia" w:ascii="仿宋" w:hAnsi="仿宋" w:eastAsia="仿宋" w:cs="仿宋"/>
          <w:color w:val="000000"/>
          <w:kern w:val="0"/>
          <w:sz w:val="32"/>
          <w:szCs w:val="32"/>
          <w:shd w:val="clear" w:color="auto" w:fill="FFFFFF"/>
          <w:lang w:val="zh-CN"/>
        </w:rPr>
        <w:t>人，其中：退休人员</w:t>
      </w:r>
      <w:r>
        <w:rPr>
          <w:rFonts w:ascii="仿宋" w:hAnsi="仿宋" w:eastAsia="仿宋" w:cs="仿宋"/>
          <w:color w:val="000000"/>
          <w:kern w:val="0"/>
          <w:sz w:val="32"/>
          <w:szCs w:val="32"/>
          <w:shd w:val="clear" w:color="auto" w:fill="FFFFFF"/>
        </w:rPr>
        <w:t>3</w:t>
      </w:r>
      <w:r>
        <w:rPr>
          <w:rFonts w:hint="eastAsia" w:ascii="仿宋" w:hAnsi="仿宋" w:eastAsia="仿宋" w:cs="仿宋"/>
          <w:color w:val="000000"/>
          <w:kern w:val="0"/>
          <w:sz w:val="32"/>
          <w:szCs w:val="32"/>
          <w:shd w:val="clear" w:color="auto" w:fill="FFFFFF"/>
          <w:lang w:val="zh-CN"/>
        </w:rPr>
        <w:t>人。</w:t>
      </w:r>
    </w:p>
    <w:p>
      <w:pPr>
        <w:adjustRightInd w:val="0"/>
        <w:snapToGrid w:val="0"/>
        <w:spacing w:line="520" w:lineRule="exact"/>
        <w:ind w:firstLine="640" w:firstLineChars="200"/>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adjustRightInd w:val="0"/>
        <w:snapToGrid w:val="0"/>
        <w:spacing w:line="520" w:lineRule="exact"/>
        <w:ind w:firstLine="640" w:firstLineChars="200"/>
        <w:rPr>
          <w:rFonts w:ascii="楷体" w:hAnsi="楷体" w:eastAsia="楷体" w:cs="楷体"/>
          <w:color w:val="000000"/>
          <w:kern w:val="0"/>
          <w:sz w:val="32"/>
          <w:szCs w:val="32"/>
          <w:shd w:val="clear" w:color="auto" w:fill="FFFFFF"/>
          <w:lang w:val="zh-CN"/>
        </w:rPr>
      </w:pPr>
      <w:r>
        <w:rPr>
          <w:rFonts w:hint="eastAsia" w:ascii="楷体" w:hAnsi="楷体" w:eastAsia="楷体" w:cs="楷体"/>
          <w:color w:val="000000"/>
          <w:kern w:val="0"/>
          <w:sz w:val="32"/>
          <w:szCs w:val="32"/>
          <w:shd w:val="clear" w:color="auto" w:fill="FFFFFF"/>
          <w:lang w:val="zh-CN"/>
        </w:rPr>
        <w:t>（一）部门财政资金收入情况。</w:t>
      </w:r>
    </w:p>
    <w:p>
      <w:pPr>
        <w:adjustRightInd w:val="0"/>
        <w:snapToGrid w:val="0"/>
        <w:spacing w:line="52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财政资金基本支出预算收入总额</w:t>
      </w:r>
      <w:r>
        <w:rPr>
          <w:rFonts w:ascii="仿宋" w:hAnsi="仿宋" w:eastAsia="仿宋" w:cs="仿宋"/>
          <w:color w:val="000000"/>
          <w:kern w:val="0"/>
          <w:sz w:val="32"/>
          <w:szCs w:val="32"/>
          <w:shd w:val="clear" w:color="auto" w:fill="FFFFFF"/>
        </w:rPr>
        <w:t>71.75</w:t>
      </w:r>
      <w:r>
        <w:rPr>
          <w:rFonts w:hint="eastAsia" w:ascii="仿宋" w:hAnsi="仿宋" w:eastAsia="仿宋" w:cs="仿宋"/>
          <w:color w:val="000000"/>
          <w:kern w:val="0"/>
          <w:sz w:val="32"/>
          <w:szCs w:val="32"/>
          <w:shd w:val="clear" w:color="auto" w:fill="FFFFFF"/>
          <w:lang w:val="zh-CN"/>
        </w:rPr>
        <w:t>万元，其中工资福利支出</w:t>
      </w:r>
      <w:r>
        <w:rPr>
          <w:rFonts w:ascii="仿宋" w:hAnsi="仿宋" w:eastAsia="仿宋" w:cs="仿宋"/>
          <w:color w:val="000000"/>
          <w:kern w:val="0"/>
          <w:sz w:val="32"/>
          <w:szCs w:val="32"/>
          <w:shd w:val="clear" w:color="auto" w:fill="FFFFFF"/>
        </w:rPr>
        <w:t>63.65</w:t>
      </w:r>
      <w:r>
        <w:rPr>
          <w:rFonts w:hint="eastAsia" w:ascii="仿宋" w:hAnsi="仿宋" w:eastAsia="仿宋" w:cs="仿宋"/>
          <w:color w:val="000000"/>
          <w:kern w:val="0"/>
          <w:sz w:val="32"/>
          <w:szCs w:val="32"/>
          <w:shd w:val="clear" w:color="auto" w:fill="FFFFFF"/>
          <w:lang w:val="zh-CN"/>
        </w:rPr>
        <w:t>万元；商品和服务支出</w:t>
      </w:r>
      <w:r>
        <w:rPr>
          <w:rFonts w:ascii="仿宋" w:hAnsi="仿宋" w:eastAsia="仿宋" w:cs="仿宋"/>
          <w:color w:val="000000"/>
          <w:kern w:val="0"/>
          <w:sz w:val="32"/>
          <w:szCs w:val="32"/>
          <w:shd w:val="clear" w:color="auto" w:fill="FFFFFF"/>
        </w:rPr>
        <w:t>2.54</w:t>
      </w:r>
      <w:r>
        <w:rPr>
          <w:rFonts w:hint="eastAsia" w:ascii="仿宋" w:hAnsi="仿宋" w:eastAsia="仿宋" w:cs="仿宋"/>
          <w:color w:val="000000"/>
          <w:kern w:val="0"/>
          <w:sz w:val="32"/>
          <w:szCs w:val="32"/>
          <w:shd w:val="clear" w:color="auto" w:fill="FFFFFF"/>
          <w:lang w:val="zh-CN"/>
        </w:rPr>
        <w:t>万元；其他对个人和家庭的补助支出</w:t>
      </w:r>
      <w:r>
        <w:rPr>
          <w:rFonts w:ascii="仿宋" w:hAnsi="仿宋" w:eastAsia="仿宋" w:cs="仿宋"/>
          <w:color w:val="000000"/>
          <w:kern w:val="0"/>
          <w:sz w:val="32"/>
          <w:szCs w:val="32"/>
          <w:shd w:val="clear" w:color="auto" w:fill="FFFFFF"/>
        </w:rPr>
        <w:t>5.57</w:t>
      </w:r>
      <w:r>
        <w:rPr>
          <w:rFonts w:hint="eastAsia" w:ascii="仿宋" w:hAnsi="仿宋" w:eastAsia="仿宋" w:cs="仿宋"/>
          <w:color w:val="000000"/>
          <w:kern w:val="0"/>
          <w:sz w:val="32"/>
          <w:szCs w:val="32"/>
          <w:shd w:val="clear" w:color="auto" w:fill="FFFFFF"/>
          <w:lang w:val="zh-CN"/>
        </w:rPr>
        <w:t>万元。</w:t>
      </w:r>
    </w:p>
    <w:p>
      <w:pPr>
        <w:adjustRightInd w:val="0"/>
        <w:snapToGrid w:val="0"/>
        <w:spacing w:line="52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项目支出预算收入总额</w:t>
      </w:r>
      <w:r>
        <w:rPr>
          <w:rFonts w:ascii="仿宋" w:hAnsi="仿宋" w:eastAsia="仿宋" w:cs="仿宋"/>
          <w:color w:val="000000"/>
          <w:kern w:val="0"/>
          <w:sz w:val="32"/>
          <w:szCs w:val="32"/>
          <w:shd w:val="clear" w:color="auto" w:fill="FFFFFF"/>
        </w:rPr>
        <w:t>10</w:t>
      </w:r>
      <w:r>
        <w:rPr>
          <w:rFonts w:hint="eastAsia" w:ascii="仿宋" w:hAnsi="仿宋" w:eastAsia="仿宋" w:cs="仿宋"/>
          <w:color w:val="000000"/>
          <w:kern w:val="0"/>
          <w:sz w:val="32"/>
          <w:szCs w:val="32"/>
          <w:shd w:val="clear" w:color="auto" w:fill="FFFFFF"/>
          <w:lang w:val="zh-CN"/>
        </w:rPr>
        <w:t>万元：</w:t>
      </w:r>
    </w:p>
    <w:p>
      <w:pPr>
        <w:adjustRightInd w:val="0"/>
        <w:snapToGrid w:val="0"/>
        <w:spacing w:line="52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1.文物保护经费</w:t>
      </w:r>
      <w:r>
        <w:rPr>
          <w:rFonts w:ascii="仿宋" w:hAnsi="仿宋" w:eastAsia="仿宋" w:cs="仿宋"/>
          <w:color w:val="000000"/>
          <w:kern w:val="0"/>
          <w:sz w:val="32"/>
          <w:szCs w:val="32"/>
          <w:shd w:val="clear" w:color="auto" w:fill="FFFFFF"/>
          <w:lang w:val="zh-CN"/>
        </w:rPr>
        <w:t>5</w:t>
      </w:r>
      <w:r>
        <w:rPr>
          <w:rFonts w:hint="eastAsia" w:ascii="仿宋" w:hAnsi="仿宋" w:eastAsia="仿宋" w:cs="仿宋"/>
          <w:color w:val="000000"/>
          <w:kern w:val="0"/>
          <w:sz w:val="32"/>
          <w:szCs w:val="32"/>
          <w:shd w:val="clear" w:color="auto" w:fill="FFFFFF"/>
          <w:lang w:val="zh-CN"/>
        </w:rPr>
        <w:t>万元</w:t>
      </w:r>
    </w:p>
    <w:p>
      <w:pPr>
        <w:adjustRightInd w:val="0"/>
        <w:snapToGrid w:val="0"/>
        <w:spacing w:line="52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2.文物库房电费经费</w:t>
      </w:r>
      <w:r>
        <w:rPr>
          <w:rFonts w:ascii="仿宋" w:hAnsi="仿宋" w:eastAsia="仿宋" w:cs="仿宋"/>
          <w:color w:val="000000"/>
          <w:kern w:val="0"/>
          <w:sz w:val="32"/>
          <w:szCs w:val="32"/>
          <w:shd w:val="clear" w:color="auto" w:fill="FFFFFF"/>
          <w:lang w:val="zh-CN"/>
        </w:rPr>
        <w:t>5</w:t>
      </w:r>
      <w:r>
        <w:rPr>
          <w:rFonts w:hint="eastAsia" w:ascii="仿宋" w:hAnsi="仿宋" w:eastAsia="仿宋" w:cs="仿宋"/>
          <w:color w:val="000000"/>
          <w:kern w:val="0"/>
          <w:sz w:val="32"/>
          <w:szCs w:val="32"/>
          <w:shd w:val="clear" w:color="auto" w:fill="FFFFFF"/>
          <w:lang w:val="zh-CN"/>
        </w:rPr>
        <w:t xml:space="preserve">万元 </w:t>
      </w:r>
    </w:p>
    <w:p>
      <w:pPr>
        <w:adjustRightInd w:val="0"/>
        <w:snapToGrid w:val="0"/>
        <w:spacing w:line="520" w:lineRule="exact"/>
        <w:ind w:firstLine="640" w:firstLineChars="200"/>
        <w:rPr>
          <w:rFonts w:ascii="方正楷体简体" w:hAnsi="宋体" w:eastAsia="方正楷体简体" w:cs="宋体"/>
          <w:color w:val="000000"/>
          <w:kern w:val="0"/>
          <w:szCs w:val="32"/>
          <w:shd w:val="clear" w:color="auto" w:fill="FFFFFF"/>
          <w:lang w:val="zh-CN"/>
        </w:rPr>
      </w:pPr>
      <w:r>
        <w:rPr>
          <w:rFonts w:hint="eastAsia" w:ascii="楷体" w:hAnsi="楷体" w:eastAsia="楷体" w:cs="楷体"/>
          <w:color w:val="000000"/>
          <w:kern w:val="0"/>
          <w:sz w:val="32"/>
          <w:szCs w:val="32"/>
          <w:shd w:val="clear" w:color="auto" w:fill="FFFFFF"/>
          <w:lang w:val="zh-CN"/>
        </w:rPr>
        <w:t xml:space="preserve">（二）部门财政资金支出情况。    </w:t>
      </w:r>
      <w:r>
        <w:rPr>
          <w:rFonts w:hint="eastAsia" w:ascii="仿宋_GB2312" w:hAnsi="宋体" w:cs="宋体"/>
          <w:color w:val="000000"/>
          <w:kern w:val="0"/>
          <w:szCs w:val="32"/>
          <w:shd w:val="clear" w:color="auto" w:fill="FFFFFF"/>
          <w:lang w:val="zh-CN"/>
        </w:rPr>
        <w:t xml:space="preserve">                                                                                                                                                                                                                                                                                                                                                                                                                                                                                                                                                                                                                                                                                                                                                                                                                                                                                                                                                                                                                 </w:t>
      </w:r>
    </w:p>
    <w:p>
      <w:pPr>
        <w:adjustRightInd w:val="0"/>
        <w:snapToGrid w:val="0"/>
        <w:spacing w:line="52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1.截止2020年底财政资金使用情况</w:t>
      </w:r>
    </w:p>
    <w:p>
      <w:pPr>
        <w:adjustRightInd w:val="0"/>
        <w:snapToGrid w:val="0"/>
        <w:spacing w:line="52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财政资金基本支出预算支出总额</w:t>
      </w:r>
      <w:r>
        <w:rPr>
          <w:rFonts w:ascii="仿宋" w:hAnsi="仿宋" w:eastAsia="仿宋" w:cs="仿宋"/>
          <w:color w:val="000000"/>
          <w:kern w:val="0"/>
          <w:sz w:val="32"/>
          <w:szCs w:val="32"/>
          <w:shd w:val="clear" w:color="auto" w:fill="FFFFFF"/>
        </w:rPr>
        <w:t>71.75</w:t>
      </w:r>
      <w:r>
        <w:rPr>
          <w:rFonts w:hint="eastAsia" w:ascii="仿宋" w:hAnsi="仿宋" w:eastAsia="仿宋" w:cs="仿宋"/>
          <w:color w:val="000000"/>
          <w:kern w:val="0"/>
          <w:sz w:val="32"/>
          <w:szCs w:val="32"/>
          <w:shd w:val="clear" w:color="auto" w:fill="FFFFFF"/>
          <w:lang w:val="zh-CN"/>
        </w:rPr>
        <w:t>万元，其中工资福利支出</w:t>
      </w:r>
      <w:r>
        <w:rPr>
          <w:rFonts w:ascii="仿宋" w:hAnsi="仿宋" w:eastAsia="仿宋" w:cs="仿宋"/>
          <w:color w:val="000000"/>
          <w:kern w:val="0"/>
          <w:sz w:val="32"/>
          <w:szCs w:val="32"/>
          <w:shd w:val="clear" w:color="auto" w:fill="FFFFFF"/>
        </w:rPr>
        <w:t>63.65</w:t>
      </w:r>
      <w:r>
        <w:rPr>
          <w:rFonts w:hint="eastAsia" w:ascii="仿宋" w:hAnsi="仿宋" w:eastAsia="仿宋" w:cs="仿宋"/>
          <w:color w:val="000000"/>
          <w:kern w:val="0"/>
          <w:sz w:val="32"/>
          <w:szCs w:val="32"/>
          <w:shd w:val="clear" w:color="auto" w:fill="FFFFFF"/>
          <w:lang w:val="zh-CN"/>
        </w:rPr>
        <w:t>万元；商品和服务支出</w:t>
      </w:r>
      <w:r>
        <w:rPr>
          <w:rFonts w:ascii="仿宋" w:hAnsi="仿宋" w:eastAsia="仿宋" w:cs="仿宋"/>
          <w:color w:val="000000"/>
          <w:kern w:val="0"/>
          <w:sz w:val="32"/>
          <w:szCs w:val="32"/>
          <w:shd w:val="clear" w:color="auto" w:fill="FFFFFF"/>
        </w:rPr>
        <w:t>2.54</w:t>
      </w:r>
      <w:r>
        <w:rPr>
          <w:rFonts w:hint="eastAsia" w:ascii="仿宋" w:hAnsi="仿宋" w:eastAsia="仿宋" w:cs="仿宋"/>
          <w:color w:val="000000"/>
          <w:kern w:val="0"/>
          <w:sz w:val="32"/>
          <w:szCs w:val="32"/>
          <w:shd w:val="clear" w:color="auto" w:fill="FFFFFF"/>
          <w:lang w:val="zh-CN"/>
        </w:rPr>
        <w:t>万元；其他对个人和家庭的补助支出</w:t>
      </w:r>
      <w:r>
        <w:rPr>
          <w:rFonts w:ascii="仿宋" w:hAnsi="仿宋" w:eastAsia="仿宋" w:cs="仿宋"/>
          <w:color w:val="000000"/>
          <w:kern w:val="0"/>
          <w:sz w:val="32"/>
          <w:szCs w:val="32"/>
          <w:shd w:val="clear" w:color="auto" w:fill="FFFFFF"/>
        </w:rPr>
        <w:t>5.57</w:t>
      </w:r>
      <w:r>
        <w:rPr>
          <w:rFonts w:hint="eastAsia" w:ascii="仿宋" w:hAnsi="仿宋" w:eastAsia="仿宋" w:cs="仿宋"/>
          <w:color w:val="000000"/>
          <w:kern w:val="0"/>
          <w:sz w:val="32"/>
          <w:szCs w:val="32"/>
          <w:shd w:val="clear" w:color="auto" w:fill="FFFFFF"/>
          <w:lang w:val="zh-CN"/>
        </w:rPr>
        <w:t>万元。</w:t>
      </w:r>
    </w:p>
    <w:p>
      <w:pPr>
        <w:adjustRightInd w:val="0"/>
        <w:snapToGrid w:val="0"/>
        <w:spacing w:line="52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2、财政资金项目支出总额</w:t>
      </w:r>
      <w:r>
        <w:rPr>
          <w:rFonts w:ascii="仿宋" w:hAnsi="仿宋" w:eastAsia="仿宋" w:cs="仿宋"/>
          <w:color w:val="000000"/>
          <w:kern w:val="0"/>
          <w:sz w:val="32"/>
          <w:szCs w:val="32"/>
          <w:shd w:val="clear" w:color="auto" w:fill="FFFFFF"/>
        </w:rPr>
        <w:t>10</w:t>
      </w:r>
      <w:r>
        <w:rPr>
          <w:rFonts w:hint="eastAsia" w:ascii="仿宋" w:hAnsi="仿宋" w:eastAsia="仿宋" w:cs="仿宋"/>
          <w:color w:val="000000"/>
          <w:kern w:val="0"/>
          <w:sz w:val="32"/>
          <w:szCs w:val="32"/>
          <w:shd w:val="clear" w:color="auto" w:fill="FFFFFF"/>
          <w:lang w:val="zh-CN"/>
        </w:rPr>
        <w:t>万元,具体情况如下：</w:t>
      </w:r>
    </w:p>
    <w:p>
      <w:pPr>
        <w:adjustRightInd w:val="0"/>
        <w:snapToGrid w:val="0"/>
        <w:spacing w:line="52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（1</w:t>
      </w:r>
      <w:r>
        <w:rPr>
          <w:rFonts w:ascii="仿宋" w:hAnsi="仿宋" w:eastAsia="仿宋" w:cs="仿宋"/>
          <w:color w:val="000000"/>
          <w:kern w:val="0"/>
          <w:sz w:val="32"/>
          <w:szCs w:val="32"/>
          <w:shd w:val="clear" w:color="auto" w:fill="FFFFFF"/>
          <w:lang w:val="zh-CN"/>
        </w:rPr>
        <w:t>）</w:t>
      </w:r>
      <w:r>
        <w:rPr>
          <w:rFonts w:hint="eastAsia" w:ascii="仿宋" w:hAnsi="仿宋" w:eastAsia="仿宋" w:cs="仿宋"/>
          <w:color w:val="000000"/>
          <w:kern w:val="0"/>
          <w:sz w:val="32"/>
          <w:szCs w:val="32"/>
          <w:shd w:val="clear" w:color="auto" w:fill="FFFFFF"/>
          <w:lang w:val="zh-CN"/>
        </w:rPr>
        <w:t>文物保护经费</w:t>
      </w:r>
      <w:r>
        <w:rPr>
          <w:rFonts w:ascii="仿宋" w:hAnsi="仿宋" w:eastAsia="仿宋" w:cs="仿宋"/>
          <w:color w:val="000000"/>
          <w:kern w:val="0"/>
          <w:sz w:val="32"/>
          <w:szCs w:val="32"/>
          <w:shd w:val="clear" w:color="auto" w:fill="FFFFFF"/>
          <w:lang w:val="zh-CN"/>
        </w:rPr>
        <w:t>5</w:t>
      </w:r>
      <w:r>
        <w:rPr>
          <w:rFonts w:hint="eastAsia" w:ascii="仿宋" w:hAnsi="仿宋" w:eastAsia="仿宋" w:cs="仿宋"/>
          <w:color w:val="000000"/>
          <w:kern w:val="0"/>
          <w:sz w:val="32"/>
          <w:szCs w:val="32"/>
          <w:shd w:val="clear" w:color="auto" w:fill="FFFFFF"/>
          <w:lang w:val="zh-CN"/>
        </w:rPr>
        <w:t>万元</w:t>
      </w:r>
    </w:p>
    <w:p>
      <w:pPr>
        <w:adjustRightInd w:val="0"/>
        <w:snapToGrid w:val="0"/>
        <w:spacing w:line="52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（2</w:t>
      </w:r>
      <w:r>
        <w:rPr>
          <w:rFonts w:ascii="仿宋" w:hAnsi="仿宋" w:eastAsia="仿宋" w:cs="仿宋"/>
          <w:color w:val="000000"/>
          <w:kern w:val="0"/>
          <w:sz w:val="32"/>
          <w:szCs w:val="32"/>
          <w:shd w:val="clear" w:color="auto" w:fill="FFFFFF"/>
          <w:lang w:val="zh-CN"/>
        </w:rPr>
        <w:t>）</w:t>
      </w:r>
      <w:r>
        <w:rPr>
          <w:rFonts w:hint="eastAsia" w:ascii="仿宋" w:hAnsi="仿宋" w:eastAsia="仿宋" w:cs="仿宋"/>
          <w:color w:val="000000"/>
          <w:kern w:val="0"/>
          <w:sz w:val="32"/>
          <w:szCs w:val="32"/>
          <w:shd w:val="clear" w:color="auto" w:fill="FFFFFF"/>
          <w:lang w:val="zh-CN"/>
        </w:rPr>
        <w:t>文物库房电费经费</w:t>
      </w:r>
      <w:r>
        <w:rPr>
          <w:rFonts w:ascii="仿宋" w:hAnsi="仿宋" w:eastAsia="仿宋" w:cs="仿宋"/>
          <w:color w:val="000000"/>
          <w:kern w:val="0"/>
          <w:sz w:val="32"/>
          <w:szCs w:val="32"/>
          <w:shd w:val="clear" w:color="auto" w:fill="FFFFFF"/>
          <w:lang w:val="zh-CN"/>
        </w:rPr>
        <w:t>5</w:t>
      </w:r>
      <w:r>
        <w:rPr>
          <w:rFonts w:hint="eastAsia" w:ascii="仿宋" w:hAnsi="仿宋" w:eastAsia="仿宋" w:cs="仿宋"/>
          <w:color w:val="000000"/>
          <w:kern w:val="0"/>
          <w:sz w:val="32"/>
          <w:szCs w:val="32"/>
          <w:shd w:val="clear" w:color="auto" w:fill="FFFFFF"/>
          <w:lang w:val="zh-CN"/>
        </w:rPr>
        <w:t xml:space="preserve">万元 </w:t>
      </w:r>
    </w:p>
    <w:p>
      <w:pPr>
        <w:adjustRightInd w:val="0"/>
        <w:snapToGrid w:val="0"/>
        <w:spacing w:line="520" w:lineRule="exact"/>
        <w:ind w:firstLine="640" w:firstLineChars="200"/>
        <w:rPr>
          <w:rFonts w:ascii="楷体" w:hAnsi="楷体" w:eastAsia="楷体" w:cs="楷体"/>
          <w:color w:val="000000"/>
          <w:kern w:val="0"/>
          <w:sz w:val="32"/>
          <w:szCs w:val="32"/>
          <w:shd w:val="clear" w:color="auto" w:fill="FFFFFF"/>
          <w:lang w:val="zh-CN"/>
        </w:rPr>
      </w:pPr>
      <w:r>
        <w:rPr>
          <w:rFonts w:hint="eastAsia" w:ascii="楷体" w:hAnsi="楷体" w:eastAsia="楷体" w:cs="楷体"/>
          <w:color w:val="000000"/>
          <w:kern w:val="0"/>
          <w:sz w:val="32"/>
          <w:szCs w:val="32"/>
          <w:shd w:val="clear" w:color="auto" w:fill="FFFFFF"/>
          <w:lang w:val="zh-CN"/>
        </w:rPr>
        <w:t>（三）其他收入情况</w:t>
      </w:r>
    </w:p>
    <w:p>
      <w:pPr>
        <w:adjustRightInd w:val="0"/>
        <w:snapToGrid w:val="0"/>
        <w:spacing w:line="52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无其他收入</w:t>
      </w:r>
    </w:p>
    <w:p>
      <w:pPr>
        <w:adjustRightInd w:val="0"/>
        <w:snapToGrid w:val="0"/>
        <w:spacing w:line="520" w:lineRule="exact"/>
        <w:ind w:firstLine="640" w:firstLineChars="200"/>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adjustRightInd w:val="0"/>
        <w:snapToGrid w:val="0"/>
        <w:spacing w:line="520" w:lineRule="exact"/>
        <w:ind w:firstLine="640" w:firstLineChars="200"/>
        <w:rPr>
          <w:rFonts w:ascii="楷体" w:hAnsi="楷体" w:eastAsia="楷体" w:cs="楷体"/>
          <w:color w:val="000000"/>
          <w:kern w:val="0"/>
          <w:sz w:val="32"/>
          <w:szCs w:val="32"/>
          <w:shd w:val="clear" w:color="auto" w:fill="FFFFFF"/>
          <w:lang w:val="zh-CN"/>
        </w:rPr>
      </w:pPr>
      <w:r>
        <w:rPr>
          <w:rFonts w:hint="eastAsia" w:ascii="楷体" w:hAnsi="楷体" w:eastAsia="楷体" w:cs="楷体"/>
          <w:color w:val="000000"/>
          <w:kern w:val="0"/>
          <w:sz w:val="32"/>
          <w:szCs w:val="32"/>
          <w:shd w:val="clear" w:color="auto" w:fill="FFFFFF"/>
          <w:lang w:val="zh-CN"/>
        </w:rPr>
        <w:t>（一）预算编制情况。</w:t>
      </w:r>
    </w:p>
    <w:p>
      <w:pPr>
        <w:widowControl/>
        <w:adjustRightInd w:val="0"/>
        <w:snapToGrid w:val="0"/>
        <w:spacing w:line="540" w:lineRule="exact"/>
        <w:ind w:firstLine="720"/>
        <w:jc w:val="left"/>
        <w:rPr>
          <w:rFonts w:ascii="仿宋_GB2312" w:hAnsi="宋体" w:cs="宋体"/>
          <w:color w:val="000000"/>
          <w:kern w:val="0"/>
          <w:szCs w:val="32"/>
          <w:shd w:val="clear" w:color="auto" w:fill="FFFFFF"/>
          <w:lang w:val="zh-CN"/>
        </w:rPr>
      </w:pPr>
      <w:r>
        <w:rPr>
          <w:rFonts w:hint="eastAsia" w:ascii="仿宋" w:hAnsi="仿宋" w:eastAsia="仿宋" w:cs="仿宋"/>
          <w:color w:val="000000"/>
          <w:kern w:val="0"/>
          <w:sz w:val="32"/>
          <w:szCs w:val="32"/>
          <w:shd w:val="clear" w:color="auto" w:fill="FFFFFF"/>
          <w:lang w:val="zh-CN"/>
        </w:rPr>
        <w:t>我</w:t>
      </w:r>
      <w:r>
        <w:rPr>
          <w:rFonts w:hint="eastAsia" w:ascii="仿宋" w:hAnsi="仿宋" w:eastAsia="仿宋" w:cs="仿宋"/>
          <w:color w:val="000000"/>
          <w:kern w:val="0"/>
          <w:sz w:val="32"/>
          <w:szCs w:val="32"/>
          <w:shd w:val="clear" w:color="auto" w:fill="FFFFFF"/>
        </w:rPr>
        <w:t>局</w:t>
      </w:r>
      <w:r>
        <w:rPr>
          <w:rFonts w:hint="eastAsia" w:ascii="仿宋" w:hAnsi="仿宋" w:eastAsia="仿宋" w:cs="仿宋"/>
          <w:color w:val="000000"/>
          <w:kern w:val="0"/>
          <w:sz w:val="32"/>
          <w:szCs w:val="32"/>
          <w:shd w:val="clear" w:color="auto" w:fill="FFFFFF"/>
          <w:lang w:val="zh-CN"/>
        </w:rPr>
        <w:t>严格执行新《预算法》和罗江预（</w:t>
      </w:r>
      <w:r>
        <w:rPr>
          <w:rFonts w:hint="eastAsia" w:ascii="仿宋" w:hAnsi="仿宋" w:eastAsia="仿宋" w:cs="仿宋"/>
          <w:color w:val="000000"/>
          <w:kern w:val="0"/>
          <w:sz w:val="32"/>
          <w:szCs w:val="32"/>
          <w:shd w:val="clear" w:color="auto" w:fill="FFFFFF"/>
        </w:rPr>
        <w:t>2020）1号文件，</w:t>
      </w:r>
      <w:r>
        <w:rPr>
          <w:rFonts w:hint="eastAsia" w:ascii="仿宋" w:hAnsi="仿宋" w:eastAsia="仿宋" w:cs="仿宋"/>
          <w:color w:val="000000"/>
          <w:kern w:val="0"/>
          <w:sz w:val="32"/>
          <w:szCs w:val="32"/>
          <w:shd w:val="clear" w:color="auto" w:fill="FFFFFF"/>
          <w:lang w:val="zh-CN"/>
        </w:rPr>
        <w:t>按照区区财政中心“人员经费按标准，公用经费按定额”的预算口径，编制20</w:t>
      </w:r>
      <w:r>
        <w:rPr>
          <w:rFonts w:hint="eastAsia" w:ascii="仿宋" w:hAnsi="仿宋" w:eastAsia="仿宋" w:cs="仿宋"/>
          <w:color w:val="000000"/>
          <w:kern w:val="0"/>
          <w:sz w:val="32"/>
          <w:szCs w:val="32"/>
          <w:shd w:val="clear" w:color="auto" w:fill="FFFFFF"/>
        </w:rPr>
        <w:t>20</w:t>
      </w:r>
      <w:r>
        <w:rPr>
          <w:rFonts w:hint="eastAsia" w:ascii="仿宋" w:hAnsi="仿宋" w:eastAsia="仿宋" w:cs="仿宋"/>
          <w:color w:val="000000"/>
          <w:kern w:val="0"/>
          <w:sz w:val="32"/>
          <w:szCs w:val="32"/>
          <w:shd w:val="clear" w:color="auto" w:fill="FFFFFF"/>
          <w:lang w:val="zh-CN"/>
        </w:rPr>
        <w:t>年本级部门预算</w:t>
      </w:r>
      <w:r>
        <w:rPr>
          <w:rFonts w:ascii="仿宋" w:hAnsi="仿宋" w:eastAsia="仿宋" w:cs="仿宋"/>
          <w:color w:val="000000"/>
          <w:kern w:val="0"/>
          <w:sz w:val="32"/>
          <w:szCs w:val="32"/>
          <w:shd w:val="clear" w:color="auto" w:fill="FFFFFF"/>
        </w:rPr>
        <w:t>81.75</w:t>
      </w:r>
      <w:r>
        <w:rPr>
          <w:rFonts w:hint="eastAsia" w:ascii="仿宋" w:hAnsi="仿宋" w:eastAsia="仿宋" w:cs="仿宋"/>
          <w:color w:val="000000"/>
          <w:kern w:val="0"/>
          <w:sz w:val="32"/>
          <w:szCs w:val="32"/>
          <w:shd w:val="clear" w:color="auto" w:fill="FFFFFF"/>
          <w:lang w:val="zh-CN"/>
        </w:rPr>
        <w:t xml:space="preserve">万元。 </w:t>
      </w:r>
      <w:r>
        <w:rPr>
          <w:rFonts w:hint="eastAsia" w:ascii="仿宋" w:hAnsi="仿宋" w:eastAsia="仿宋" w:cs="仿宋"/>
          <w:sz w:val="32"/>
          <w:szCs w:val="32"/>
        </w:rPr>
        <w:br w:type="textWrapping"/>
      </w:r>
      <w:r>
        <w:rPr>
          <w:rFonts w:hint="eastAsia" w:ascii="宋体" w:hAnsi="宋体" w:cs="宋体"/>
          <w:szCs w:val="21"/>
        </w:rPr>
        <w:t>　　　</w:t>
      </w:r>
      <w:r>
        <w:rPr>
          <w:rFonts w:hint="eastAsia" w:ascii="楷体" w:hAnsi="楷体" w:eastAsia="楷体" w:cs="楷体"/>
          <w:color w:val="000000"/>
          <w:kern w:val="0"/>
          <w:sz w:val="32"/>
          <w:szCs w:val="32"/>
          <w:shd w:val="clear" w:color="auto" w:fill="FFFFFF"/>
          <w:lang w:val="zh-CN"/>
        </w:rPr>
        <w:t xml:space="preserve"> （二）执行管理情况。</w:t>
      </w:r>
    </w:p>
    <w:p>
      <w:pPr>
        <w:widowControl/>
        <w:adjustRightInd w:val="0"/>
        <w:snapToGrid w:val="0"/>
        <w:spacing w:line="540" w:lineRule="exact"/>
        <w:ind w:firstLine="720"/>
        <w:jc w:val="left"/>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我单位全面完成了区委、区政府下达的各项目工作标任务，促进了各项社会事业发展，工作成绩显著。取得了具有良好的社会效益和经济效益。</w:t>
      </w:r>
    </w:p>
    <w:p>
      <w:pPr>
        <w:widowControl/>
        <w:adjustRightInd w:val="0"/>
        <w:snapToGrid w:val="0"/>
        <w:spacing w:line="540" w:lineRule="exact"/>
        <w:ind w:firstLine="720"/>
        <w:jc w:val="left"/>
        <w:rPr>
          <w:rFonts w:ascii="楷体" w:hAnsi="楷体" w:eastAsia="楷体" w:cs="楷体"/>
          <w:color w:val="000000"/>
          <w:kern w:val="0"/>
          <w:sz w:val="32"/>
          <w:szCs w:val="32"/>
          <w:shd w:val="clear" w:color="auto" w:fill="FFFFFF"/>
          <w:lang w:val="zh-CN"/>
        </w:rPr>
      </w:pPr>
      <w:r>
        <w:rPr>
          <w:rFonts w:hint="eastAsia" w:ascii="楷体" w:hAnsi="楷体" w:eastAsia="楷体" w:cs="楷体"/>
          <w:color w:val="000000"/>
          <w:kern w:val="0"/>
          <w:sz w:val="32"/>
          <w:szCs w:val="32"/>
          <w:shd w:val="clear" w:color="auto" w:fill="FFFFFF"/>
          <w:lang w:val="zh-CN"/>
        </w:rPr>
        <w:t>（三）综合管理情况。</w:t>
      </w:r>
    </w:p>
    <w:p>
      <w:pPr>
        <w:widowControl/>
        <w:adjustRightInd w:val="0"/>
        <w:snapToGrid w:val="0"/>
        <w:spacing w:line="540" w:lineRule="exact"/>
        <w:ind w:firstLine="720"/>
        <w:jc w:val="left"/>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严格遵守区财政中心经费来源和分配、管理、使用原则。一是规范账户管理。严禁公款私存、私设小金库和账外账，所有资金在财政大平台反映。二是严格遵守支出审批制度。按照“量力而行、量入为出”的原则，合理安排经费。事先编制工作方案，经领导审核后实施。所有票据由经办人、股室负责人签署意见，送财务室对票据的合法性、支出的真实性进行审核，报领导审批。单项支出金额无论大小，均报主要领导审批。三是严格遵守财务内审和监督制度。我局历来高度重视内部财务管理，建立了内部财务管理制度。内部财务管理制度中包含了经费管理、经费审批、借款管理、现金及支票管理和财务管理等方面。根据中央八项规定对“三公”经费、会议费、公务卡强制接算目录制度等进行了完善，单位领导干部加强对财政预算资金的管理，干部、职工都严格遵守财经纪律，严格按照财务管理制度照章办事，没有发生违反财经纪律、违反财务管理制度的情况。</w:t>
      </w:r>
    </w:p>
    <w:p>
      <w:pPr>
        <w:widowControl/>
        <w:adjustRightInd w:val="0"/>
        <w:snapToGrid w:val="0"/>
        <w:spacing w:line="540" w:lineRule="exact"/>
        <w:ind w:firstLine="720"/>
        <w:jc w:val="left"/>
        <w:rPr>
          <w:rFonts w:ascii="楷体" w:hAnsi="楷体" w:eastAsia="楷体" w:cs="楷体"/>
          <w:sz w:val="32"/>
          <w:szCs w:val="32"/>
          <w:lang w:val="zh-CN"/>
        </w:rPr>
      </w:pPr>
      <w:r>
        <w:rPr>
          <w:rFonts w:hint="eastAsia" w:ascii="楷体" w:hAnsi="楷体" w:eastAsia="楷体" w:cs="楷体"/>
          <w:sz w:val="32"/>
          <w:szCs w:val="32"/>
          <w:lang w:val="zh-CN"/>
        </w:rPr>
        <w:t>（四）整体绩效。</w:t>
      </w:r>
    </w:p>
    <w:p>
      <w:pPr>
        <w:widowControl/>
        <w:adjustRightInd w:val="0"/>
        <w:snapToGrid w:val="0"/>
        <w:spacing w:line="540" w:lineRule="exact"/>
        <w:ind w:firstLine="720"/>
        <w:jc w:val="left"/>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整个预算资金有效的发挥了资金保障作用，促进了全区</w:t>
      </w:r>
      <w:r>
        <w:rPr>
          <w:rFonts w:hint="eastAsia" w:ascii="仿宋" w:hAnsi="仿宋" w:eastAsia="仿宋" w:cs="仿宋"/>
          <w:color w:val="000000"/>
          <w:kern w:val="0"/>
          <w:sz w:val="32"/>
          <w:szCs w:val="32"/>
          <w:shd w:val="clear" w:color="auto" w:fill="FFFFFF"/>
        </w:rPr>
        <w:t>文物</w:t>
      </w:r>
      <w:r>
        <w:rPr>
          <w:rFonts w:hint="eastAsia" w:ascii="仿宋" w:hAnsi="仿宋" w:eastAsia="仿宋" w:cs="仿宋"/>
          <w:color w:val="000000"/>
          <w:kern w:val="0"/>
          <w:sz w:val="32"/>
          <w:szCs w:val="32"/>
          <w:shd w:val="clear" w:color="auto" w:fill="FFFFFF"/>
          <w:lang w:val="zh-CN"/>
        </w:rPr>
        <w:t>事业的健康发展。</w:t>
      </w:r>
    </w:p>
    <w:p>
      <w:pPr>
        <w:widowControl/>
        <w:adjustRightInd w:val="0"/>
        <w:snapToGrid w:val="0"/>
        <w:spacing w:line="540" w:lineRule="exact"/>
        <w:ind w:firstLine="720"/>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40" w:lineRule="exact"/>
        <w:ind w:firstLine="720"/>
        <w:jc w:val="left"/>
        <w:rPr>
          <w:rFonts w:ascii="楷体" w:hAnsi="楷体" w:eastAsia="楷体" w:cs="楷体"/>
          <w:color w:val="000000"/>
          <w:kern w:val="0"/>
          <w:sz w:val="32"/>
          <w:szCs w:val="32"/>
          <w:shd w:val="clear" w:color="auto" w:fill="FFFFFF"/>
          <w:lang w:val="zh-CN"/>
        </w:rPr>
      </w:pPr>
      <w:r>
        <w:rPr>
          <w:rFonts w:hint="eastAsia" w:ascii="楷体" w:hAnsi="楷体" w:eastAsia="楷体" w:cs="楷体"/>
          <w:color w:val="000000"/>
          <w:kern w:val="0"/>
          <w:sz w:val="32"/>
          <w:szCs w:val="32"/>
          <w:shd w:val="clear" w:color="auto" w:fill="FFFFFF"/>
          <w:lang w:val="zh-CN"/>
        </w:rPr>
        <w:t>（一）评价结论。</w:t>
      </w:r>
    </w:p>
    <w:p>
      <w:pPr>
        <w:widowControl/>
        <w:adjustRightInd w:val="0"/>
        <w:snapToGrid w:val="0"/>
        <w:spacing w:line="540" w:lineRule="exact"/>
        <w:ind w:firstLine="720"/>
        <w:jc w:val="left"/>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rPr>
        <w:t>2020</w:t>
      </w:r>
      <w:r>
        <w:rPr>
          <w:rFonts w:hint="eastAsia" w:ascii="仿宋" w:hAnsi="仿宋" w:eastAsia="仿宋" w:cs="仿宋"/>
          <w:color w:val="000000"/>
          <w:kern w:val="0"/>
          <w:sz w:val="32"/>
          <w:szCs w:val="32"/>
          <w:shd w:val="clear" w:color="auto" w:fill="FFFFFF"/>
          <w:lang w:val="zh-CN"/>
        </w:rPr>
        <w:t>年，在区委、区政府的坚强</w:t>
      </w:r>
      <w:bookmarkStart w:id="73" w:name="_GoBack"/>
      <w:bookmarkEnd w:id="73"/>
      <w:r>
        <w:rPr>
          <w:rFonts w:hint="eastAsia" w:ascii="仿宋" w:hAnsi="仿宋" w:eastAsia="仿宋" w:cs="仿宋"/>
          <w:color w:val="000000"/>
          <w:kern w:val="0"/>
          <w:sz w:val="32"/>
          <w:szCs w:val="32"/>
          <w:shd w:val="clear" w:color="auto" w:fill="FFFFFF"/>
          <w:lang w:val="zh-CN"/>
        </w:rPr>
        <w:t xml:space="preserve">领导，我所文物事业健康发展，扶贫攻坚工作持续推进。圆满完成了省市下达的各项目标任务，为经济社会发展创造良好的社会环境做出了应有的贡献。 </w:t>
      </w:r>
    </w:p>
    <w:p>
      <w:pPr>
        <w:widowControl/>
        <w:tabs>
          <w:tab w:val="left" w:pos="1370"/>
        </w:tabs>
        <w:adjustRightInd w:val="0"/>
        <w:snapToGrid w:val="0"/>
        <w:spacing w:line="540" w:lineRule="exact"/>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rPr>
        <w:t xml:space="preserve"> </w:t>
      </w:r>
      <w:r>
        <w:rPr>
          <w:rFonts w:hint="eastAsia" w:ascii="楷体" w:hAnsi="楷体" w:eastAsia="楷体" w:cs="楷体"/>
          <w:color w:val="000000"/>
          <w:kern w:val="0"/>
          <w:sz w:val="32"/>
          <w:szCs w:val="32"/>
          <w:shd w:val="clear" w:color="auto" w:fill="FFFFFF"/>
        </w:rPr>
        <w:t xml:space="preserve">   </w:t>
      </w:r>
      <w:r>
        <w:rPr>
          <w:rFonts w:hint="eastAsia" w:ascii="楷体" w:hAnsi="楷体" w:eastAsia="楷体" w:cs="楷体"/>
          <w:color w:val="000000"/>
          <w:kern w:val="0"/>
          <w:sz w:val="32"/>
          <w:szCs w:val="32"/>
          <w:shd w:val="clear" w:color="auto" w:fill="FFFFFF"/>
          <w:lang w:val="zh-CN"/>
        </w:rPr>
        <w:t>（</w:t>
      </w:r>
      <w:r>
        <w:rPr>
          <w:rFonts w:hint="eastAsia" w:ascii="楷体" w:hAnsi="楷体" w:eastAsia="楷体" w:cs="楷体"/>
          <w:color w:val="000000"/>
          <w:kern w:val="0"/>
          <w:sz w:val="32"/>
          <w:szCs w:val="32"/>
          <w:shd w:val="clear" w:color="auto" w:fill="FFFFFF"/>
        </w:rPr>
        <w:t>二）</w:t>
      </w:r>
      <w:r>
        <w:rPr>
          <w:rFonts w:hint="eastAsia" w:ascii="楷体" w:hAnsi="楷体" w:eastAsia="楷体" w:cs="楷体"/>
          <w:color w:val="000000"/>
          <w:kern w:val="0"/>
          <w:sz w:val="32"/>
          <w:szCs w:val="32"/>
          <w:shd w:val="clear" w:color="auto" w:fill="FFFFFF"/>
          <w:lang w:val="zh-CN"/>
        </w:rPr>
        <w:t>改进建议。</w:t>
      </w:r>
    </w:p>
    <w:p>
      <w:pPr>
        <w:widowControl/>
        <w:adjustRightInd w:val="0"/>
        <w:snapToGrid w:val="0"/>
        <w:spacing w:line="540" w:lineRule="exact"/>
        <w:ind w:firstLine="720"/>
        <w:jc w:val="left"/>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继续加大对文物事业的经费投入，特别是在地方财政投入难度较大的前提下，建议中央和省级财政加大投入，重点在人员经费、活动开展等。</w:t>
      </w:r>
    </w:p>
    <w:p>
      <w:pPr>
        <w:spacing w:line="580" w:lineRule="exact"/>
        <w:rPr>
          <w:rFonts w:ascii="仿宋_GB2312" w:hAnsi="仿宋_GB2312" w:eastAsia="仿宋_GB2312" w:cs="仿宋_GB2312"/>
          <w:sz w:val="32"/>
          <w:szCs w:val="32"/>
        </w:rPr>
      </w:pPr>
    </w:p>
    <w:p>
      <w:pPr>
        <w:pStyle w:val="2"/>
        <w:ind w:firstLine="640"/>
        <w:rPr>
          <w:rFonts w:ascii="仿宋_GB2312" w:hAnsi="仿宋_GB2312" w:eastAsia="仿宋_GB2312" w:cs="仿宋_GB2312"/>
          <w:sz w:val="32"/>
          <w:szCs w:val="32"/>
        </w:rPr>
      </w:pPr>
    </w:p>
    <w:p>
      <w:pPr>
        <w:pStyle w:val="2"/>
        <w:ind w:firstLine="640"/>
        <w:rPr>
          <w:rFonts w:ascii="仿宋_GB2312" w:hAnsi="仿宋_GB2312" w:eastAsia="仿宋_GB2312" w:cs="仿宋_GB2312"/>
          <w:sz w:val="32"/>
          <w:szCs w:val="32"/>
        </w:rPr>
      </w:pPr>
    </w:p>
    <w:p>
      <w:pPr>
        <w:pStyle w:val="2"/>
        <w:ind w:left="0" w:leftChars="0" w:firstLine="0" w:firstLineChars="0"/>
        <w:rPr>
          <w:rFonts w:ascii="仿宋_GB2312" w:hAnsi="仿宋_GB2312" w:eastAsia="仿宋_GB2312" w:cs="仿宋_GB2312"/>
          <w:sz w:val="32"/>
          <w:szCs w:val="32"/>
        </w:rPr>
      </w:pPr>
    </w:p>
    <w:p>
      <w:pPr>
        <w:pStyle w:val="2"/>
        <w:ind w:left="0" w:leftChars="0" w:firstLine="0" w:firstLineChars="0"/>
        <w:rPr>
          <w:rFonts w:ascii="仿宋_GB2312" w:hAnsi="仿宋_GB2312" w:eastAsia="仿宋_GB2312" w:cs="仿宋_GB2312"/>
          <w:sz w:val="32"/>
          <w:szCs w:val="32"/>
        </w:rPr>
      </w:pPr>
    </w:p>
    <w:p>
      <w:pPr>
        <w:pStyle w:val="2"/>
        <w:ind w:left="0" w:leftChars="0" w:firstLine="0" w:firstLineChars="0"/>
        <w:rPr>
          <w:rFonts w:ascii="仿宋_GB2312" w:hAnsi="仿宋_GB2312" w:eastAsia="仿宋_GB2312" w:cs="仿宋_GB2312"/>
          <w:sz w:val="32"/>
          <w:szCs w:val="32"/>
        </w:rPr>
      </w:pPr>
    </w:p>
    <w:p>
      <w:pPr>
        <w:pStyle w:val="2"/>
        <w:ind w:left="0" w:leftChars="0" w:firstLine="0" w:firstLineChars="0"/>
        <w:rPr>
          <w:rFonts w:ascii="仿宋_GB2312" w:hAnsi="仿宋_GB2312" w:eastAsia="仿宋_GB2312" w:cs="仿宋_GB2312"/>
          <w:sz w:val="32"/>
          <w:szCs w:val="32"/>
        </w:rPr>
      </w:pPr>
    </w:p>
    <w:p>
      <w:pPr>
        <w:pStyle w:val="2"/>
        <w:ind w:left="0" w:leftChars="0" w:firstLine="0" w:firstLineChars="0"/>
        <w:rPr>
          <w:rFonts w:ascii="仿宋_GB2312" w:hAnsi="仿宋_GB2312" w:eastAsia="仿宋_GB2312" w:cs="仿宋_GB2312"/>
          <w:sz w:val="32"/>
          <w:szCs w:val="32"/>
        </w:rPr>
      </w:pPr>
    </w:p>
    <w:p>
      <w:pPr>
        <w:pStyle w:val="2"/>
        <w:ind w:left="0" w:leftChars="0" w:firstLine="0" w:firstLineChars="0"/>
        <w:rPr>
          <w:rFonts w:ascii="仿宋_GB2312" w:hAnsi="仿宋_GB2312" w:eastAsia="仿宋_GB2312" w:cs="仿宋_GB2312"/>
          <w:sz w:val="32"/>
          <w:szCs w:val="32"/>
        </w:rPr>
      </w:pPr>
    </w:p>
    <w:p>
      <w:pPr>
        <w:pStyle w:val="2"/>
        <w:ind w:left="0" w:leftChars="0" w:firstLine="0" w:firstLineChars="0"/>
        <w:rPr>
          <w:rFonts w:ascii="仿宋_GB2312" w:hAnsi="仿宋_GB2312" w:eastAsia="仿宋_GB2312" w:cs="仿宋_GB2312"/>
          <w:sz w:val="32"/>
          <w:szCs w:val="32"/>
        </w:rPr>
      </w:pPr>
    </w:p>
    <w:p>
      <w:pPr>
        <w:pStyle w:val="2"/>
        <w:ind w:left="0" w:leftChars="0" w:firstLine="0" w:firstLineChars="0"/>
        <w:rPr>
          <w:rFonts w:ascii="仿宋_GB2312" w:hAnsi="仿宋_GB2312" w:eastAsia="仿宋_GB2312" w:cs="仿宋_GB2312"/>
          <w:sz w:val="32"/>
          <w:szCs w:val="32"/>
        </w:rPr>
      </w:pPr>
    </w:p>
    <w:p>
      <w:pPr>
        <w:pStyle w:val="2"/>
        <w:ind w:left="0" w:leftChars="0" w:firstLine="0" w:firstLineChars="0"/>
        <w:rPr>
          <w:rFonts w:ascii="仿宋_GB2312" w:hAnsi="仿宋_GB2312" w:eastAsia="仿宋_GB2312" w:cs="仿宋_GB2312"/>
          <w:sz w:val="32"/>
          <w:szCs w:val="32"/>
        </w:rPr>
      </w:pPr>
    </w:p>
    <w:p>
      <w:pPr>
        <w:pStyle w:val="2"/>
        <w:ind w:left="0" w:leftChars="0" w:firstLine="0" w:firstLineChars="0"/>
        <w:rPr>
          <w:rFonts w:ascii="仿宋_GB2312" w:hAnsi="仿宋_GB2312" w:eastAsia="仿宋_GB2312" w:cs="仿宋_GB2312"/>
          <w:sz w:val="32"/>
          <w:szCs w:val="32"/>
        </w:rPr>
      </w:pPr>
    </w:p>
    <w:p>
      <w:pPr>
        <w:pStyle w:val="2"/>
        <w:ind w:left="0" w:leftChars="0" w:firstLine="0" w:firstLineChars="0"/>
        <w:rPr>
          <w:rFonts w:ascii="仿宋_GB2312" w:hAnsi="仿宋_GB2312" w:eastAsia="仿宋_GB2312" w:cs="仿宋_GB2312"/>
          <w:sz w:val="32"/>
          <w:szCs w:val="32"/>
        </w:rPr>
      </w:pPr>
    </w:p>
    <w:p>
      <w:pPr>
        <w:pStyle w:val="2"/>
        <w:ind w:left="0" w:leftChars="0" w:firstLine="0" w:firstLineChars="0"/>
        <w:rPr>
          <w:rFonts w:ascii="仿宋_GB2312" w:hAnsi="仿宋_GB2312" w:eastAsia="仿宋_GB2312" w:cs="仿宋_GB2312"/>
          <w:sz w:val="32"/>
          <w:szCs w:val="32"/>
        </w:rPr>
      </w:pPr>
    </w:p>
    <w:p>
      <w:pPr>
        <w:pStyle w:val="2"/>
        <w:ind w:left="0" w:leftChars="0" w:firstLine="0" w:firstLineChars="0"/>
        <w:rPr>
          <w:rFonts w:ascii="仿宋_GB2312" w:hAnsi="仿宋_GB2312" w:eastAsia="仿宋_GB2312" w:cs="仿宋_GB2312"/>
          <w:sz w:val="32"/>
          <w:szCs w:val="32"/>
        </w:rPr>
      </w:pPr>
    </w:p>
    <w:p>
      <w:pPr>
        <w:pStyle w:val="2"/>
        <w:ind w:left="0" w:leftChars="0" w:firstLine="0" w:firstLineChars="0"/>
        <w:rPr>
          <w:rFonts w:ascii="仿宋_GB2312" w:hAnsi="仿宋_GB2312" w:eastAsia="仿宋_GB2312" w:cs="仿宋_GB2312"/>
          <w:sz w:val="32"/>
          <w:szCs w:val="32"/>
        </w:rPr>
      </w:pPr>
    </w:p>
    <w:p>
      <w:pPr>
        <w:pStyle w:val="2"/>
        <w:ind w:left="0" w:leftChars="0" w:firstLine="0" w:firstLineChars="0"/>
        <w:rPr>
          <w:rFonts w:ascii="仿宋_GB2312" w:hAnsi="仿宋_GB2312" w:eastAsia="仿宋_GB2312" w:cs="仿宋_GB2312"/>
          <w:sz w:val="32"/>
          <w:szCs w:val="32"/>
        </w:rPr>
      </w:pPr>
    </w:p>
    <w:p>
      <w:pPr>
        <w:pStyle w:val="2"/>
        <w:ind w:left="0" w:leftChars="0" w:firstLine="0" w:firstLineChars="0"/>
        <w:rPr>
          <w:rFonts w:ascii="仿宋_GB2312" w:hAnsi="仿宋_GB2312" w:eastAsia="仿宋_GB2312" w:cs="仿宋_GB2312"/>
          <w:sz w:val="32"/>
          <w:szCs w:val="32"/>
        </w:rPr>
      </w:pPr>
    </w:p>
    <w:p>
      <w:pPr>
        <w:pStyle w:val="2"/>
        <w:ind w:left="0" w:leftChars="0" w:firstLine="0" w:firstLineChars="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shd w:val="clear" w:color="auto" w:fill="FFFFFF"/>
        </w:rPr>
        <w:t>文物保护预算项目支出绩效报告</w:t>
      </w:r>
    </w:p>
    <w:p>
      <w:pPr>
        <w:snapToGrid w:val="0"/>
        <w:spacing w:line="560" w:lineRule="exact"/>
        <w:ind w:firstLine="720"/>
        <w:rPr>
          <w:rFonts w:ascii="仿宋_GB2312" w:hAnsi="仿宋_GB2312" w:cs="仿宋_GB2312"/>
          <w:szCs w:val="32"/>
        </w:rPr>
      </w:pPr>
    </w:p>
    <w:p>
      <w:pPr>
        <w:snapToGrid w:val="0"/>
        <w:spacing w:line="560" w:lineRule="exact"/>
        <w:ind w:firstLine="72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一、项目概况</w:t>
      </w:r>
    </w:p>
    <w:p>
      <w:pPr>
        <w:snapToGrid w:val="0"/>
        <w:spacing w:line="560" w:lineRule="exact"/>
        <w:ind w:firstLine="72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（一）项目基本情况</w:t>
      </w:r>
    </w:p>
    <w:p>
      <w:pPr>
        <w:spacing w:line="560" w:lineRule="exact"/>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 xml:space="preserve">     全区有国家、省、市、区四级文物保护单位27处，文物点300余处，在守护的周家坝未勘探场地1处。常年坚持开展文物安全检查、宣传、督查、指导开展文物保护，增加全民文物保护意识。</w:t>
      </w:r>
    </w:p>
    <w:p>
      <w:pPr>
        <w:snapToGrid w:val="0"/>
        <w:spacing w:line="56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（二）项目绩效目标情况</w:t>
      </w:r>
    </w:p>
    <w:p>
      <w:pPr>
        <w:snapToGrid w:val="0"/>
        <w:spacing w:line="560" w:lineRule="exact"/>
        <w:ind w:firstLine="72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1.项目主要内容。主要用于开展文物保护，指导文物保护单位开展保护工作、宣传等。</w:t>
      </w:r>
    </w:p>
    <w:p>
      <w:pPr>
        <w:snapToGrid w:val="0"/>
        <w:spacing w:line="56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2.项目绩效目标实现情况。房屋翻修、环境打造、“5.18”博物馆日宣传、文物保护法宣传和世界遗产日宣传。</w:t>
      </w:r>
    </w:p>
    <w:p>
      <w:pPr>
        <w:snapToGrid w:val="0"/>
        <w:spacing w:line="56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3.绩效目标编制质量。在项目申报上，严格控制，申报内容与实际开展的工作相符，申报目标根据全区文物保护事业实际情况制定，目标合理。</w:t>
      </w:r>
    </w:p>
    <w:p>
      <w:pPr>
        <w:snapToGrid w:val="0"/>
        <w:spacing w:line="56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（三）项目自评步骤及方法</w:t>
      </w:r>
    </w:p>
    <w:p>
      <w:pPr>
        <w:adjustRightInd w:val="0"/>
        <w:snapToGrid w:val="0"/>
        <w:spacing w:line="56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自评采用申报部门为主体，根据全年文物保护计划工作进行自评，由主管部门进行综合审核。</w:t>
      </w:r>
    </w:p>
    <w:p>
      <w:pPr>
        <w:adjustRightInd w:val="0"/>
        <w:snapToGrid w:val="0"/>
        <w:spacing w:line="560" w:lineRule="exact"/>
        <w:ind w:firstLine="72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 xml:space="preserve">二、项目资金申报及使用情况 </w:t>
      </w:r>
    </w:p>
    <w:p>
      <w:pPr>
        <w:adjustRightInd w:val="0"/>
        <w:snapToGrid w:val="0"/>
        <w:spacing w:line="56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（一）项目资金申报及批复情况</w:t>
      </w:r>
    </w:p>
    <w:p>
      <w:pPr>
        <w:adjustRightInd w:val="0"/>
        <w:snapToGrid w:val="0"/>
        <w:spacing w:line="56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按照区统一要求，资金由区文体广旅局根据部门提供计划进行综合初核，上报财政部门进行审核并批复。</w:t>
      </w:r>
    </w:p>
    <w:p>
      <w:pPr>
        <w:adjustRightInd w:val="0"/>
        <w:snapToGrid w:val="0"/>
        <w:spacing w:line="56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（二）资金计划、到位及使用情况</w:t>
      </w:r>
    </w:p>
    <w:p>
      <w:pPr>
        <w:spacing w:line="56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1.资金计划情况。全年文物保护预算5万元</w:t>
      </w:r>
    </w:p>
    <w:p>
      <w:pPr>
        <w:spacing w:line="56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2.资金到位情况。财政预算到位5万</w:t>
      </w:r>
    </w:p>
    <w:p>
      <w:pPr>
        <w:snapToGrid w:val="0"/>
        <w:spacing w:line="56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3.资金使用情况。房屋翻修、环境打造4.2万元；2、“5.18”博物馆日宣传、文物保护法宣传和世界遗产日宣传0.8万元。</w:t>
      </w:r>
    </w:p>
    <w:p>
      <w:pPr>
        <w:snapToGrid w:val="0"/>
        <w:spacing w:line="56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（三）项目财务管理情况</w:t>
      </w:r>
    </w:p>
    <w:p>
      <w:pPr>
        <w:spacing w:line="56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经费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snapToGrid w:val="0"/>
        <w:spacing w:line="56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三、项目实施及管理情况</w:t>
      </w:r>
    </w:p>
    <w:p>
      <w:pPr>
        <w:spacing w:line="56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（一）项目组织架构及实施流程</w:t>
      </w:r>
    </w:p>
    <w:p>
      <w:pPr>
        <w:spacing w:line="56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区文体广旅局局务会议负责审核大额资金规定以下的资金使用计划，党组负责审议大额资金规定以上资金使用计划。区文物保护管理所负责制定全年资金使用计划，并经局务会议或党组会议审定后，按计划实施，并按财经纪律要求准备相应支付票据。</w:t>
      </w:r>
    </w:p>
    <w:p>
      <w:pPr>
        <w:adjustRightInd w:val="0"/>
        <w:snapToGrid w:val="0"/>
        <w:spacing w:line="56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（二）项目管理情况</w:t>
      </w:r>
    </w:p>
    <w:p>
      <w:pPr>
        <w:adjustRightInd w:val="0"/>
        <w:snapToGrid w:val="0"/>
        <w:spacing w:line="56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在项目管理上，遵循适时实施，针对不同的实际情况，及时调整项目。在经费使用上，严格遵守相关法律法规和财经管理制度、单位内部控制制度。</w:t>
      </w:r>
    </w:p>
    <w:p>
      <w:pPr>
        <w:adjustRightInd w:val="0"/>
        <w:snapToGrid w:val="0"/>
        <w:spacing w:line="56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（三）项目监管情况</w:t>
      </w:r>
    </w:p>
    <w:p>
      <w:pPr>
        <w:adjustRightInd w:val="0"/>
        <w:snapToGrid w:val="0"/>
        <w:spacing w:line="56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在项目实施过程中，区文体广旅局对开展的文物保护工作不定时不定期进行参与，及进解决在实施项目前、中、后的不同问题，规范文物保护资金使用。</w:t>
      </w:r>
    </w:p>
    <w:p>
      <w:pPr>
        <w:snapToGrid w:val="0"/>
        <w:spacing w:line="56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四、目标绩效情况</w:t>
      </w:r>
      <w:r>
        <w:rPr>
          <w:rFonts w:hint="eastAsia" w:ascii="仿宋" w:hAnsi="仿宋" w:eastAsia="仿宋" w:cs="仿宋"/>
          <w:color w:val="000000"/>
          <w:kern w:val="0"/>
          <w:sz w:val="32"/>
          <w:szCs w:val="32"/>
          <w:shd w:val="clear" w:color="auto" w:fill="FFFFFF"/>
          <w:lang w:val="zh-CN"/>
        </w:rPr>
        <w:tab/>
      </w:r>
    </w:p>
    <w:p>
      <w:pPr>
        <w:snapToGrid w:val="0"/>
        <w:spacing w:line="56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（一）项目完成情况</w:t>
      </w:r>
    </w:p>
    <w:p>
      <w:pPr>
        <w:snapToGrid w:val="0"/>
        <w:spacing w:line="56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房屋翻修、环境卫生清洁2次4.2万元，文物保护法宣传0.8万元。项目资金5万元全部完成支付。</w:t>
      </w:r>
    </w:p>
    <w:p>
      <w:pPr>
        <w:snapToGrid w:val="0"/>
        <w:spacing w:line="56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（二）项目效益情况</w:t>
      </w:r>
    </w:p>
    <w:p>
      <w:pPr>
        <w:snapToGrid w:val="0"/>
        <w:spacing w:line="56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通过开展文物保护，相关的文物保护单位保护力度得到增强，逐步减少了安全隐患；通过文物保护知识的宣传，增加了群众文物保护意识，群众保护文物力度得到有效提升。</w:t>
      </w:r>
    </w:p>
    <w:p>
      <w:pPr>
        <w:snapToGrid w:val="0"/>
        <w:spacing w:line="56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五、评价结论</w:t>
      </w:r>
    </w:p>
    <w:p>
      <w:pPr>
        <w:spacing w:line="56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通过实施文物保护，文物保护力度得到增强，群众文物保护意识和力度得到有效提升。</w:t>
      </w:r>
    </w:p>
    <w:p>
      <w:pPr>
        <w:snapToGrid w:val="0"/>
        <w:spacing w:line="56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六、问题及建议</w:t>
      </w:r>
    </w:p>
    <w:p>
      <w:pPr>
        <w:snapToGrid w:val="0"/>
        <w:spacing w:line="56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（一）存在的问题</w:t>
      </w:r>
    </w:p>
    <w:p>
      <w:pPr>
        <w:snapToGrid w:val="0"/>
        <w:spacing w:line="56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相对于全区的文物保护实际情况，全年文物保护的预算资金预算严重不足。</w:t>
      </w:r>
    </w:p>
    <w:p>
      <w:pPr>
        <w:snapToGrid w:val="0"/>
        <w:spacing w:line="560" w:lineRule="exact"/>
        <w:ind w:firstLine="640" w:firstLineChars="200"/>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（二）建议</w:t>
      </w:r>
    </w:p>
    <w:p>
      <w:pPr>
        <w:snapToGrid w:val="0"/>
        <w:spacing w:line="560" w:lineRule="exact"/>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 xml:space="preserve">    对全区文物保护工作进行调研，根据调研结果，确定全年文物保护预算资金，增大文物保护预算范围。</w:t>
      </w:r>
    </w:p>
    <w:p>
      <w:pPr>
        <w:pStyle w:val="2"/>
        <w:ind w:left="0" w:leftChars="0" w:firstLine="0" w:firstLineChars="0"/>
        <w:rPr>
          <w:rFonts w:ascii="仿宋" w:hAnsi="仿宋" w:eastAsia="仿宋" w:cs="仿宋"/>
          <w:color w:val="000000"/>
          <w:kern w:val="0"/>
          <w:sz w:val="32"/>
          <w:szCs w:val="32"/>
          <w:shd w:val="clear" w:color="auto" w:fill="FFFFFF"/>
          <w:lang w:val="zh-CN"/>
        </w:rPr>
      </w:pPr>
    </w:p>
    <w:p>
      <w:pPr>
        <w:pStyle w:val="2"/>
        <w:ind w:left="0" w:leftChars="0" w:firstLine="0" w:firstLineChars="0"/>
        <w:rPr>
          <w:rFonts w:ascii="黑体" w:hAnsi="黑体" w:eastAsia="黑体" w:cs="黑体"/>
          <w:color w:val="000000"/>
          <w:kern w:val="0"/>
          <w:szCs w:val="32"/>
          <w:shd w:val="clear" w:color="auto" w:fill="FFFFFF"/>
        </w:rPr>
      </w:pPr>
    </w:p>
    <w:p>
      <w:pPr>
        <w:spacing w:line="600" w:lineRule="exact"/>
        <w:jc w:val="center"/>
        <w:outlineLvl w:val="0"/>
        <w:rPr>
          <w:rStyle w:val="27"/>
          <w:rFonts w:ascii="黑体" w:hAnsi="黑体" w:eastAsia="黑体"/>
          <w:b w:val="0"/>
        </w:rPr>
      </w:pPr>
      <w:bookmarkStart w:id="59" w:name="_Toc15396618"/>
      <w:r>
        <w:rPr>
          <w:rFonts w:hint="eastAsia" w:ascii="黑体" w:hAnsi="黑体" w:eastAsia="黑体"/>
          <w:color w:val="000000"/>
          <w:sz w:val="44"/>
          <w:szCs w:val="44"/>
        </w:rPr>
        <w:t>第</w:t>
      </w:r>
      <w:r>
        <w:rPr>
          <w:rStyle w:val="27"/>
          <w:rFonts w:hint="eastAsia" w:ascii="黑体" w:hAnsi="黑体" w:eastAsia="黑体"/>
          <w:b w:val="0"/>
        </w:rPr>
        <w:t>五部分 附表</w:t>
      </w:r>
      <w:bookmarkEnd w:id="57"/>
      <w:bookmarkEnd w:id="59"/>
    </w:p>
    <w:p>
      <w:pPr>
        <w:pStyle w:val="5"/>
        <w:rPr>
          <w:rFonts w:ascii="仿宋" w:hAnsi="仿宋" w:eastAsia="仿宋"/>
          <w:color w:val="000000"/>
        </w:rPr>
      </w:pPr>
      <w:bookmarkStart w:id="60" w:name="_Toc15396619"/>
      <w:r>
        <w:rPr>
          <w:rFonts w:hint="eastAsia" w:ascii="仿宋" w:hAnsi="仿宋" w:eastAsia="仿宋"/>
          <w:b w:val="0"/>
          <w:color w:val="000000"/>
        </w:rPr>
        <w:t>一、收</w:t>
      </w:r>
      <w:r>
        <w:rPr>
          <w:rStyle w:val="28"/>
          <w:rFonts w:hint="eastAsia" w:ascii="仿宋" w:hAnsi="仿宋" w:eastAsia="仿宋"/>
          <w:b w:val="0"/>
          <w:bCs w:val="0"/>
        </w:rPr>
        <w:t>入支出决算总表</w:t>
      </w:r>
      <w:bookmarkEnd w:id="60"/>
    </w:p>
    <w:p>
      <w:pPr>
        <w:pStyle w:val="5"/>
        <w:rPr>
          <w:rFonts w:ascii="仿宋" w:hAnsi="仿宋" w:eastAsia="仿宋"/>
          <w:color w:val="000000"/>
        </w:rPr>
      </w:pPr>
      <w:bookmarkStart w:id="61" w:name="_Toc15396620"/>
      <w:r>
        <w:rPr>
          <w:rFonts w:hint="eastAsia" w:ascii="仿宋" w:hAnsi="仿宋" w:eastAsia="仿宋"/>
          <w:b w:val="0"/>
          <w:color w:val="000000"/>
        </w:rPr>
        <w:t>二、收</w:t>
      </w:r>
      <w:r>
        <w:rPr>
          <w:rStyle w:val="28"/>
          <w:rFonts w:hint="eastAsia" w:ascii="仿宋" w:hAnsi="仿宋" w:eastAsia="仿宋"/>
          <w:b w:val="0"/>
          <w:bCs w:val="0"/>
        </w:rPr>
        <w:t>入决算表</w:t>
      </w:r>
      <w:bookmarkEnd w:id="61"/>
    </w:p>
    <w:p>
      <w:pPr>
        <w:pStyle w:val="5"/>
        <w:rPr>
          <w:rFonts w:ascii="仿宋" w:hAnsi="仿宋" w:eastAsia="仿宋"/>
          <w:color w:val="000000"/>
        </w:rPr>
      </w:pPr>
      <w:bookmarkStart w:id="62" w:name="_Toc15396621"/>
      <w:r>
        <w:rPr>
          <w:rStyle w:val="28"/>
          <w:rFonts w:hint="eastAsia" w:ascii="仿宋" w:hAnsi="仿宋" w:eastAsia="仿宋"/>
          <w:b w:val="0"/>
          <w:bCs w:val="0"/>
        </w:rPr>
        <w:t>三、</w:t>
      </w:r>
      <w:r>
        <w:rPr>
          <w:rFonts w:hint="eastAsia" w:ascii="仿宋" w:hAnsi="仿宋" w:eastAsia="仿宋"/>
          <w:b w:val="0"/>
          <w:color w:val="000000"/>
        </w:rPr>
        <w:t>支</w:t>
      </w:r>
      <w:r>
        <w:rPr>
          <w:rStyle w:val="28"/>
          <w:rFonts w:hint="eastAsia" w:ascii="仿宋" w:hAnsi="仿宋" w:eastAsia="仿宋"/>
          <w:b w:val="0"/>
          <w:bCs w:val="0"/>
        </w:rPr>
        <w:t>出决算表</w:t>
      </w:r>
      <w:bookmarkEnd w:id="62"/>
    </w:p>
    <w:p>
      <w:pPr>
        <w:pStyle w:val="5"/>
        <w:rPr>
          <w:rFonts w:ascii="仿宋" w:hAnsi="仿宋" w:eastAsia="仿宋"/>
          <w:b w:val="0"/>
          <w:color w:val="000000"/>
        </w:rPr>
      </w:pPr>
      <w:bookmarkStart w:id="63" w:name="_Toc15396622"/>
      <w:r>
        <w:rPr>
          <w:rStyle w:val="28"/>
          <w:rFonts w:hint="eastAsia" w:ascii="仿宋" w:hAnsi="仿宋" w:eastAsia="仿宋"/>
          <w:b w:val="0"/>
          <w:bCs w:val="0"/>
        </w:rPr>
        <w:t>四、</w:t>
      </w:r>
      <w:r>
        <w:rPr>
          <w:rFonts w:hint="eastAsia" w:ascii="仿宋" w:hAnsi="仿宋" w:eastAsia="仿宋"/>
          <w:b w:val="0"/>
          <w:color w:val="000000"/>
        </w:rPr>
        <w:t>财</w:t>
      </w:r>
      <w:r>
        <w:rPr>
          <w:rStyle w:val="28"/>
          <w:rFonts w:hint="eastAsia" w:ascii="仿宋" w:hAnsi="仿宋" w:eastAsia="仿宋"/>
          <w:b w:val="0"/>
          <w:bCs w:val="0"/>
        </w:rPr>
        <w:t>政拨款收入支出决算总表</w:t>
      </w:r>
      <w:bookmarkEnd w:id="63"/>
    </w:p>
    <w:p>
      <w:pPr>
        <w:pStyle w:val="5"/>
        <w:rPr>
          <w:rStyle w:val="28"/>
          <w:rFonts w:ascii="仿宋" w:hAnsi="仿宋" w:eastAsia="仿宋"/>
          <w:b w:val="0"/>
          <w:bCs w:val="0"/>
        </w:rPr>
      </w:pPr>
      <w:bookmarkStart w:id="64" w:name="_Toc15396623"/>
      <w:r>
        <w:rPr>
          <w:rStyle w:val="28"/>
          <w:rFonts w:hint="eastAsia" w:ascii="仿宋" w:hAnsi="仿宋" w:eastAsia="仿宋"/>
          <w:b w:val="0"/>
          <w:bCs w:val="0"/>
        </w:rPr>
        <w:t>五、</w:t>
      </w:r>
      <w:r>
        <w:rPr>
          <w:rFonts w:hint="eastAsia" w:ascii="仿宋" w:hAnsi="仿宋" w:eastAsia="仿宋"/>
          <w:b w:val="0"/>
          <w:color w:val="000000"/>
        </w:rPr>
        <w:t>财</w:t>
      </w:r>
      <w:r>
        <w:rPr>
          <w:rStyle w:val="28"/>
          <w:rFonts w:hint="eastAsia" w:ascii="仿宋" w:hAnsi="仿宋" w:eastAsia="仿宋"/>
          <w:b w:val="0"/>
          <w:bCs w:val="0"/>
        </w:rPr>
        <w:t>政拨款支出决算明细表</w:t>
      </w:r>
      <w:bookmarkEnd w:id="64"/>
      <w:bookmarkStart w:id="65" w:name="_Toc15396624"/>
    </w:p>
    <w:p>
      <w:pPr>
        <w:pStyle w:val="5"/>
        <w:rPr>
          <w:rFonts w:ascii="仿宋" w:hAnsi="仿宋" w:eastAsia="仿宋"/>
          <w:color w:val="000000"/>
        </w:rPr>
      </w:pPr>
      <w:r>
        <w:rPr>
          <w:rStyle w:val="28"/>
          <w:rFonts w:hint="eastAsia" w:ascii="仿宋" w:hAnsi="仿宋" w:eastAsia="仿宋"/>
          <w:b w:val="0"/>
          <w:bCs w:val="0"/>
        </w:rPr>
        <w:t>六、</w:t>
      </w:r>
      <w:r>
        <w:rPr>
          <w:rFonts w:hint="eastAsia" w:ascii="仿宋" w:hAnsi="仿宋" w:eastAsia="仿宋"/>
          <w:b w:val="0"/>
          <w:color w:val="000000"/>
        </w:rPr>
        <w:t>一</w:t>
      </w:r>
      <w:r>
        <w:rPr>
          <w:rStyle w:val="28"/>
          <w:rFonts w:hint="eastAsia" w:ascii="仿宋" w:hAnsi="仿宋" w:eastAsia="仿宋"/>
          <w:b w:val="0"/>
          <w:bCs w:val="0"/>
        </w:rPr>
        <w:t>般公共预算财政拨款支出决算表</w:t>
      </w:r>
      <w:bookmarkEnd w:id="65"/>
    </w:p>
    <w:p>
      <w:pPr>
        <w:pStyle w:val="5"/>
        <w:rPr>
          <w:rFonts w:ascii="仿宋" w:hAnsi="仿宋" w:eastAsia="仿宋"/>
          <w:color w:val="000000"/>
        </w:rPr>
      </w:pPr>
      <w:bookmarkStart w:id="66" w:name="_Toc15396625"/>
      <w:r>
        <w:rPr>
          <w:rStyle w:val="28"/>
          <w:rFonts w:hint="eastAsia" w:ascii="仿宋" w:hAnsi="仿宋" w:eastAsia="仿宋"/>
          <w:b w:val="0"/>
          <w:bCs w:val="0"/>
        </w:rPr>
        <w:t>七、</w:t>
      </w:r>
      <w:r>
        <w:rPr>
          <w:rFonts w:hint="eastAsia" w:ascii="仿宋" w:hAnsi="仿宋" w:eastAsia="仿宋"/>
          <w:b w:val="0"/>
          <w:color w:val="000000"/>
        </w:rPr>
        <w:t>一</w:t>
      </w:r>
      <w:r>
        <w:rPr>
          <w:rStyle w:val="28"/>
          <w:rFonts w:hint="eastAsia" w:ascii="仿宋" w:hAnsi="仿宋" w:eastAsia="仿宋"/>
          <w:b w:val="0"/>
          <w:bCs w:val="0"/>
        </w:rPr>
        <w:t>般公共预算财政拨款支出决算明细表</w:t>
      </w:r>
      <w:bookmarkEnd w:id="66"/>
    </w:p>
    <w:p>
      <w:pPr>
        <w:pStyle w:val="5"/>
        <w:rPr>
          <w:rFonts w:ascii="仿宋" w:hAnsi="仿宋" w:eastAsia="仿宋"/>
          <w:color w:val="000000"/>
        </w:rPr>
      </w:pPr>
      <w:bookmarkStart w:id="67" w:name="_Toc15396626"/>
      <w:r>
        <w:rPr>
          <w:rStyle w:val="28"/>
          <w:rFonts w:hint="eastAsia" w:ascii="仿宋" w:hAnsi="仿宋" w:eastAsia="仿宋"/>
          <w:b w:val="0"/>
          <w:bCs w:val="0"/>
        </w:rPr>
        <w:t>八、</w:t>
      </w:r>
      <w:r>
        <w:rPr>
          <w:rFonts w:hint="eastAsia" w:ascii="仿宋" w:hAnsi="仿宋" w:eastAsia="仿宋"/>
          <w:b w:val="0"/>
          <w:color w:val="000000"/>
        </w:rPr>
        <w:t>一</w:t>
      </w:r>
      <w:r>
        <w:rPr>
          <w:rStyle w:val="28"/>
          <w:rFonts w:hint="eastAsia" w:ascii="仿宋" w:hAnsi="仿宋" w:eastAsia="仿宋"/>
          <w:b w:val="0"/>
          <w:bCs w:val="0"/>
        </w:rPr>
        <w:t>般公共预算财政拨款基本支出决算表</w:t>
      </w:r>
      <w:bookmarkEnd w:id="67"/>
    </w:p>
    <w:p>
      <w:pPr>
        <w:pStyle w:val="5"/>
        <w:rPr>
          <w:rFonts w:ascii="仿宋" w:hAnsi="仿宋" w:eastAsia="仿宋"/>
          <w:color w:val="000000"/>
        </w:rPr>
      </w:pPr>
      <w:bookmarkStart w:id="68" w:name="_Toc15396627"/>
      <w:r>
        <w:rPr>
          <w:rStyle w:val="28"/>
          <w:rFonts w:hint="eastAsia" w:ascii="仿宋" w:hAnsi="仿宋" w:eastAsia="仿宋"/>
          <w:b w:val="0"/>
          <w:bCs w:val="0"/>
        </w:rPr>
        <w:t>九、</w:t>
      </w:r>
      <w:r>
        <w:rPr>
          <w:rFonts w:hint="eastAsia" w:ascii="仿宋" w:hAnsi="仿宋" w:eastAsia="仿宋"/>
          <w:b w:val="0"/>
          <w:color w:val="000000"/>
        </w:rPr>
        <w:t>一</w:t>
      </w:r>
      <w:r>
        <w:rPr>
          <w:rStyle w:val="28"/>
          <w:rFonts w:hint="eastAsia" w:ascii="仿宋" w:hAnsi="仿宋" w:eastAsia="仿宋"/>
          <w:b w:val="0"/>
          <w:bCs w:val="0"/>
        </w:rPr>
        <w:t>般公共预算财政拨款项目支出决算表</w:t>
      </w:r>
      <w:bookmarkEnd w:id="68"/>
    </w:p>
    <w:p>
      <w:pPr>
        <w:pStyle w:val="5"/>
        <w:rPr>
          <w:rFonts w:ascii="仿宋" w:hAnsi="仿宋" w:eastAsia="仿宋"/>
          <w:color w:val="000000"/>
        </w:rPr>
      </w:pPr>
      <w:bookmarkStart w:id="69" w:name="_Toc15396628"/>
      <w:r>
        <w:rPr>
          <w:rStyle w:val="28"/>
          <w:rFonts w:hint="eastAsia" w:ascii="仿宋" w:hAnsi="仿宋" w:eastAsia="仿宋"/>
          <w:b w:val="0"/>
          <w:bCs w:val="0"/>
        </w:rPr>
        <w:t>十、</w:t>
      </w:r>
      <w:r>
        <w:rPr>
          <w:rFonts w:hint="eastAsia" w:ascii="仿宋" w:hAnsi="仿宋" w:eastAsia="仿宋"/>
          <w:b w:val="0"/>
          <w:color w:val="000000"/>
        </w:rPr>
        <w:t>一</w:t>
      </w:r>
      <w:r>
        <w:rPr>
          <w:rStyle w:val="28"/>
          <w:rFonts w:hint="eastAsia" w:ascii="仿宋" w:hAnsi="仿宋" w:eastAsia="仿宋"/>
          <w:b w:val="0"/>
          <w:bCs w:val="0"/>
        </w:rPr>
        <w:t>般公共预算财政拨款“三公”经费支出决算表</w:t>
      </w:r>
      <w:bookmarkEnd w:id="69"/>
    </w:p>
    <w:p>
      <w:pPr>
        <w:pStyle w:val="5"/>
        <w:rPr>
          <w:rFonts w:ascii="仿宋" w:hAnsi="仿宋" w:eastAsia="仿宋"/>
          <w:color w:val="000000"/>
        </w:rPr>
      </w:pPr>
      <w:bookmarkStart w:id="70" w:name="_Toc15396629"/>
      <w:r>
        <w:rPr>
          <w:rStyle w:val="28"/>
          <w:rFonts w:hint="eastAsia" w:ascii="仿宋" w:hAnsi="仿宋" w:eastAsia="仿宋"/>
          <w:b w:val="0"/>
          <w:bCs w:val="0"/>
        </w:rPr>
        <w:t>十一、</w:t>
      </w:r>
      <w:r>
        <w:rPr>
          <w:rFonts w:hint="eastAsia" w:ascii="仿宋" w:hAnsi="仿宋" w:eastAsia="仿宋"/>
          <w:b w:val="0"/>
          <w:color w:val="000000"/>
        </w:rPr>
        <w:t>政</w:t>
      </w:r>
      <w:r>
        <w:rPr>
          <w:rStyle w:val="28"/>
          <w:rFonts w:hint="eastAsia" w:ascii="仿宋" w:hAnsi="仿宋" w:eastAsia="仿宋"/>
          <w:b w:val="0"/>
          <w:bCs w:val="0"/>
        </w:rPr>
        <w:t>府性基金预算财政拨款收入支出决算表</w:t>
      </w:r>
      <w:bookmarkEnd w:id="70"/>
    </w:p>
    <w:p>
      <w:pPr>
        <w:pStyle w:val="5"/>
        <w:rPr>
          <w:rStyle w:val="28"/>
          <w:rFonts w:ascii="仿宋" w:hAnsi="仿宋" w:eastAsia="仿宋"/>
          <w:b w:val="0"/>
          <w:bCs w:val="0"/>
        </w:rPr>
      </w:pPr>
      <w:bookmarkStart w:id="71" w:name="_Toc15396630"/>
      <w:r>
        <w:rPr>
          <w:rStyle w:val="28"/>
          <w:rFonts w:hint="eastAsia" w:ascii="仿宋" w:hAnsi="仿宋" w:eastAsia="仿宋"/>
          <w:b w:val="0"/>
          <w:bCs w:val="0"/>
        </w:rPr>
        <w:t>十二、</w:t>
      </w:r>
      <w:r>
        <w:rPr>
          <w:rFonts w:hint="eastAsia" w:ascii="仿宋" w:hAnsi="仿宋" w:eastAsia="仿宋"/>
          <w:b w:val="0"/>
          <w:color w:val="000000"/>
        </w:rPr>
        <w:t>政</w:t>
      </w:r>
      <w:r>
        <w:rPr>
          <w:rStyle w:val="28"/>
          <w:rFonts w:hint="eastAsia" w:ascii="仿宋" w:hAnsi="仿宋" w:eastAsia="仿宋"/>
          <w:b w:val="0"/>
          <w:bCs w:val="0"/>
        </w:rPr>
        <w:t>府性基金预算财政拨款“三公”经费支出决算表</w:t>
      </w:r>
      <w:bookmarkEnd w:id="71"/>
    </w:p>
    <w:p>
      <w:pPr>
        <w:rPr>
          <w:rFonts w:ascii="仿宋" w:hAnsi="仿宋" w:eastAsia="仿宋"/>
          <w:sz w:val="32"/>
          <w:szCs w:val="32"/>
        </w:rPr>
      </w:pPr>
      <w:r>
        <w:rPr>
          <w:rFonts w:hint="eastAsia" w:ascii="仿宋" w:hAnsi="仿宋" w:eastAsia="仿宋"/>
          <w:sz w:val="32"/>
          <w:szCs w:val="32"/>
        </w:rPr>
        <w:t>十三、国有资本经营预算财政拨款收入支出决算表</w:t>
      </w:r>
    </w:p>
    <w:p>
      <w:pPr>
        <w:pStyle w:val="5"/>
        <w:rPr>
          <w:rFonts w:ascii="仿宋" w:hAnsi="仿宋" w:eastAsia="仿宋"/>
          <w:color w:val="000000" w:themeColor="text1"/>
          <w14:textFill>
            <w14:solidFill>
              <w14:schemeClr w14:val="tx1"/>
            </w14:solidFill>
          </w14:textFill>
        </w:rPr>
      </w:pPr>
      <w:bookmarkStart w:id="72" w:name="_Toc15396631"/>
      <w:r>
        <w:rPr>
          <w:rStyle w:val="28"/>
          <w:rFonts w:hint="eastAsia" w:ascii="仿宋" w:hAnsi="仿宋" w:eastAsia="仿宋"/>
          <w:b w:val="0"/>
          <w:bCs w:val="0"/>
        </w:rPr>
        <w:t>十四、</w:t>
      </w:r>
      <w:r>
        <w:rPr>
          <w:rFonts w:hint="eastAsia" w:ascii="仿宋" w:hAnsi="仿宋" w:eastAsia="仿宋"/>
          <w:b w:val="0"/>
          <w:color w:val="000000"/>
        </w:rPr>
        <w:t>国</w:t>
      </w:r>
      <w:r>
        <w:rPr>
          <w:rStyle w:val="28"/>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moder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decorative"/>
    <w:pitch w:val="default"/>
    <w:sig w:usb0="00000001" w:usb1="080E0000" w:usb2="00000000" w:usb3="00000000" w:csb0="00040000" w:csb1="00000000"/>
  </w:font>
  <w:font w:name="仿宋">
    <w:altName w:val="方正仿宋_GBK"/>
    <w:panose1 w:val="02010609060101010101"/>
    <w:charset w:val="86"/>
    <w:family w:val="decorative"/>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
    <w:altName w:val="华文中宋"/>
    <w:panose1 w:val="00000000000000000000"/>
    <w:charset w:val="00"/>
    <w:family w:val="moder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decorative"/>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方正楷体简体">
    <w:altName w:val="方正楷体_GBK"/>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1"/>
          <w:jc w:val="center"/>
        </w:pPr>
        <w:r>
          <w:fldChar w:fldCharType="begin"/>
        </w:r>
        <w:r>
          <w:instrText xml:space="preserve">PAGE   \* MERGEFORMAT</w:instrText>
        </w:r>
        <w:r>
          <w:fldChar w:fldCharType="separate"/>
        </w:r>
        <w:r>
          <w:rPr>
            <w:lang w:val="zh-CN"/>
          </w:rPr>
          <w:t>11</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616FC727"/>
    <w:multiLevelType w:val="singleLevel"/>
    <w:tmpl w:val="616FC727"/>
    <w:lvl w:ilvl="0" w:tentative="0">
      <w:start w:val="1"/>
      <w:numFmt w:val="decimal"/>
      <w:suff w:val="nothing"/>
      <w:lvlText w:val="%1."/>
      <w:lvlJc w:val="left"/>
    </w:lvl>
  </w:abstractNum>
  <w:abstractNum w:abstractNumId="3">
    <w:nsid w:val="616FCC1B"/>
    <w:multiLevelType w:val="singleLevel"/>
    <w:tmpl w:val="616FCC1B"/>
    <w:lvl w:ilvl="0" w:tentative="0">
      <w:start w:val="1"/>
      <w:numFmt w:val="decimal"/>
      <w:suff w:val="nothing"/>
      <w:lvlText w:val="%1."/>
      <w:lvlJc w:val="left"/>
    </w:lvl>
  </w:abstractNum>
  <w:abstractNum w:abstractNumId="4">
    <w:nsid w:val="617658B2"/>
    <w:multiLevelType w:val="singleLevel"/>
    <w:tmpl w:val="617658B2"/>
    <w:lvl w:ilvl="0" w:tentative="0">
      <w:start w:val="1"/>
      <w:numFmt w:val="decimal"/>
      <w:suff w:val="nothing"/>
      <w:lvlText w:val="%1."/>
      <w:lvlJc w:val="left"/>
    </w:lvl>
  </w:abstractNum>
  <w:abstractNum w:abstractNumId="5">
    <w:nsid w:val="61765986"/>
    <w:multiLevelType w:val="singleLevel"/>
    <w:tmpl w:val="61765986"/>
    <w:lvl w:ilvl="0" w:tentative="0">
      <w:start w:val="2"/>
      <w:numFmt w:val="decimal"/>
      <w:suff w:val="nothing"/>
      <w:lvlText w:val="（%1）"/>
      <w:lvlJc w:val="left"/>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YzFhMjVjMGUwM2YxZGEwYzRkOGJiNTk3YmQ4N2QifQ=="/>
  </w:docVars>
  <w:rsids>
    <w:rsidRoot w:val="00F1361C"/>
    <w:rsid w:val="00003797"/>
    <w:rsid w:val="000222C6"/>
    <w:rsid w:val="0002549F"/>
    <w:rsid w:val="00036161"/>
    <w:rsid w:val="000468DB"/>
    <w:rsid w:val="0006487A"/>
    <w:rsid w:val="00065F8F"/>
    <w:rsid w:val="00070A43"/>
    <w:rsid w:val="00071C16"/>
    <w:rsid w:val="000768F2"/>
    <w:rsid w:val="0008038D"/>
    <w:rsid w:val="00085602"/>
    <w:rsid w:val="0009184B"/>
    <w:rsid w:val="00092A28"/>
    <w:rsid w:val="00094236"/>
    <w:rsid w:val="0009593C"/>
    <w:rsid w:val="00097322"/>
    <w:rsid w:val="000A4C0E"/>
    <w:rsid w:val="000A6A92"/>
    <w:rsid w:val="000B047F"/>
    <w:rsid w:val="000B5923"/>
    <w:rsid w:val="000B5A48"/>
    <w:rsid w:val="000B6FF3"/>
    <w:rsid w:val="000C3467"/>
    <w:rsid w:val="000C3CA6"/>
    <w:rsid w:val="000D1267"/>
    <w:rsid w:val="000D1D50"/>
    <w:rsid w:val="000D5782"/>
    <w:rsid w:val="000E6613"/>
    <w:rsid w:val="000E7119"/>
    <w:rsid w:val="00104598"/>
    <w:rsid w:val="00114E9B"/>
    <w:rsid w:val="00134F13"/>
    <w:rsid w:val="00142216"/>
    <w:rsid w:val="00144D6A"/>
    <w:rsid w:val="0014729F"/>
    <w:rsid w:val="00152285"/>
    <w:rsid w:val="00157BAB"/>
    <w:rsid w:val="001654D1"/>
    <w:rsid w:val="00174518"/>
    <w:rsid w:val="00174780"/>
    <w:rsid w:val="0018106D"/>
    <w:rsid w:val="001877A7"/>
    <w:rsid w:val="00191536"/>
    <w:rsid w:val="00196687"/>
    <w:rsid w:val="001A7CB3"/>
    <w:rsid w:val="001C0962"/>
    <w:rsid w:val="001D7531"/>
    <w:rsid w:val="001E737D"/>
    <w:rsid w:val="001F0592"/>
    <w:rsid w:val="001F3487"/>
    <w:rsid w:val="001F7506"/>
    <w:rsid w:val="002006CD"/>
    <w:rsid w:val="00202B36"/>
    <w:rsid w:val="00204B7A"/>
    <w:rsid w:val="00204CDE"/>
    <w:rsid w:val="0021101A"/>
    <w:rsid w:val="002111C8"/>
    <w:rsid w:val="00220536"/>
    <w:rsid w:val="00233342"/>
    <w:rsid w:val="00235629"/>
    <w:rsid w:val="00260C38"/>
    <w:rsid w:val="002616C0"/>
    <w:rsid w:val="00265372"/>
    <w:rsid w:val="002662AA"/>
    <w:rsid w:val="00280496"/>
    <w:rsid w:val="0028255A"/>
    <w:rsid w:val="00294DC9"/>
    <w:rsid w:val="00295495"/>
    <w:rsid w:val="002A31DE"/>
    <w:rsid w:val="002B2613"/>
    <w:rsid w:val="002C1B8E"/>
    <w:rsid w:val="002D19B0"/>
    <w:rsid w:val="002D6D05"/>
    <w:rsid w:val="002F1818"/>
    <w:rsid w:val="002F5004"/>
    <w:rsid w:val="002F567B"/>
    <w:rsid w:val="003070DC"/>
    <w:rsid w:val="003216A9"/>
    <w:rsid w:val="00323EF7"/>
    <w:rsid w:val="00335A74"/>
    <w:rsid w:val="003411CE"/>
    <w:rsid w:val="00341D3C"/>
    <w:rsid w:val="00357BC5"/>
    <w:rsid w:val="00362778"/>
    <w:rsid w:val="0036561B"/>
    <w:rsid w:val="0036626D"/>
    <w:rsid w:val="0037013F"/>
    <w:rsid w:val="00380C92"/>
    <w:rsid w:val="00384F61"/>
    <w:rsid w:val="00387152"/>
    <w:rsid w:val="003A484F"/>
    <w:rsid w:val="003A4883"/>
    <w:rsid w:val="003B0BE0"/>
    <w:rsid w:val="003B0C1B"/>
    <w:rsid w:val="003B666A"/>
    <w:rsid w:val="003B688C"/>
    <w:rsid w:val="003C0291"/>
    <w:rsid w:val="003C39AE"/>
    <w:rsid w:val="003C7B60"/>
    <w:rsid w:val="003D0C0F"/>
    <w:rsid w:val="003D1FB2"/>
    <w:rsid w:val="003D66DA"/>
    <w:rsid w:val="003E1310"/>
    <w:rsid w:val="003E6F55"/>
    <w:rsid w:val="003E7F98"/>
    <w:rsid w:val="0040195C"/>
    <w:rsid w:val="00406254"/>
    <w:rsid w:val="00416CD4"/>
    <w:rsid w:val="004223DE"/>
    <w:rsid w:val="0042380A"/>
    <w:rsid w:val="00432ECF"/>
    <w:rsid w:val="00434489"/>
    <w:rsid w:val="00437085"/>
    <w:rsid w:val="00443880"/>
    <w:rsid w:val="004464F4"/>
    <w:rsid w:val="004666BE"/>
    <w:rsid w:val="00467EF8"/>
    <w:rsid w:val="00471401"/>
    <w:rsid w:val="00473F31"/>
    <w:rsid w:val="0048263A"/>
    <w:rsid w:val="00487E5D"/>
    <w:rsid w:val="004A00DD"/>
    <w:rsid w:val="004A4922"/>
    <w:rsid w:val="004A711F"/>
    <w:rsid w:val="004B199D"/>
    <w:rsid w:val="004B4690"/>
    <w:rsid w:val="004C0407"/>
    <w:rsid w:val="004C49A0"/>
    <w:rsid w:val="004E065F"/>
    <w:rsid w:val="004E0A2D"/>
    <w:rsid w:val="004E206B"/>
    <w:rsid w:val="004E40D3"/>
    <w:rsid w:val="004E6DF7"/>
    <w:rsid w:val="004F0FBD"/>
    <w:rsid w:val="004F403E"/>
    <w:rsid w:val="00505A47"/>
    <w:rsid w:val="005121C8"/>
    <w:rsid w:val="00512FDA"/>
    <w:rsid w:val="00520DA0"/>
    <w:rsid w:val="0052142D"/>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1926"/>
    <w:rsid w:val="00614E44"/>
    <w:rsid w:val="0062270A"/>
    <w:rsid w:val="00622830"/>
    <w:rsid w:val="00623DA0"/>
    <w:rsid w:val="00630AEF"/>
    <w:rsid w:val="006325F8"/>
    <w:rsid w:val="00633463"/>
    <w:rsid w:val="00634C9A"/>
    <w:rsid w:val="006440E4"/>
    <w:rsid w:val="00646970"/>
    <w:rsid w:val="0066343B"/>
    <w:rsid w:val="00664777"/>
    <w:rsid w:val="006713C1"/>
    <w:rsid w:val="006748A4"/>
    <w:rsid w:val="00675CF5"/>
    <w:rsid w:val="00681A31"/>
    <w:rsid w:val="00683E73"/>
    <w:rsid w:val="006A3141"/>
    <w:rsid w:val="006A5E34"/>
    <w:rsid w:val="006B2422"/>
    <w:rsid w:val="006B2B9A"/>
    <w:rsid w:val="006B6180"/>
    <w:rsid w:val="006C1937"/>
    <w:rsid w:val="006D4057"/>
    <w:rsid w:val="006E77CA"/>
    <w:rsid w:val="006F020C"/>
    <w:rsid w:val="007127B7"/>
    <w:rsid w:val="0071798E"/>
    <w:rsid w:val="00721C3B"/>
    <w:rsid w:val="00727533"/>
    <w:rsid w:val="007416B6"/>
    <w:rsid w:val="007453E5"/>
    <w:rsid w:val="00746EAB"/>
    <w:rsid w:val="00746F48"/>
    <w:rsid w:val="0075404D"/>
    <w:rsid w:val="0076182A"/>
    <w:rsid w:val="00767B7E"/>
    <w:rsid w:val="007770C3"/>
    <w:rsid w:val="00784199"/>
    <w:rsid w:val="00784D24"/>
    <w:rsid w:val="00785FBA"/>
    <w:rsid w:val="00786E4A"/>
    <w:rsid w:val="007875EB"/>
    <w:rsid w:val="0079426B"/>
    <w:rsid w:val="007D1682"/>
    <w:rsid w:val="007D312A"/>
    <w:rsid w:val="007D3F19"/>
    <w:rsid w:val="007E23B0"/>
    <w:rsid w:val="007E4553"/>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439D"/>
    <w:rsid w:val="00885AF4"/>
    <w:rsid w:val="008939CD"/>
    <w:rsid w:val="008B768C"/>
    <w:rsid w:val="008C4DB1"/>
    <w:rsid w:val="008C4EAF"/>
    <w:rsid w:val="008C5176"/>
    <w:rsid w:val="008C7FD0"/>
    <w:rsid w:val="008E1DE7"/>
    <w:rsid w:val="008E707C"/>
    <w:rsid w:val="008E70B4"/>
    <w:rsid w:val="008F7A3B"/>
    <w:rsid w:val="00900B08"/>
    <w:rsid w:val="00902155"/>
    <w:rsid w:val="00902FA3"/>
    <w:rsid w:val="0091532D"/>
    <w:rsid w:val="00923564"/>
    <w:rsid w:val="0092392E"/>
    <w:rsid w:val="009315F9"/>
    <w:rsid w:val="00933499"/>
    <w:rsid w:val="00934D92"/>
    <w:rsid w:val="00935C98"/>
    <w:rsid w:val="00944772"/>
    <w:rsid w:val="00946945"/>
    <w:rsid w:val="00951248"/>
    <w:rsid w:val="0095152F"/>
    <w:rsid w:val="00954C49"/>
    <w:rsid w:val="00955E37"/>
    <w:rsid w:val="009652AE"/>
    <w:rsid w:val="00965EB3"/>
    <w:rsid w:val="0097099F"/>
    <w:rsid w:val="00971997"/>
    <w:rsid w:val="00971FFC"/>
    <w:rsid w:val="0098660A"/>
    <w:rsid w:val="009931C3"/>
    <w:rsid w:val="009B22C0"/>
    <w:rsid w:val="009B2C43"/>
    <w:rsid w:val="009B4EAE"/>
    <w:rsid w:val="009B7573"/>
    <w:rsid w:val="009C22F4"/>
    <w:rsid w:val="009C2E98"/>
    <w:rsid w:val="009C37FB"/>
    <w:rsid w:val="009D3447"/>
    <w:rsid w:val="009D4711"/>
    <w:rsid w:val="009F1185"/>
    <w:rsid w:val="009F18CD"/>
    <w:rsid w:val="009F2A13"/>
    <w:rsid w:val="009F65C4"/>
    <w:rsid w:val="009F7527"/>
    <w:rsid w:val="00A039ED"/>
    <w:rsid w:val="00A04EB0"/>
    <w:rsid w:val="00A13CC1"/>
    <w:rsid w:val="00A16847"/>
    <w:rsid w:val="00A237D8"/>
    <w:rsid w:val="00A268C4"/>
    <w:rsid w:val="00A307CD"/>
    <w:rsid w:val="00A331C8"/>
    <w:rsid w:val="00A33D23"/>
    <w:rsid w:val="00A35117"/>
    <w:rsid w:val="00A40A00"/>
    <w:rsid w:val="00A4142F"/>
    <w:rsid w:val="00A422EB"/>
    <w:rsid w:val="00A45BB7"/>
    <w:rsid w:val="00A56DF2"/>
    <w:rsid w:val="00A56E6E"/>
    <w:rsid w:val="00A63735"/>
    <w:rsid w:val="00A67AB5"/>
    <w:rsid w:val="00A733B2"/>
    <w:rsid w:val="00A741C2"/>
    <w:rsid w:val="00A83300"/>
    <w:rsid w:val="00A91760"/>
    <w:rsid w:val="00A93B00"/>
    <w:rsid w:val="00A93C21"/>
    <w:rsid w:val="00AB64C9"/>
    <w:rsid w:val="00AC3C6A"/>
    <w:rsid w:val="00AD0F83"/>
    <w:rsid w:val="00AD5620"/>
    <w:rsid w:val="00AD656B"/>
    <w:rsid w:val="00AD7C1B"/>
    <w:rsid w:val="00AE16BA"/>
    <w:rsid w:val="00AE1EBE"/>
    <w:rsid w:val="00AE2889"/>
    <w:rsid w:val="00B03C9D"/>
    <w:rsid w:val="00B060AE"/>
    <w:rsid w:val="00B10517"/>
    <w:rsid w:val="00B1323C"/>
    <w:rsid w:val="00B14E76"/>
    <w:rsid w:val="00B161B8"/>
    <w:rsid w:val="00B2048C"/>
    <w:rsid w:val="00B310B9"/>
    <w:rsid w:val="00B35F3F"/>
    <w:rsid w:val="00B36CBB"/>
    <w:rsid w:val="00B425E0"/>
    <w:rsid w:val="00B440AA"/>
    <w:rsid w:val="00B44B70"/>
    <w:rsid w:val="00B53C56"/>
    <w:rsid w:val="00B57DAF"/>
    <w:rsid w:val="00B73A36"/>
    <w:rsid w:val="00B77EA6"/>
    <w:rsid w:val="00B81598"/>
    <w:rsid w:val="00B841F1"/>
    <w:rsid w:val="00B90257"/>
    <w:rsid w:val="00B944D6"/>
    <w:rsid w:val="00BB0EBF"/>
    <w:rsid w:val="00BB4DF0"/>
    <w:rsid w:val="00BC289F"/>
    <w:rsid w:val="00BC2D50"/>
    <w:rsid w:val="00BC5361"/>
    <w:rsid w:val="00BC5460"/>
    <w:rsid w:val="00BC6B50"/>
    <w:rsid w:val="00BD0E25"/>
    <w:rsid w:val="00BF5BD6"/>
    <w:rsid w:val="00BF66E5"/>
    <w:rsid w:val="00C03E31"/>
    <w:rsid w:val="00C30E69"/>
    <w:rsid w:val="00C32EBD"/>
    <w:rsid w:val="00C33E72"/>
    <w:rsid w:val="00C354B2"/>
    <w:rsid w:val="00C35554"/>
    <w:rsid w:val="00C42709"/>
    <w:rsid w:val="00C44B97"/>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683"/>
    <w:rsid w:val="00D34E7C"/>
    <w:rsid w:val="00D35489"/>
    <w:rsid w:val="00D36AFE"/>
    <w:rsid w:val="00D51276"/>
    <w:rsid w:val="00D52D7C"/>
    <w:rsid w:val="00D7035F"/>
    <w:rsid w:val="00D8513A"/>
    <w:rsid w:val="00DA634F"/>
    <w:rsid w:val="00DA65AC"/>
    <w:rsid w:val="00DB1913"/>
    <w:rsid w:val="00DC410D"/>
    <w:rsid w:val="00DC5A81"/>
    <w:rsid w:val="00DC68CA"/>
    <w:rsid w:val="00DC7CBA"/>
    <w:rsid w:val="00DD5802"/>
    <w:rsid w:val="00DD73B7"/>
    <w:rsid w:val="00DF28BC"/>
    <w:rsid w:val="00DF34B9"/>
    <w:rsid w:val="00DF6FB4"/>
    <w:rsid w:val="00E01053"/>
    <w:rsid w:val="00E07ACF"/>
    <w:rsid w:val="00E331A1"/>
    <w:rsid w:val="00E33202"/>
    <w:rsid w:val="00E336A9"/>
    <w:rsid w:val="00E4063C"/>
    <w:rsid w:val="00E472B1"/>
    <w:rsid w:val="00E50624"/>
    <w:rsid w:val="00E568DF"/>
    <w:rsid w:val="00E6101C"/>
    <w:rsid w:val="00E61D66"/>
    <w:rsid w:val="00E64269"/>
    <w:rsid w:val="00E66797"/>
    <w:rsid w:val="00E82267"/>
    <w:rsid w:val="00E853CE"/>
    <w:rsid w:val="00E867B6"/>
    <w:rsid w:val="00E87F08"/>
    <w:rsid w:val="00E96E64"/>
    <w:rsid w:val="00EA010F"/>
    <w:rsid w:val="00EA44BF"/>
    <w:rsid w:val="00EC1E8E"/>
    <w:rsid w:val="00ED1B63"/>
    <w:rsid w:val="00ED3C1F"/>
    <w:rsid w:val="00ED4085"/>
    <w:rsid w:val="00ED420E"/>
    <w:rsid w:val="00ED6FBE"/>
    <w:rsid w:val="00EE2F57"/>
    <w:rsid w:val="00EF4795"/>
    <w:rsid w:val="00EF4C34"/>
    <w:rsid w:val="00EF77C6"/>
    <w:rsid w:val="00F05438"/>
    <w:rsid w:val="00F1361C"/>
    <w:rsid w:val="00F156F0"/>
    <w:rsid w:val="00F160C7"/>
    <w:rsid w:val="00F21414"/>
    <w:rsid w:val="00F2408F"/>
    <w:rsid w:val="00F240E9"/>
    <w:rsid w:val="00F24137"/>
    <w:rsid w:val="00F36D8F"/>
    <w:rsid w:val="00F417B1"/>
    <w:rsid w:val="00F45853"/>
    <w:rsid w:val="00F602DF"/>
    <w:rsid w:val="00F66EFA"/>
    <w:rsid w:val="00F754A1"/>
    <w:rsid w:val="00F81FD9"/>
    <w:rsid w:val="00F841AA"/>
    <w:rsid w:val="00F846D9"/>
    <w:rsid w:val="00F84A94"/>
    <w:rsid w:val="00F87E96"/>
    <w:rsid w:val="00F95274"/>
    <w:rsid w:val="00FA23E8"/>
    <w:rsid w:val="00FD1582"/>
    <w:rsid w:val="00FD3CC1"/>
    <w:rsid w:val="00FF1E02"/>
    <w:rsid w:val="00FF30B4"/>
    <w:rsid w:val="039511A7"/>
    <w:rsid w:val="040A1FEE"/>
    <w:rsid w:val="041A40B4"/>
    <w:rsid w:val="05184815"/>
    <w:rsid w:val="075612DC"/>
    <w:rsid w:val="0CA26E26"/>
    <w:rsid w:val="0CB977FE"/>
    <w:rsid w:val="0CF12717"/>
    <w:rsid w:val="0DCD36E2"/>
    <w:rsid w:val="0E006550"/>
    <w:rsid w:val="0EE25CD5"/>
    <w:rsid w:val="0F1D428C"/>
    <w:rsid w:val="0F5C7ABC"/>
    <w:rsid w:val="0F936C8B"/>
    <w:rsid w:val="103E5C11"/>
    <w:rsid w:val="10C055FF"/>
    <w:rsid w:val="11BF186B"/>
    <w:rsid w:val="131C13D5"/>
    <w:rsid w:val="146A6CEF"/>
    <w:rsid w:val="14DC6708"/>
    <w:rsid w:val="16B760AA"/>
    <w:rsid w:val="16BB723D"/>
    <w:rsid w:val="17476FA3"/>
    <w:rsid w:val="1A301C8A"/>
    <w:rsid w:val="1B8C6C40"/>
    <w:rsid w:val="1C0176C6"/>
    <w:rsid w:val="1D937899"/>
    <w:rsid w:val="20DB13CA"/>
    <w:rsid w:val="217B612F"/>
    <w:rsid w:val="21DA03E9"/>
    <w:rsid w:val="22EA6F71"/>
    <w:rsid w:val="240371BF"/>
    <w:rsid w:val="26B55C26"/>
    <w:rsid w:val="270A2436"/>
    <w:rsid w:val="293C4A5E"/>
    <w:rsid w:val="2991580E"/>
    <w:rsid w:val="29FD04D3"/>
    <w:rsid w:val="2C65070C"/>
    <w:rsid w:val="2E3270A8"/>
    <w:rsid w:val="2F2570F4"/>
    <w:rsid w:val="319F7F4E"/>
    <w:rsid w:val="31C30AE7"/>
    <w:rsid w:val="31F9477A"/>
    <w:rsid w:val="34413E8E"/>
    <w:rsid w:val="34504255"/>
    <w:rsid w:val="34832029"/>
    <w:rsid w:val="354C34BF"/>
    <w:rsid w:val="38677B35"/>
    <w:rsid w:val="39671D42"/>
    <w:rsid w:val="3A092A09"/>
    <w:rsid w:val="3ACA7B44"/>
    <w:rsid w:val="3BC235D4"/>
    <w:rsid w:val="3D5854CB"/>
    <w:rsid w:val="3DE25582"/>
    <w:rsid w:val="3F385CFA"/>
    <w:rsid w:val="3FCD5E84"/>
    <w:rsid w:val="402E2ACB"/>
    <w:rsid w:val="4033061F"/>
    <w:rsid w:val="405E0D83"/>
    <w:rsid w:val="42702C0B"/>
    <w:rsid w:val="432132B9"/>
    <w:rsid w:val="432A0025"/>
    <w:rsid w:val="48945329"/>
    <w:rsid w:val="48DD1C65"/>
    <w:rsid w:val="49CF2BF9"/>
    <w:rsid w:val="4A9E7086"/>
    <w:rsid w:val="4AEA3BB5"/>
    <w:rsid w:val="4B2D0335"/>
    <w:rsid w:val="4C4E41DC"/>
    <w:rsid w:val="4C7A6860"/>
    <w:rsid w:val="4E471E25"/>
    <w:rsid w:val="4E5A6F38"/>
    <w:rsid w:val="4ECE2238"/>
    <w:rsid w:val="4F181556"/>
    <w:rsid w:val="4F3A7792"/>
    <w:rsid w:val="521A5853"/>
    <w:rsid w:val="52FF4968"/>
    <w:rsid w:val="539632C1"/>
    <w:rsid w:val="53CD7C7F"/>
    <w:rsid w:val="54FF45BB"/>
    <w:rsid w:val="55133F59"/>
    <w:rsid w:val="55A27364"/>
    <w:rsid w:val="593E7B74"/>
    <w:rsid w:val="5971457E"/>
    <w:rsid w:val="597B6E8B"/>
    <w:rsid w:val="5B516EC1"/>
    <w:rsid w:val="5E770CCB"/>
    <w:rsid w:val="5F383A17"/>
    <w:rsid w:val="606B4D1C"/>
    <w:rsid w:val="60E30BFF"/>
    <w:rsid w:val="630E5146"/>
    <w:rsid w:val="64A44688"/>
    <w:rsid w:val="65116DB3"/>
    <w:rsid w:val="68BF21BD"/>
    <w:rsid w:val="68DE6D29"/>
    <w:rsid w:val="6A804FFF"/>
    <w:rsid w:val="6BFB16B6"/>
    <w:rsid w:val="6F501069"/>
    <w:rsid w:val="6FFD48BD"/>
    <w:rsid w:val="705F0869"/>
    <w:rsid w:val="70803736"/>
    <w:rsid w:val="713B3770"/>
    <w:rsid w:val="7178180A"/>
    <w:rsid w:val="72734D90"/>
    <w:rsid w:val="73A21876"/>
    <w:rsid w:val="742460B6"/>
    <w:rsid w:val="77A45D07"/>
    <w:rsid w:val="784D7D31"/>
    <w:rsid w:val="79130B59"/>
    <w:rsid w:val="795920D1"/>
    <w:rsid w:val="79660325"/>
    <w:rsid w:val="79A24C96"/>
    <w:rsid w:val="7AE70A6C"/>
    <w:rsid w:val="7B5A214D"/>
    <w:rsid w:val="7B861CB5"/>
    <w:rsid w:val="7BA44E76"/>
    <w:rsid w:val="7BCB498D"/>
    <w:rsid w:val="7BDDB42E"/>
    <w:rsid w:val="7D1213D3"/>
    <w:rsid w:val="7ECC436E"/>
    <w:rsid w:val="7EF5552E"/>
    <w:rsid w:val="7F8E0E0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ind w:left="420" w:leftChars="200"/>
    </w:pPr>
  </w:style>
  <w:style w:type="paragraph" w:styleId="7">
    <w:name w:val="Salutation"/>
    <w:basedOn w:val="1"/>
    <w:next w:val="1"/>
    <w:link w:val="33"/>
    <w:qFormat/>
    <w:uiPriority w:val="0"/>
  </w:style>
  <w:style w:type="paragraph" w:styleId="8">
    <w:name w:val="Body Text"/>
    <w:basedOn w:val="1"/>
    <w:link w:val="24"/>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0"/>
    <w:unhideWhenUsed/>
    <w:qFormat/>
    <w:uiPriority w:val="99"/>
    <w:rPr>
      <w:sz w:val="18"/>
      <w:szCs w:val="18"/>
    </w:rPr>
  </w:style>
  <w:style w:type="paragraph" w:styleId="11">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字符"/>
    <w:link w:val="12"/>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字符"/>
    <w:link w:val="11"/>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字符"/>
    <w:link w:val="8"/>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6">
    <w:name w:val="列出段落1"/>
    <w:basedOn w:val="1"/>
    <w:qFormat/>
    <w:uiPriority w:val="34"/>
    <w:pPr>
      <w:ind w:firstLine="420" w:firstLineChars="200"/>
    </w:pPr>
  </w:style>
  <w:style w:type="character" w:customStyle="1" w:styleId="27">
    <w:name w:val="标题 1 字符"/>
    <w:basedOn w:val="16"/>
    <w:link w:val="4"/>
    <w:qFormat/>
    <w:uiPriority w:val="9"/>
    <w:rPr>
      <w:rFonts w:ascii="Times New Roman" w:hAnsi="Times New Roman"/>
      <w:b/>
      <w:bCs/>
      <w:kern w:val="44"/>
      <w:sz w:val="44"/>
      <w:szCs w:val="44"/>
    </w:rPr>
  </w:style>
  <w:style w:type="character" w:customStyle="1" w:styleId="28">
    <w:name w:val="标题 2 字符"/>
    <w:basedOn w:val="16"/>
    <w:link w:val="5"/>
    <w:qFormat/>
    <w:uiPriority w:val="9"/>
    <w:rPr>
      <w:rFonts w:asciiTheme="majorHAnsi" w:hAnsiTheme="majorHAnsi" w:eastAsiaTheme="majorEastAsia" w:cstheme="majorBidi"/>
      <w:b/>
      <w:bCs/>
      <w:kern w:val="2"/>
      <w:sz w:val="32"/>
      <w:szCs w:val="32"/>
    </w:rPr>
  </w:style>
  <w:style w:type="paragraph" w:customStyle="1" w:styleId="29">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6"/>
    <w:link w:val="10"/>
    <w:semiHidden/>
    <w:qFormat/>
    <w:uiPriority w:val="99"/>
    <w:rPr>
      <w:rFonts w:ascii="Times New Roman" w:hAnsi="Times New Roman"/>
      <w:kern w:val="2"/>
      <w:sz w:val="18"/>
      <w:szCs w:val="18"/>
    </w:rPr>
  </w:style>
  <w:style w:type="character" w:customStyle="1" w:styleId="31">
    <w:name w:val="标题 3 字符"/>
    <w:basedOn w:val="16"/>
    <w:link w:val="6"/>
    <w:qFormat/>
    <w:uiPriority w:val="9"/>
    <w:rPr>
      <w:rFonts w:ascii="Times New Roman" w:hAnsi="Times New Roman"/>
      <w:b/>
      <w:bCs/>
      <w:kern w:val="2"/>
      <w:sz w:val="32"/>
      <w:szCs w:val="32"/>
    </w:rPr>
  </w:style>
  <w:style w:type="paragraph" w:customStyle="1" w:styleId="32">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称呼 字符"/>
    <w:basedOn w:val="16"/>
    <w:link w:val="7"/>
    <w:qFormat/>
    <w:uiPriority w:val="0"/>
    <w:rPr>
      <w:rFonts w:ascii="Times New Roman" w:hAnsi="Times New Roman"/>
      <w:kern w:val="2"/>
      <w:sz w:val="21"/>
      <w:szCs w:val="24"/>
    </w:rPr>
  </w:style>
  <w:style w:type="paragraph" w:customStyle="1" w:styleId="34">
    <w:name w:val="四号正文"/>
    <w:basedOn w:val="1"/>
    <w:qFormat/>
    <w:uiPriority w:val="0"/>
    <w:pPr>
      <w:spacing w:line="360" w:lineRule="auto"/>
    </w:pPr>
    <w:rPr>
      <w:rFonts w:ascii="??" w:hAnsi="??" w:cs="宋体"/>
      <w:color w:val="000000"/>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Sheet1!$A$2:$A$3</c:f>
              <c:strCache>
                <c:ptCount val="2"/>
                <c:pt idx="0">
                  <c:v>2019年</c:v>
                </c:pt>
                <c:pt idx="1">
                  <c:v>2020年</c:v>
                </c:pt>
              </c:strCache>
            </c:strRef>
          </c:cat>
          <c:val>
            <c:numRef>
              <c:f>Sheet1!$B$2:$B$3</c:f>
              <c:numCache>
                <c:formatCode>General</c:formatCode>
                <c:ptCount val="2"/>
                <c:pt idx="0">
                  <c:v>90.54</c:v>
                </c:pt>
                <c:pt idx="1">
                  <c:v>81.75</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Sheet1!$A$2:$A$3</c:f>
              <c:strCache>
                <c:ptCount val="2"/>
                <c:pt idx="0">
                  <c:v>2019年</c:v>
                </c:pt>
                <c:pt idx="1">
                  <c:v>2020年</c:v>
                </c:pt>
              </c:strCache>
            </c:strRef>
          </c:cat>
          <c:val>
            <c:numRef>
              <c:f>Sheet1!$C$2:$C$3</c:f>
              <c:numCache>
                <c:formatCode>General</c:formatCode>
                <c:ptCount val="2"/>
                <c:pt idx="0">
                  <c:v>90.54</c:v>
                </c:pt>
                <c:pt idx="1">
                  <c:v>81.75</c:v>
                </c:pt>
              </c:numCache>
            </c:numRef>
          </c:val>
        </c:ser>
        <c:dLbls>
          <c:showLegendKey val="0"/>
          <c:showVal val="0"/>
          <c:showCatName val="0"/>
          <c:showSerName val="0"/>
          <c:showPercent val="0"/>
          <c:showBubbleSize val="0"/>
        </c:dLbls>
        <c:gapWidth val="150"/>
        <c:axId val="73823744"/>
        <c:axId val="73825280"/>
      </c:barChart>
      <c:catAx>
        <c:axId val="73823744"/>
        <c:scaling>
          <c:orientation val="minMax"/>
        </c:scaling>
        <c:delete val="0"/>
        <c:axPos val="b"/>
        <c:numFmt formatCode="General" sourceLinked="1"/>
        <c:majorTickMark val="out"/>
        <c:minorTickMark val="none"/>
        <c:tickLblPos val="nextTo"/>
        <c:spPr>
          <a:noFill/>
          <a:ln w="9525" cap="flat" cmpd="sng" algn="ctr">
            <a:solidFill>
              <a:schemeClr val="tx1">
                <a:lumMod val="50000"/>
                <a:lumOff val="50000"/>
              </a:schemeClr>
            </a:solidFill>
            <a:prstDash val="solid"/>
            <a:round/>
          </a:ln>
          <a:effectLst/>
        </c:spPr>
        <c:txPr>
          <a:bodyPr rot="-6000000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crossAx val="73825280"/>
        <c:crosses val="autoZero"/>
        <c:auto val="1"/>
        <c:lblAlgn val="ctr"/>
        <c:lblOffset val="100"/>
        <c:noMultiLvlLbl val="0"/>
      </c:catAx>
      <c:valAx>
        <c:axId val="73825280"/>
        <c:scaling>
          <c:orientation val="minMax"/>
        </c:scaling>
        <c:delete val="0"/>
        <c:axPos val="l"/>
        <c:majorGridlines>
          <c:spPr>
            <a:ln w="9525" cap="flat" cmpd="sng" algn="ctr">
              <a:solidFill>
                <a:schemeClr val="tx1">
                  <a:lumMod val="50000"/>
                  <a:lumOff val="50000"/>
                </a:schemeClr>
              </a:solidFill>
              <a:prstDash val="solid"/>
              <a:round/>
            </a:ln>
            <a:effectLst/>
          </c:spPr>
        </c:majorGridlines>
        <c:numFmt formatCode="General" sourceLinked="1"/>
        <c:majorTickMark val="out"/>
        <c:minorTickMark val="none"/>
        <c:tickLblPos val="nextTo"/>
        <c:spPr>
          <a:noFill/>
          <a:ln w="9525" cap="flat" cmpd="sng" algn="ctr">
            <a:solidFill>
              <a:schemeClr val="tx1">
                <a:lumMod val="50000"/>
                <a:lumOff val="50000"/>
              </a:schemeClr>
            </a:solidFill>
            <a:prstDash val="solid"/>
            <a:round/>
          </a:ln>
          <a:effectLst/>
        </c:spPr>
        <c:txPr>
          <a:bodyPr rot="-6000000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crossAx val="73823744"/>
        <c:crosses val="autoZero"/>
        <c:crossBetween val="between"/>
      </c:valAx>
      <c:spPr>
        <a:solidFill>
          <a:schemeClr val="bg1"/>
        </a:solid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tint val="7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a:effectLst/>
          </c:spPr>
          <c:explosion val="0"/>
          <c:dPt>
            <c:idx val="0"/>
            <c:bubble3D val="0"/>
            <c:explosion val="0"/>
            <c:spPr>
              <a:solidFill>
                <a:schemeClr val="accent1"/>
              </a:solidFill>
              <a:ln>
                <a:noFill/>
              </a:ln>
              <a:effectLst/>
            </c:spPr>
          </c:dPt>
          <c:dPt>
            <c:idx val="1"/>
            <c:bubble3D val="0"/>
            <c:explosion val="0"/>
            <c:spPr>
              <a:solidFill>
                <a:schemeClr val="accent2"/>
              </a:solidFill>
              <a:ln>
                <a:noFill/>
              </a:ln>
              <a:effectLst/>
            </c:spPr>
          </c:dPt>
          <c:dLbls>
            <c:delete val="1"/>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81.75</c:v>
                </c:pt>
                <c:pt idx="1">
                  <c:v>0</c:v>
                </c:pt>
              </c:numCache>
            </c:numRef>
          </c:val>
        </c:ser>
        <c:dLbls>
          <c:showLegendKey val="0"/>
          <c:showVal val="0"/>
          <c:showCatName val="0"/>
          <c:showSerName val="0"/>
          <c:showPercent val="0"/>
          <c:showBubbleSize val="0"/>
          <c:showLeaderLines val="1"/>
        </c:dLbls>
        <c:firstSliceAng val="0"/>
      </c:pieChart>
      <c:spPr>
        <a:solidFill>
          <a:schemeClr val="bg1"/>
        </a:solid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tint val="7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a:effectLst/>
          </c:spPr>
          <c:explosion val="0"/>
          <c:dPt>
            <c:idx val="0"/>
            <c:bubble3D val="0"/>
            <c:explosion val="0"/>
            <c:spPr>
              <a:solidFill>
                <a:schemeClr val="accent1"/>
              </a:solidFill>
              <a:ln>
                <a:noFill/>
              </a:ln>
              <a:effectLst/>
            </c:spPr>
          </c:dPt>
          <c:dPt>
            <c:idx val="1"/>
            <c:bubble3D val="0"/>
            <c:explosion val="0"/>
            <c:spPr>
              <a:solidFill>
                <a:schemeClr val="accent2"/>
              </a:solidFill>
              <a:ln>
                <a:no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71.75</c:v>
                </c:pt>
                <c:pt idx="1">
                  <c:v>10</c:v>
                </c:pt>
              </c:numCache>
            </c:numRef>
          </c:val>
        </c:ser>
        <c:dLbls>
          <c:showLegendKey val="0"/>
          <c:showVal val="0"/>
          <c:showCatName val="0"/>
          <c:showSerName val="0"/>
          <c:showPercent val="0"/>
          <c:showBubbleSize val="0"/>
          <c:showLeaderLines val="1"/>
        </c:dLbls>
        <c:firstSliceAng val="0"/>
      </c:pieChart>
      <c:spPr>
        <a:solidFill>
          <a:schemeClr val="bg1"/>
        </a:solid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tint val="7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Sheet1!$A$2:$A$3</c:f>
              <c:strCache>
                <c:ptCount val="2"/>
                <c:pt idx="0">
                  <c:v>2019年</c:v>
                </c:pt>
                <c:pt idx="1">
                  <c:v>2020年</c:v>
                </c:pt>
              </c:strCache>
            </c:strRef>
          </c:cat>
          <c:val>
            <c:numRef>
              <c:f>Sheet1!$B$2:$B$3</c:f>
              <c:numCache>
                <c:formatCode>General</c:formatCode>
                <c:ptCount val="2"/>
                <c:pt idx="0">
                  <c:v>90.54</c:v>
                </c:pt>
                <c:pt idx="1">
                  <c:v>81.75</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Sheet1!$A$2:$A$3</c:f>
              <c:strCache>
                <c:ptCount val="2"/>
                <c:pt idx="0">
                  <c:v>2019年</c:v>
                </c:pt>
                <c:pt idx="1">
                  <c:v>2020年</c:v>
                </c:pt>
              </c:strCache>
            </c:strRef>
          </c:cat>
          <c:val>
            <c:numRef>
              <c:f>Sheet1!$C$2:$C$3</c:f>
              <c:numCache>
                <c:formatCode>General</c:formatCode>
                <c:ptCount val="2"/>
                <c:pt idx="0">
                  <c:v>90.54</c:v>
                </c:pt>
                <c:pt idx="1">
                  <c:v>81.75</c:v>
                </c:pt>
              </c:numCache>
            </c:numRef>
          </c:val>
        </c:ser>
        <c:dLbls>
          <c:showLegendKey val="0"/>
          <c:showVal val="0"/>
          <c:showCatName val="0"/>
          <c:showSerName val="0"/>
          <c:showPercent val="0"/>
          <c:showBubbleSize val="0"/>
        </c:dLbls>
        <c:gapWidth val="150"/>
        <c:axId val="75788288"/>
        <c:axId val="75789824"/>
      </c:barChart>
      <c:catAx>
        <c:axId val="75788288"/>
        <c:scaling>
          <c:orientation val="minMax"/>
        </c:scaling>
        <c:delete val="0"/>
        <c:axPos val="b"/>
        <c:numFmt formatCode="General" sourceLinked="1"/>
        <c:majorTickMark val="out"/>
        <c:minorTickMark val="none"/>
        <c:tickLblPos val="nextTo"/>
        <c:spPr>
          <a:noFill/>
          <a:ln w="9525" cap="flat" cmpd="sng" algn="ctr">
            <a:solidFill>
              <a:schemeClr val="tx1">
                <a:lumMod val="50000"/>
                <a:lumOff val="50000"/>
              </a:schemeClr>
            </a:solidFill>
            <a:prstDash val="solid"/>
            <a:round/>
          </a:ln>
          <a:effectLst/>
        </c:spPr>
        <c:txPr>
          <a:bodyPr rot="-6000000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crossAx val="75789824"/>
        <c:crosses val="autoZero"/>
        <c:auto val="1"/>
        <c:lblAlgn val="ctr"/>
        <c:lblOffset val="100"/>
        <c:noMultiLvlLbl val="0"/>
      </c:catAx>
      <c:valAx>
        <c:axId val="75789824"/>
        <c:scaling>
          <c:orientation val="minMax"/>
        </c:scaling>
        <c:delete val="0"/>
        <c:axPos val="l"/>
        <c:majorGridlines>
          <c:spPr>
            <a:ln w="9525" cap="flat" cmpd="sng" algn="ctr">
              <a:solidFill>
                <a:schemeClr val="tx1">
                  <a:lumMod val="50000"/>
                  <a:lumOff val="50000"/>
                </a:schemeClr>
              </a:solidFill>
              <a:prstDash val="solid"/>
              <a:round/>
            </a:ln>
            <a:effectLst/>
          </c:spPr>
        </c:majorGridlines>
        <c:numFmt formatCode="General" sourceLinked="1"/>
        <c:majorTickMark val="out"/>
        <c:minorTickMark val="none"/>
        <c:tickLblPos val="nextTo"/>
        <c:spPr>
          <a:noFill/>
          <a:ln w="9525" cap="flat" cmpd="sng" algn="ctr">
            <a:solidFill>
              <a:schemeClr val="tx1">
                <a:lumMod val="50000"/>
                <a:lumOff val="50000"/>
              </a:schemeClr>
            </a:solidFill>
            <a:prstDash val="solid"/>
            <a:round/>
          </a:ln>
          <a:effectLst/>
        </c:spPr>
        <c:txPr>
          <a:bodyPr rot="-6000000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crossAx val="75788288"/>
        <c:crosses val="autoZero"/>
        <c:crossBetween val="between"/>
      </c:valAx>
      <c:spPr>
        <a:solidFill>
          <a:schemeClr val="bg1"/>
        </a:solid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tint val="7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18985275903544"/>
          <c:y val="0.0396872910993364"/>
          <c:w val="0.793984341700877"/>
          <c:h val="0.676616752385721"/>
        </c:manualLayout>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delete val="1"/>
          </c:dLbls>
          <c:cat>
            <c:strRef>
              <c:f>Sheet1!$A$2:$A$3</c:f>
              <c:strCache>
                <c:ptCount val="2"/>
                <c:pt idx="0">
                  <c:v>2019年</c:v>
                </c:pt>
                <c:pt idx="1">
                  <c:v>2020年</c:v>
                </c:pt>
              </c:strCache>
            </c:strRef>
          </c:cat>
          <c:val>
            <c:numRef>
              <c:f>Sheet1!$B$2:$B$3</c:f>
              <c:numCache>
                <c:formatCode>General</c:formatCode>
                <c:ptCount val="2"/>
                <c:pt idx="0">
                  <c:v>90.54</c:v>
                </c:pt>
                <c:pt idx="1">
                  <c:v>81.75</c:v>
                </c:pt>
              </c:numCache>
            </c:numRef>
          </c:val>
        </c:ser>
        <c:ser>
          <c:idx val="1"/>
          <c:order val="1"/>
          <c:tx>
            <c:strRef>
              <c:f>Sheet1!#REF!</c:f>
              <c:strCache>
                <c:ptCount val="1"/>
                <c:pt idx="0">
                  <c:v>#REF!</c:v>
                </c:pt>
              </c:strCache>
            </c:strRef>
          </c:tx>
          <c:spPr>
            <a:solidFill>
              <a:schemeClr val="accent2"/>
            </a:solidFill>
            <a:ln>
              <a:noFill/>
            </a:ln>
            <a:effectLst/>
          </c:spPr>
          <c:invertIfNegative val="0"/>
          <c:dLbls>
            <c:delete val="1"/>
          </c:dLbls>
          <c:cat>
            <c:strRef>
              <c:f>Sheet1!$A$2:$A$3</c:f>
              <c:strCache>
                <c:ptCount val="2"/>
                <c:pt idx="0">
                  <c:v>2019年</c:v>
                </c:pt>
                <c:pt idx="1">
                  <c:v>2020年</c:v>
                </c:pt>
              </c:strCache>
            </c:strRef>
          </c:cat>
          <c:val>
            <c:numRef>
              <c:f>Sheet1!#REF!</c:f>
              <c:numCache>
                <c:formatCode>General</c:formatCode>
                <c:ptCount val="1"/>
                <c:pt idx="0">
                  <c:v>1</c:v>
                </c:pt>
              </c:numCache>
            </c:numRef>
          </c:val>
        </c:ser>
        <c:ser>
          <c:idx val="2"/>
          <c:order val="2"/>
          <c:tx>
            <c:strRef>
              <c:f>Sheet1!#REF!</c:f>
              <c:strCache>
                <c:ptCount val="1"/>
                <c:pt idx="0">
                  <c:v>#REF!</c:v>
                </c:pt>
              </c:strCache>
            </c:strRef>
          </c:tx>
          <c:spPr>
            <a:solidFill>
              <a:schemeClr val="accent3"/>
            </a:solidFill>
            <a:ln>
              <a:noFill/>
            </a:ln>
            <a:effectLst/>
          </c:spPr>
          <c:invertIfNegative val="0"/>
          <c:dLbls>
            <c:delete val="1"/>
          </c:dLbls>
          <c:cat>
            <c:strRef>
              <c:f>Sheet1!$A$2:$A$3</c:f>
              <c:strCache>
                <c:ptCount val="2"/>
                <c:pt idx="0">
                  <c:v>2019年</c:v>
                </c:pt>
                <c:pt idx="1">
                  <c:v>2020年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150"/>
        <c:axId val="243513600"/>
        <c:axId val="249291136"/>
      </c:barChart>
      <c:catAx>
        <c:axId val="243513600"/>
        <c:scaling>
          <c:orientation val="minMax"/>
        </c:scaling>
        <c:delete val="0"/>
        <c:axPos val="b"/>
        <c:numFmt formatCode="General" sourceLinked="1"/>
        <c:majorTickMark val="out"/>
        <c:minorTickMark val="none"/>
        <c:tickLblPos val="nextTo"/>
        <c:spPr>
          <a:noFill/>
          <a:ln w="9525" cap="flat" cmpd="sng" algn="ctr">
            <a:solidFill>
              <a:schemeClr val="tx1">
                <a:lumMod val="50000"/>
                <a:lumOff val="50000"/>
              </a:schemeClr>
            </a:solidFill>
            <a:prstDash val="solid"/>
            <a:round/>
          </a:ln>
          <a:effectLst/>
        </c:spPr>
        <c:txPr>
          <a:bodyPr rot="-6000000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crossAx val="249291136"/>
        <c:crosses val="autoZero"/>
        <c:auto val="1"/>
        <c:lblAlgn val="ctr"/>
        <c:lblOffset val="100"/>
        <c:noMultiLvlLbl val="0"/>
      </c:catAx>
      <c:valAx>
        <c:axId val="249291136"/>
        <c:scaling>
          <c:orientation val="minMax"/>
        </c:scaling>
        <c:delete val="0"/>
        <c:axPos val="l"/>
        <c:majorGridlines>
          <c:spPr>
            <a:ln w="9525" cap="flat" cmpd="sng" algn="ctr">
              <a:solidFill>
                <a:schemeClr val="tx1">
                  <a:lumMod val="50000"/>
                  <a:lumOff val="50000"/>
                </a:schemeClr>
              </a:solidFill>
              <a:prstDash val="solid"/>
              <a:round/>
            </a:ln>
            <a:effectLst/>
          </c:spPr>
        </c:majorGridlines>
        <c:numFmt formatCode="General" sourceLinked="1"/>
        <c:majorTickMark val="out"/>
        <c:minorTickMark val="none"/>
        <c:tickLblPos val="nextTo"/>
        <c:spPr>
          <a:noFill/>
          <a:ln w="9525" cap="flat" cmpd="sng" algn="ctr">
            <a:solidFill>
              <a:schemeClr val="tx1">
                <a:lumMod val="50000"/>
                <a:lumOff val="50000"/>
              </a:schemeClr>
            </a:solidFill>
            <a:prstDash val="solid"/>
            <a:round/>
          </a:ln>
          <a:effectLst/>
        </c:spPr>
        <c:txPr>
          <a:bodyPr rot="-6000000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crossAx val="243513600"/>
        <c:crosses val="autoZero"/>
        <c:crossBetween val="between"/>
      </c:valAx>
      <c:spPr>
        <a:solidFill>
          <a:schemeClr val="bg1"/>
        </a:solidFill>
        <a:ln>
          <a:noFill/>
        </a:ln>
        <a:effectLst/>
      </c:spPr>
    </c:plotArea>
    <c:legend>
      <c:legendPos val="r"/>
      <c:layout>
        <c:manualLayout>
          <c:xMode val="edge"/>
          <c:yMode val="edge"/>
          <c:x val="0.182861205381695"/>
          <c:y val="0.834867464623222"/>
          <c:w val="0.435099042106916"/>
          <c:h val="0.0519679410046935"/>
        </c:manualLayout>
      </c:layout>
      <c:overlay val="0"/>
      <c:spPr>
        <a:noFill/>
        <a:ln>
          <a:noFill/>
        </a:ln>
        <a:effectLst/>
      </c:spPr>
      <c:txPr>
        <a:bodyPr rot="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tint val="7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31698596730527"/>
          <c:y val="0.0479302832244009"/>
          <c:w val="0.513123359580053"/>
          <c:h val="0.851851851851852"/>
        </c:manualLayout>
      </c:layout>
      <c:pieChart>
        <c:varyColors val="1"/>
        <c:ser>
          <c:idx val="0"/>
          <c:order val="0"/>
          <c:tx>
            <c:strRef>
              <c:f>Sheet1!$B$1</c:f>
              <c:strCache>
                <c:ptCount val="1"/>
                <c:pt idx="0">
                  <c:v>列1</c:v>
                </c:pt>
              </c:strCache>
            </c:strRef>
          </c:tx>
          <c:spPr>
            <a:effectLst/>
          </c:spPr>
          <c:explosion val="0"/>
          <c:dPt>
            <c:idx val="0"/>
            <c:bubble3D val="0"/>
            <c:explosion val="0"/>
            <c:spPr>
              <a:solidFill>
                <a:schemeClr val="accent1"/>
              </a:solidFill>
              <a:ln>
                <a:noFill/>
              </a:ln>
              <a:effectLst/>
            </c:spPr>
          </c:dPt>
          <c:dPt>
            <c:idx val="1"/>
            <c:bubble3D val="0"/>
            <c:explosion val="0"/>
            <c:spPr>
              <a:solidFill>
                <a:schemeClr val="accent2"/>
              </a:solidFill>
              <a:ln>
                <a:noFill/>
              </a:ln>
              <a:effectLst/>
            </c:spPr>
          </c:dPt>
          <c:dPt>
            <c:idx val="2"/>
            <c:bubble3D val="0"/>
            <c:explosion val="0"/>
            <c:spPr>
              <a:solidFill>
                <a:schemeClr val="accent3"/>
              </a:solidFill>
              <a:ln>
                <a:noFill/>
              </a:ln>
              <a:effectLst/>
            </c:spPr>
          </c:dPt>
          <c:dPt>
            <c:idx val="3"/>
            <c:bubble3D val="0"/>
            <c:explosion val="0"/>
            <c:spPr>
              <a:solidFill>
                <a:schemeClr val="accent4"/>
              </a:solidFill>
              <a:ln>
                <a:noFill/>
              </a:ln>
              <a:effectLst/>
            </c:spPr>
          </c:dPt>
          <c:dLbls>
            <c:delete val="1"/>
          </c:dLbls>
          <c:cat>
            <c:strRef>
              <c:f>Sheet1!$A$2:$A$5</c:f>
              <c:strCache>
                <c:ptCount val="4"/>
                <c:pt idx="0">
                  <c:v>文化旅游体育与传媒支出</c:v>
                </c:pt>
                <c:pt idx="1">
                  <c:v>社会保障和就业支出</c:v>
                </c:pt>
                <c:pt idx="2">
                  <c:v>卫生健康支出</c:v>
                </c:pt>
                <c:pt idx="3">
                  <c:v>住房保障支出</c:v>
                </c:pt>
              </c:strCache>
            </c:strRef>
          </c:cat>
          <c:val>
            <c:numRef>
              <c:f>Sheet1!$B$2:$B$5</c:f>
              <c:numCache>
                <c:formatCode>General</c:formatCode>
                <c:ptCount val="4"/>
                <c:pt idx="0">
                  <c:v>62.47</c:v>
                </c:pt>
                <c:pt idx="1">
                  <c:v>13.81</c:v>
                </c:pt>
                <c:pt idx="2">
                  <c:v>1.89</c:v>
                </c:pt>
                <c:pt idx="3">
                  <c:v>3.58</c:v>
                </c:pt>
              </c:numCache>
            </c:numRef>
          </c:val>
        </c:ser>
        <c:dLbls>
          <c:showLegendKey val="0"/>
          <c:showVal val="0"/>
          <c:showCatName val="0"/>
          <c:showSerName val="0"/>
          <c:showPercent val="0"/>
          <c:showBubbleSize val="0"/>
          <c:showLeaderLines val="1"/>
        </c:dLbls>
        <c:firstSliceAng val="0"/>
      </c:pieChart>
      <c:spPr>
        <a:solidFill>
          <a:schemeClr val="bg1"/>
        </a:solid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tint val="7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55813A12-521E-4F6D-8561-DF3B506C11CE}">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31</Pages>
  <Words>10959</Words>
  <Characters>11538</Characters>
  <Lines>94</Lines>
  <Paragraphs>26</Paragraphs>
  <TotalTime>0</TotalTime>
  <ScaleCrop>false</ScaleCrop>
  <LinksUpToDate>false</LinksUpToDate>
  <CharactersWithSpaces>12668</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2022-06-18T15:48:00Z</dcterms:created>
  <dc:creator>曹颖</dc:creator>
  <cp:lastModifiedBy>user</cp:lastModifiedBy>
  <cp:lastPrinted>2020-07-23T10:58:00Z</cp:lastPrinted>
  <dcterms:modified xsi:type="dcterms:W3CDTF">2024-12-16T14:26:43Z</dcterms:modified>
  <dc:title>四川省***</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2D1EBB372B024560B0F4C44D6D71841A</vt:lpwstr>
  </property>
</Properties>
</file>