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etween w:val="single" w:color="auto" w:sz="4" w:space="0"/>
        </w:pBd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540" w:firstLineChars="150"/>
        <w:jc w:val="center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德阳市</w:t>
      </w:r>
      <w:r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  <w:t>罗江区</w:t>
      </w:r>
      <w:r>
        <w:rPr>
          <w:rFonts w:hint="eastAsia" w:ascii="方正小标宋简体" w:hAnsi="Times New Roman" w:eastAsia="方正小标宋简体"/>
          <w:sz w:val="36"/>
          <w:szCs w:val="36"/>
        </w:rPr>
        <w:t>2021年度涉农价格公示表</w:t>
      </w:r>
      <w:bookmarkEnd w:id="0"/>
    </w:p>
    <w:tbl>
      <w:tblPr>
        <w:tblStyle w:val="2"/>
        <w:tblW w:w="0" w:type="auto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540"/>
        <w:gridCol w:w="2319"/>
        <w:gridCol w:w="1560"/>
        <w:gridCol w:w="1560"/>
        <w:gridCol w:w="1335"/>
        <w:gridCol w:w="2910"/>
        <w:gridCol w:w="2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主管部门收费单位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收费项目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计费单位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收费标准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收费对象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收费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依据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住建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一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天然气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气销售价格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居民生活用天然气销售价格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/立方米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一阶：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2.19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二阶：2.63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三阶：3.29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合表：2.41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农村供区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居民用户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德市罗发改价管〔20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〕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39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德市罗发改价管〔20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〕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农村供区燃气经营企业收费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二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自来水销售价格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876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居民生活用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/立方米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一阶：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1.20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二阶：1.80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三阶：3.60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合表：1.44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供区居民生活用水用户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德市罗发改价管〔2019〕2号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自来水公司收费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民政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三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殡葬服务收费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31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殡葬基本服务费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详见文件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详见文件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罗价发〔2010〕01号</w:t>
            </w:r>
          </w:p>
        </w:tc>
        <w:tc>
          <w:tcPr>
            <w:tcW w:w="2874" w:type="dxa"/>
            <w:vMerge w:val="restart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319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殡葬延伸服务费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10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vMerge w:val="continue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教育部门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四</w:t>
            </w:r>
          </w:p>
        </w:tc>
        <w:tc>
          <w:tcPr>
            <w:tcW w:w="2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义务教育阶段课后服务费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元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/生.月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不高于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180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学生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德教〔20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〕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50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不足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月，每生按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4元/课时计算</w:t>
            </w:r>
          </w:p>
        </w:tc>
      </w:tr>
    </w:tbl>
    <w:p/>
    <w:sectPr>
      <w:pgSz w:w="16838" w:h="11906" w:orient="landscape"/>
      <w:pgMar w:top="1588" w:right="1418" w:bottom="1474" w:left="141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85EAF"/>
    <w:rsid w:val="5E9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2021-12-23T00:27:00Z</dcterms:created>
  <dc:creator>岑@湘</dc:creator>
  <cp:lastModifiedBy>岑@湘</cp:lastModifiedBy>
  <dcterms:modified xsi:type="dcterms:W3CDTF">2021-12-23T00:27:27Z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E3DF27C8707C4E1D8F5ADAA117181A1D</vt:lpwstr>
  </property>
</Properties>
</file>