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7F5B3" w14:textId="77777777" w:rsidR="00EF7911" w:rsidRDefault="00EF7911">
      <w:pPr>
        <w:jc w:val="center"/>
        <w:rPr>
          <w:rFonts w:ascii="黑体" w:eastAsia="黑体" w:hAnsi="黑体"/>
          <w:color w:val="000000"/>
          <w:sz w:val="72"/>
          <w:szCs w:val="72"/>
        </w:rPr>
      </w:pPr>
      <w:bookmarkStart w:id="0" w:name="_Toc15396597"/>
      <w:bookmarkStart w:id="1" w:name="_Toc7475"/>
      <w:bookmarkStart w:id="2" w:name="_Toc15377193"/>
      <w:bookmarkStart w:id="3" w:name="_Toc15396475"/>
      <w:bookmarkStart w:id="4" w:name="_Toc15377425"/>
      <w:bookmarkStart w:id="5" w:name="_Toc15378441"/>
      <w:bookmarkStart w:id="6" w:name="OLE_LINK1"/>
    </w:p>
    <w:p w14:paraId="2B29CC97" w14:textId="77777777" w:rsidR="00EF7911" w:rsidRDefault="00EF7911">
      <w:pPr>
        <w:jc w:val="center"/>
        <w:rPr>
          <w:rFonts w:ascii="黑体" w:eastAsia="黑体" w:hAnsi="黑体"/>
          <w:color w:val="000000"/>
          <w:sz w:val="72"/>
          <w:szCs w:val="72"/>
        </w:rPr>
      </w:pPr>
    </w:p>
    <w:p w14:paraId="7D9A7A5E" w14:textId="77777777" w:rsidR="00EF7911" w:rsidRDefault="00CA7A0F">
      <w:pPr>
        <w:jc w:val="center"/>
        <w:rPr>
          <w:rFonts w:ascii="方正小标宋简体" w:eastAsia="方正小标宋简体" w:hAnsi="宋体"/>
          <w:color w:val="000000"/>
          <w:sz w:val="72"/>
          <w:szCs w:val="72"/>
        </w:rPr>
      </w:pPr>
      <w:r>
        <w:rPr>
          <w:rFonts w:ascii="黑体" w:eastAsia="黑体" w:hAnsi="黑体"/>
          <w:color w:val="000000"/>
          <w:sz w:val="72"/>
          <w:szCs w:val="72"/>
        </w:rPr>
        <w:t>20</w:t>
      </w:r>
      <w:r>
        <w:rPr>
          <w:rFonts w:ascii="黑体" w:eastAsia="黑体" w:hAnsi="黑体" w:hint="eastAsia"/>
          <w:color w:val="000000"/>
          <w:sz w:val="72"/>
          <w:szCs w:val="72"/>
        </w:rPr>
        <w:t>24</w:t>
      </w:r>
      <w:r>
        <w:rPr>
          <w:rFonts w:ascii="方正小标宋简体" w:eastAsia="方正小标宋简体" w:hAnsi="宋体" w:hint="eastAsia"/>
          <w:color w:val="000000"/>
          <w:sz w:val="72"/>
          <w:szCs w:val="72"/>
        </w:rPr>
        <w:t>年度</w:t>
      </w:r>
      <w:bookmarkEnd w:id="0"/>
      <w:bookmarkEnd w:id="1"/>
      <w:bookmarkEnd w:id="2"/>
      <w:bookmarkEnd w:id="3"/>
      <w:bookmarkEnd w:id="4"/>
      <w:bookmarkEnd w:id="5"/>
    </w:p>
    <w:p w14:paraId="2A556D39" w14:textId="77777777" w:rsidR="00EF7911" w:rsidRDefault="00CA7A0F">
      <w:pPr>
        <w:ind w:left="2720" w:hangingChars="400" w:hanging="2720"/>
        <w:jc w:val="center"/>
        <w:rPr>
          <w:rFonts w:ascii="方正小标宋简体" w:eastAsia="方正小标宋简体" w:hAnsi="宋体"/>
          <w:color w:val="000000"/>
          <w:spacing w:val="-20"/>
          <w:sz w:val="72"/>
          <w:szCs w:val="72"/>
        </w:rPr>
      </w:pPr>
      <w:bookmarkStart w:id="7" w:name="_Toc15378442"/>
      <w:bookmarkStart w:id="8" w:name="_Toc15396598"/>
      <w:bookmarkStart w:id="9" w:name="_Toc15377426"/>
      <w:bookmarkStart w:id="10" w:name="_Toc15377194"/>
      <w:bookmarkStart w:id="11" w:name="_Toc15396476"/>
      <w:bookmarkStart w:id="12" w:name="_Toc18515"/>
      <w:r>
        <w:rPr>
          <w:rFonts w:ascii="方正小标宋简体" w:eastAsia="方正小标宋简体" w:hAnsi="宋体" w:hint="eastAsia"/>
          <w:color w:val="000000"/>
          <w:spacing w:val="-20"/>
          <w:sz w:val="72"/>
          <w:szCs w:val="72"/>
        </w:rPr>
        <w:t>四川罗江</w:t>
      </w:r>
      <w:bookmarkStart w:id="13" w:name="_Toc15306268"/>
      <w:r>
        <w:rPr>
          <w:rFonts w:ascii="方正小标宋简体" w:eastAsia="方正小标宋简体" w:hAnsi="宋体" w:hint="eastAsia"/>
          <w:color w:val="000000"/>
          <w:spacing w:val="-20"/>
          <w:sz w:val="72"/>
          <w:szCs w:val="72"/>
        </w:rPr>
        <w:t>经济开发区管理委员</w:t>
      </w:r>
    </w:p>
    <w:p w14:paraId="2A4BEDF6" w14:textId="77777777" w:rsidR="00EF7911" w:rsidRDefault="00CA7A0F">
      <w:pPr>
        <w:ind w:left="2880" w:hangingChars="400" w:hanging="2880"/>
        <w:jc w:val="center"/>
        <w:rPr>
          <w:rFonts w:ascii="方正小标宋简体" w:eastAsia="方正小标宋简体" w:hAnsi="宋体"/>
          <w:color w:val="000000"/>
          <w:sz w:val="72"/>
          <w:szCs w:val="72"/>
        </w:rPr>
      </w:pPr>
      <w:r>
        <w:rPr>
          <w:rFonts w:ascii="方正小标宋简体" w:eastAsia="方正小标宋简体" w:hAnsi="宋体" w:hint="eastAsia"/>
          <w:color w:val="000000"/>
          <w:sz w:val="72"/>
          <w:szCs w:val="72"/>
        </w:rPr>
        <w:t>部门</w:t>
      </w:r>
      <w:bookmarkEnd w:id="7"/>
      <w:bookmarkEnd w:id="8"/>
      <w:bookmarkEnd w:id="9"/>
      <w:bookmarkEnd w:id="10"/>
      <w:bookmarkEnd w:id="11"/>
      <w:bookmarkEnd w:id="13"/>
      <w:r>
        <w:rPr>
          <w:rFonts w:ascii="方正小标宋简体" w:eastAsia="方正小标宋简体" w:hAnsi="宋体" w:hint="eastAsia"/>
          <w:color w:val="000000"/>
          <w:sz w:val="72"/>
          <w:szCs w:val="72"/>
        </w:rPr>
        <w:t>预算</w:t>
      </w:r>
      <w:r>
        <w:rPr>
          <w:rFonts w:ascii="方正小标宋简体" w:eastAsia="方正小标宋简体" w:hAnsi="宋体" w:hint="eastAsia"/>
          <w:color w:val="000000"/>
          <w:sz w:val="72"/>
          <w:szCs w:val="72"/>
        </w:rPr>
        <w:t>公开</w:t>
      </w:r>
      <w:bookmarkEnd w:id="12"/>
    </w:p>
    <w:p w14:paraId="3DF4D06E" w14:textId="77777777" w:rsidR="00EF7911" w:rsidRDefault="00EF7911">
      <w:pPr>
        <w:pStyle w:val="21"/>
        <w:spacing w:after="0" w:line="560" w:lineRule="exact"/>
        <w:ind w:left="960" w:firstLine="960"/>
      </w:pPr>
    </w:p>
    <w:p w14:paraId="73ECF289" w14:textId="77777777" w:rsidR="00EF7911" w:rsidRDefault="00EF7911"/>
    <w:p w14:paraId="64216528" w14:textId="77777777" w:rsidR="00EF7911" w:rsidRDefault="00EF7911">
      <w:pPr>
        <w:pStyle w:val="4"/>
      </w:pPr>
    </w:p>
    <w:p w14:paraId="7032A53E" w14:textId="77777777" w:rsidR="00EF7911" w:rsidRDefault="00EF7911"/>
    <w:p w14:paraId="61FA2313" w14:textId="77777777" w:rsidR="00EF7911" w:rsidRDefault="00EF7911">
      <w:pPr>
        <w:pStyle w:val="4"/>
      </w:pPr>
    </w:p>
    <w:p w14:paraId="54206AF0" w14:textId="77777777" w:rsidR="00EF7911" w:rsidRDefault="00EF7911"/>
    <w:sdt>
      <w:sdtPr>
        <w:rPr>
          <w:rFonts w:hAnsi="宋体"/>
          <w:sz w:val="21"/>
        </w:rPr>
        <w:id w:val="147482220"/>
        <w15:color w:val="DBDBDB"/>
        <w:docPartObj>
          <w:docPartGallery w:val="Table of Contents"/>
          <w:docPartUnique/>
        </w:docPartObj>
      </w:sdtPr>
      <w:sdtEndPr>
        <w:rPr>
          <w:b/>
        </w:rPr>
      </w:sdtEndPr>
      <w:sdtContent>
        <w:p w14:paraId="7AB36D9F" w14:textId="77777777" w:rsidR="00EF7911" w:rsidRDefault="00CA7A0F">
          <w:pPr>
            <w:spacing w:line="480" w:lineRule="exact"/>
            <w:jc w:val="center"/>
          </w:pPr>
          <w:r>
            <w:rPr>
              <w:rFonts w:hAnsi="宋体"/>
              <w:sz w:val="21"/>
            </w:rPr>
            <w:t>目录</w:t>
          </w:r>
        </w:p>
        <w:p w14:paraId="5081774E" w14:textId="77777777" w:rsidR="00EF7911" w:rsidRDefault="00CA7A0F">
          <w:pPr>
            <w:pStyle w:val="WPSOffice1"/>
            <w:tabs>
              <w:tab w:val="right" w:leader="dot" w:pos="8844"/>
            </w:tabs>
            <w:spacing w:line="480" w:lineRule="exact"/>
            <w:rPr>
              <w:b/>
            </w:rPr>
          </w:pPr>
          <w:r>
            <w:fldChar w:fldCharType="begin"/>
          </w:r>
          <w:r>
            <w:instrText xml:space="preserve">TOC \o "1-2" \h \u </w:instrText>
          </w:r>
          <w:r>
            <w:fldChar w:fldCharType="separate"/>
          </w:r>
          <w:hyperlink w:anchor="_Toc4009" w:history="1">
            <w:r>
              <w:rPr>
                <w:rFonts w:ascii="黑体" w:eastAsia="黑体" w:hAnsi="黑体" w:cs="黑体" w:hint="eastAsia"/>
                <w:b/>
                <w:szCs w:val="32"/>
              </w:rPr>
              <w:t>一、基本职能及主要工作</w:t>
            </w:r>
            <w:r>
              <w:rPr>
                <w:b/>
              </w:rPr>
              <w:tab/>
            </w:r>
            <w:r>
              <w:rPr>
                <w:b/>
              </w:rPr>
              <w:fldChar w:fldCharType="begin"/>
            </w:r>
            <w:r>
              <w:rPr>
                <w:b/>
              </w:rPr>
              <w:instrText xml:space="preserve"> PAGEREF _Toc4009 </w:instrText>
            </w:r>
            <w:r>
              <w:rPr>
                <w:b/>
              </w:rPr>
              <w:fldChar w:fldCharType="separate"/>
            </w:r>
            <w:r>
              <w:rPr>
                <w:b/>
              </w:rPr>
              <w:t>- 3 -</w:t>
            </w:r>
            <w:r>
              <w:rPr>
                <w:b/>
              </w:rPr>
              <w:fldChar w:fldCharType="end"/>
            </w:r>
          </w:hyperlink>
        </w:p>
        <w:p w14:paraId="11CABFA2" w14:textId="77777777" w:rsidR="00EF7911" w:rsidRDefault="00CA7A0F">
          <w:pPr>
            <w:pStyle w:val="WPSOffice1"/>
            <w:tabs>
              <w:tab w:val="right" w:leader="dot" w:pos="8844"/>
            </w:tabs>
            <w:spacing w:line="480" w:lineRule="exact"/>
            <w:rPr>
              <w:b/>
            </w:rPr>
          </w:pPr>
          <w:hyperlink w:anchor="_Toc6856" w:history="1">
            <w:r>
              <w:rPr>
                <w:rFonts w:ascii="黑体" w:eastAsia="黑体" w:hAnsi="黑体" w:cs="黑体" w:hint="eastAsia"/>
                <w:b/>
                <w:szCs w:val="32"/>
              </w:rPr>
              <w:t>二、部门预算单位构成</w:t>
            </w:r>
            <w:r>
              <w:rPr>
                <w:b/>
              </w:rPr>
              <w:tab/>
            </w:r>
            <w:r>
              <w:rPr>
                <w:b/>
              </w:rPr>
              <w:fldChar w:fldCharType="begin"/>
            </w:r>
            <w:r>
              <w:rPr>
                <w:b/>
              </w:rPr>
              <w:instrText xml:space="preserve"> PAGEREF _Toc6856 </w:instrText>
            </w:r>
            <w:r>
              <w:rPr>
                <w:b/>
              </w:rPr>
              <w:fldChar w:fldCharType="separate"/>
            </w:r>
            <w:r>
              <w:rPr>
                <w:b/>
              </w:rPr>
              <w:t>- 4 -</w:t>
            </w:r>
            <w:r>
              <w:rPr>
                <w:b/>
              </w:rPr>
              <w:fldChar w:fldCharType="end"/>
            </w:r>
          </w:hyperlink>
        </w:p>
        <w:p w14:paraId="2A266A97" w14:textId="77777777" w:rsidR="00EF7911" w:rsidRDefault="00CA7A0F">
          <w:pPr>
            <w:pStyle w:val="WPSOffice1"/>
            <w:tabs>
              <w:tab w:val="right" w:leader="dot" w:pos="8844"/>
            </w:tabs>
            <w:spacing w:line="480" w:lineRule="exact"/>
            <w:rPr>
              <w:b/>
            </w:rPr>
          </w:pPr>
          <w:hyperlink w:anchor="_Toc30315" w:history="1">
            <w:r>
              <w:rPr>
                <w:rFonts w:ascii="黑体" w:eastAsia="黑体" w:hAnsi="黑体" w:cs="黑体" w:hint="eastAsia"/>
                <w:b/>
                <w:szCs w:val="32"/>
              </w:rPr>
              <w:t>三、收支预算增减变化情况说明</w:t>
            </w:r>
            <w:r>
              <w:rPr>
                <w:b/>
              </w:rPr>
              <w:tab/>
            </w:r>
            <w:r>
              <w:rPr>
                <w:b/>
              </w:rPr>
              <w:fldChar w:fldCharType="begin"/>
            </w:r>
            <w:r>
              <w:rPr>
                <w:b/>
              </w:rPr>
              <w:instrText xml:space="preserve"> PAGEREF _Toc30315 </w:instrText>
            </w:r>
            <w:r>
              <w:rPr>
                <w:b/>
              </w:rPr>
              <w:fldChar w:fldCharType="separate"/>
            </w:r>
            <w:r>
              <w:rPr>
                <w:b/>
              </w:rPr>
              <w:t>- 6 -</w:t>
            </w:r>
            <w:r>
              <w:rPr>
                <w:b/>
              </w:rPr>
              <w:fldChar w:fldCharType="end"/>
            </w:r>
          </w:hyperlink>
        </w:p>
        <w:p w14:paraId="1ED3FA4D" w14:textId="77777777" w:rsidR="00EF7911" w:rsidRDefault="00CA7A0F">
          <w:pPr>
            <w:pStyle w:val="WPSOffice2"/>
            <w:tabs>
              <w:tab w:val="right" w:leader="dot" w:pos="8844"/>
            </w:tabs>
            <w:spacing w:line="480" w:lineRule="exact"/>
            <w:ind w:left="960"/>
          </w:pPr>
          <w:hyperlink w:anchor="_Toc17073" w:history="1">
            <w:r>
              <w:rPr>
                <w:rFonts w:ascii="楷体_GB2312" w:eastAsia="楷体_GB2312" w:hAnsi="楷体_GB2312" w:cs="楷体_GB2312" w:hint="eastAsia"/>
                <w:bCs/>
                <w:szCs w:val="32"/>
              </w:rPr>
              <w:t>（一）收入预算情况</w:t>
            </w:r>
            <w:r>
              <w:tab/>
            </w:r>
            <w:r>
              <w:fldChar w:fldCharType="begin"/>
            </w:r>
            <w:r>
              <w:instrText xml:space="preserve"> PAGEREF _Toc17073 </w:instrText>
            </w:r>
            <w:r>
              <w:fldChar w:fldCharType="separate"/>
            </w:r>
            <w:r>
              <w:t>- 7 -</w:t>
            </w:r>
            <w:r>
              <w:fldChar w:fldCharType="end"/>
            </w:r>
          </w:hyperlink>
        </w:p>
        <w:p w14:paraId="45360E79" w14:textId="77777777" w:rsidR="00EF7911" w:rsidRDefault="00CA7A0F">
          <w:pPr>
            <w:pStyle w:val="WPSOffice2"/>
            <w:tabs>
              <w:tab w:val="right" w:leader="dot" w:pos="8844"/>
            </w:tabs>
            <w:spacing w:line="480" w:lineRule="exact"/>
            <w:ind w:left="960"/>
          </w:pPr>
          <w:hyperlink w:anchor="_Toc32189" w:history="1">
            <w:r>
              <w:rPr>
                <w:rFonts w:ascii="楷体_GB2312" w:eastAsia="楷体_GB2312" w:hAnsi="楷体_GB2312" w:cs="楷体_GB2312" w:hint="eastAsia"/>
                <w:bCs/>
                <w:szCs w:val="32"/>
              </w:rPr>
              <w:t>（二）支出预算情况</w:t>
            </w:r>
            <w:r>
              <w:tab/>
            </w:r>
            <w:r>
              <w:fldChar w:fldCharType="begin"/>
            </w:r>
            <w:r>
              <w:instrText xml:space="preserve"> PAGEREF _Toc32189 </w:instrText>
            </w:r>
            <w:r>
              <w:fldChar w:fldCharType="separate"/>
            </w:r>
            <w:r>
              <w:t>- 7 -</w:t>
            </w:r>
            <w:r>
              <w:fldChar w:fldCharType="end"/>
            </w:r>
          </w:hyperlink>
        </w:p>
        <w:p w14:paraId="45D62221" w14:textId="77777777" w:rsidR="00EF7911" w:rsidRDefault="00CA7A0F">
          <w:pPr>
            <w:pStyle w:val="WPSOffice1"/>
            <w:tabs>
              <w:tab w:val="right" w:leader="dot" w:pos="8844"/>
            </w:tabs>
            <w:spacing w:line="480" w:lineRule="exact"/>
            <w:rPr>
              <w:b/>
            </w:rPr>
          </w:pPr>
          <w:hyperlink w:anchor="_Toc29871" w:history="1">
            <w:r>
              <w:rPr>
                <w:rFonts w:ascii="黑体" w:eastAsia="黑体" w:hAnsi="黑体" w:cs="黑体" w:hint="eastAsia"/>
                <w:b/>
                <w:szCs w:val="32"/>
              </w:rPr>
              <w:t>四、财政拨款收支预算情况说明</w:t>
            </w:r>
            <w:r>
              <w:rPr>
                <w:b/>
              </w:rPr>
              <w:tab/>
            </w:r>
            <w:r>
              <w:rPr>
                <w:b/>
              </w:rPr>
              <w:fldChar w:fldCharType="begin"/>
            </w:r>
            <w:r>
              <w:rPr>
                <w:b/>
              </w:rPr>
              <w:instrText xml:space="preserve"> PAGEREF _Toc29871 </w:instrText>
            </w:r>
            <w:r>
              <w:rPr>
                <w:b/>
              </w:rPr>
              <w:fldChar w:fldCharType="separate"/>
            </w:r>
            <w:r>
              <w:rPr>
                <w:b/>
              </w:rPr>
              <w:t>- 7 -</w:t>
            </w:r>
            <w:r>
              <w:rPr>
                <w:b/>
              </w:rPr>
              <w:fldChar w:fldCharType="end"/>
            </w:r>
          </w:hyperlink>
        </w:p>
        <w:p w14:paraId="42E83497" w14:textId="77777777" w:rsidR="00EF7911" w:rsidRDefault="00CA7A0F">
          <w:pPr>
            <w:pStyle w:val="WPSOffice1"/>
            <w:tabs>
              <w:tab w:val="right" w:leader="dot" w:pos="8844"/>
            </w:tabs>
            <w:spacing w:line="480" w:lineRule="exact"/>
            <w:rPr>
              <w:b/>
            </w:rPr>
          </w:pPr>
          <w:hyperlink w:anchor="_Toc16520" w:history="1">
            <w:r>
              <w:rPr>
                <w:rFonts w:ascii="黑体" w:eastAsia="黑体" w:hAnsi="黑体" w:cs="黑体" w:hint="eastAsia"/>
                <w:b/>
                <w:szCs w:val="32"/>
              </w:rPr>
              <w:t>五</w:t>
            </w:r>
            <w:r>
              <w:rPr>
                <w:rFonts w:ascii="黑体" w:eastAsia="黑体" w:hAnsi="黑体" w:cs="黑体" w:hint="eastAsia"/>
                <w:b/>
                <w:szCs w:val="32"/>
              </w:rPr>
              <w:t>、一般公共预算当年拨款情况说明</w:t>
            </w:r>
            <w:r>
              <w:rPr>
                <w:b/>
              </w:rPr>
              <w:tab/>
            </w:r>
            <w:r>
              <w:rPr>
                <w:b/>
              </w:rPr>
              <w:fldChar w:fldCharType="begin"/>
            </w:r>
            <w:r>
              <w:rPr>
                <w:b/>
              </w:rPr>
              <w:instrText xml:space="preserve"> PAGEREF _Toc16520 </w:instrText>
            </w:r>
            <w:r>
              <w:rPr>
                <w:b/>
              </w:rPr>
              <w:fldChar w:fldCharType="separate"/>
            </w:r>
            <w:r>
              <w:rPr>
                <w:b/>
              </w:rPr>
              <w:t>- 7 -</w:t>
            </w:r>
            <w:r>
              <w:rPr>
                <w:b/>
              </w:rPr>
              <w:fldChar w:fldCharType="end"/>
            </w:r>
          </w:hyperlink>
        </w:p>
        <w:p w14:paraId="61364E35" w14:textId="77777777" w:rsidR="00EF7911" w:rsidRDefault="00CA7A0F">
          <w:pPr>
            <w:pStyle w:val="WPSOffice2"/>
            <w:tabs>
              <w:tab w:val="right" w:leader="dot" w:pos="8844"/>
            </w:tabs>
            <w:spacing w:line="480" w:lineRule="exact"/>
            <w:ind w:left="960"/>
          </w:pPr>
          <w:hyperlink w:anchor="_Toc4128" w:history="1">
            <w:r>
              <w:rPr>
                <w:rFonts w:ascii="楷体_GB2312" w:eastAsia="楷体_GB2312" w:hAnsi="楷体_GB2312" w:cs="楷体_GB2312" w:hint="eastAsia"/>
                <w:bCs/>
                <w:szCs w:val="32"/>
              </w:rPr>
              <w:t>（一）一般公共预算当年拨款规模变化情况</w:t>
            </w:r>
            <w:r>
              <w:tab/>
            </w:r>
            <w:r>
              <w:fldChar w:fldCharType="begin"/>
            </w:r>
            <w:r>
              <w:instrText xml:space="preserve"> PAGEREF _Toc4128 </w:instrText>
            </w:r>
            <w:r>
              <w:fldChar w:fldCharType="separate"/>
            </w:r>
            <w:r>
              <w:t>- 7 -</w:t>
            </w:r>
            <w:r>
              <w:fldChar w:fldCharType="end"/>
            </w:r>
          </w:hyperlink>
        </w:p>
        <w:p w14:paraId="7B6340C9" w14:textId="77777777" w:rsidR="00EF7911" w:rsidRDefault="00CA7A0F">
          <w:pPr>
            <w:pStyle w:val="WPSOffice2"/>
            <w:tabs>
              <w:tab w:val="right" w:leader="dot" w:pos="8844"/>
            </w:tabs>
            <w:spacing w:line="480" w:lineRule="exact"/>
            <w:ind w:left="960"/>
          </w:pPr>
          <w:hyperlink w:anchor="_Toc30818" w:history="1">
            <w:r>
              <w:rPr>
                <w:rFonts w:ascii="楷体_GB2312" w:eastAsia="楷体_GB2312" w:hAnsi="楷体_GB2312" w:cs="楷体_GB2312" w:hint="eastAsia"/>
                <w:bCs/>
                <w:szCs w:val="32"/>
              </w:rPr>
              <w:t>（二）一般公共预算当年拨款结构情况</w:t>
            </w:r>
            <w:r>
              <w:tab/>
            </w:r>
            <w:r>
              <w:fldChar w:fldCharType="begin"/>
            </w:r>
            <w:r>
              <w:instrText xml:space="preserve"> PAGEREF _Toc30818 </w:instrText>
            </w:r>
            <w:r>
              <w:fldChar w:fldCharType="separate"/>
            </w:r>
            <w:r>
              <w:t>- 8 -</w:t>
            </w:r>
            <w:r>
              <w:fldChar w:fldCharType="end"/>
            </w:r>
          </w:hyperlink>
        </w:p>
        <w:p w14:paraId="29B950B0" w14:textId="77777777" w:rsidR="00EF7911" w:rsidRDefault="00CA7A0F">
          <w:pPr>
            <w:pStyle w:val="WPSOffice2"/>
            <w:tabs>
              <w:tab w:val="right" w:leader="dot" w:pos="8844"/>
            </w:tabs>
            <w:spacing w:line="480" w:lineRule="exact"/>
            <w:ind w:left="960"/>
          </w:pPr>
          <w:hyperlink w:anchor="_Toc10536" w:history="1">
            <w:r>
              <w:rPr>
                <w:rFonts w:ascii="楷体_GB2312" w:eastAsia="楷体_GB2312" w:hAnsi="楷体_GB2312" w:cs="楷体_GB2312" w:hint="eastAsia"/>
                <w:bCs/>
                <w:szCs w:val="32"/>
              </w:rPr>
              <w:t>（三）一般公共预算当年拨款具体使用情况</w:t>
            </w:r>
            <w:r>
              <w:tab/>
            </w:r>
            <w:r>
              <w:fldChar w:fldCharType="begin"/>
            </w:r>
            <w:r>
              <w:instrText xml:space="preserve"> PAGEREF _Toc10536 </w:instrText>
            </w:r>
            <w:r>
              <w:fldChar w:fldCharType="separate"/>
            </w:r>
            <w:r>
              <w:t>- 8 -</w:t>
            </w:r>
            <w:r>
              <w:fldChar w:fldCharType="end"/>
            </w:r>
          </w:hyperlink>
        </w:p>
        <w:p w14:paraId="4559388B" w14:textId="77777777" w:rsidR="00EF7911" w:rsidRDefault="00CA7A0F">
          <w:pPr>
            <w:pStyle w:val="WPSOffice1"/>
            <w:tabs>
              <w:tab w:val="right" w:leader="dot" w:pos="8844"/>
            </w:tabs>
            <w:spacing w:line="480" w:lineRule="exact"/>
            <w:rPr>
              <w:b/>
            </w:rPr>
          </w:pPr>
          <w:hyperlink w:anchor="_Toc20002" w:history="1">
            <w:r>
              <w:rPr>
                <w:rFonts w:ascii="黑体" w:eastAsia="黑体" w:hAnsi="黑体" w:cs="黑体" w:hint="eastAsia"/>
                <w:b/>
                <w:szCs w:val="32"/>
              </w:rPr>
              <w:t>六、一般公共预算基本支出情况说明</w:t>
            </w:r>
            <w:r>
              <w:rPr>
                <w:b/>
              </w:rPr>
              <w:tab/>
            </w:r>
            <w:r>
              <w:rPr>
                <w:b/>
              </w:rPr>
              <w:fldChar w:fldCharType="begin"/>
            </w:r>
            <w:r>
              <w:rPr>
                <w:b/>
              </w:rPr>
              <w:instrText xml:space="preserve"> PAGEREF _Toc20002 </w:instrText>
            </w:r>
            <w:r>
              <w:rPr>
                <w:b/>
              </w:rPr>
              <w:fldChar w:fldCharType="separate"/>
            </w:r>
            <w:r>
              <w:rPr>
                <w:b/>
              </w:rPr>
              <w:t>- 10 -</w:t>
            </w:r>
            <w:r>
              <w:rPr>
                <w:b/>
              </w:rPr>
              <w:fldChar w:fldCharType="end"/>
            </w:r>
          </w:hyperlink>
        </w:p>
        <w:p w14:paraId="0ADB06B7" w14:textId="77777777" w:rsidR="00EF7911" w:rsidRDefault="00CA7A0F">
          <w:pPr>
            <w:pStyle w:val="WPSOffice1"/>
            <w:tabs>
              <w:tab w:val="right" w:leader="dot" w:pos="8844"/>
            </w:tabs>
            <w:spacing w:line="480" w:lineRule="exact"/>
            <w:rPr>
              <w:b/>
            </w:rPr>
          </w:pPr>
          <w:hyperlink w:anchor="_Toc7555" w:history="1">
            <w:r>
              <w:rPr>
                <w:rFonts w:ascii="黑体" w:eastAsia="黑体" w:hAnsi="黑体" w:cs="黑体" w:hint="eastAsia"/>
                <w:b/>
                <w:szCs w:val="32"/>
              </w:rPr>
              <w:t>七、“三公”经费财政拨款预算安排情况说明</w:t>
            </w:r>
            <w:r>
              <w:rPr>
                <w:b/>
              </w:rPr>
              <w:tab/>
            </w:r>
            <w:r>
              <w:rPr>
                <w:b/>
              </w:rPr>
              <w:fldChar w:fldCharType="begin"/>
            </w:r>
            <w:r>
              <w:rPr>
                <w:b/>
              </w:rPr>
              <w:instrText xml:space="preserve"> PAGEREF _Toc7555 </w:instrText>
            </w:r>
            <w:r>
              <w:rPr>
                <w:b/>
              </w:rPr>
              <w:fldChar w:fldCharType="separate"/>
            </w:r>
            <w:r>
              <w:rPr>
                <w:b/>
              </w:rPr>
              <w:t>- 10 -</w:t>
            </w:r>
            <w:r>
              <w:rPr>
                <w:b/>
              </w:rPr>
              <w:fldChar w:fldCharType="end"/>
            </w:r>
          </w:hyperlink>
        </w:p>
        <w:p w14:paraId="0F9D4245" w14:textId="77777777" w:rsidR="00EF7911" w:rsidRDefault="00CA7A0F">
          <w:pPr>
            <w:pStyle w:val="WPSOffice1"/>
            <w:tabs>
              <w:tab w:val="right" w:leader="dot" w:pos="8844"/>
            </w:tabs>
            <w:spacing w:line="480" w:lineRule="exact"/>
            <w:rPr>
              <w:b/>
            </w:rPr>
          </w:pPr>
          <w:hyperlink w:anchor="_Toc2021" w:history="1">
            <w:r>
              <w:rPr>
                <w:rFonts w:ascii="黑体" w:eastAsia="黑体" w:hAnsi="黑体" w:cs="黑体" w:hint="eastAsia"/>
                <w:b/>
                <w:szCs w:val="32"/>
              </w:rPr>
              <w:t>八、政府性基金预算收支情况说明</w:t>
            </w:r>
            <w:r>
              <w:rPr>
                <w:b/>
              </w:rPr>
              <w:tab/>
            </w:r>
            <w:r>
              <w:rPr>
                <w:b/>
              </w:rPr>
              <w:fldChar w:fldCharType="begin"/>
            </w:r>
            <w:r>
              <w:rPr>
                <w:b/>
              </w:rPr>
              <w:instrText xml:space="preserve"> PAGEREF _Toc2021 </w:instrText>
            </w:r>
            <w:r>
              <w:rPr>
                <w:b/>
              </w:rPr>
              <w:fldChar w:fldCharType="separate"/>
            </w:r>
            <w:r>
              <w:rPr>
                <w:b/>
              </w:rPr>
              <w:t>- 11 -</w:t>
            </w:r>
            <w:r>
              <w:rPr>
                <w:b/>
              </w:rPr>
              <w:fldChar w:fldCharType="end"/>
            </w:r>
          </w:hyperlink>
        </w:p>
        <w:p w14:paraId="1F0415DA" w14:textId="77777777" w:rsidR="00EF7911" w:rsidRDefault="00CA7A0F">
          <w:pPr>
            <w:pStyle w:val="WPSOffice2"/>
            <w:tabs>
              <w:tab w:val="right" w:leader="dot" w:pos="8844"/>
            </w:tabs>
            <w:spacing w:line="480" w:lineRule="exact"/>
            <w:ind w:left="960"/>
          </w:pPr>
          <w:hyperlink w:anchor="_Toc17630" w:history="1">
            <w:r>
              <w:rPr>
                <w:rFonts w:ascii="楷体_GB2312" w:eastAsia="楷体_GB2312" w:hAnsi="楷体_GB2312" w:cs="楷体_GB2312" w:hint="eastAsia"/>
                <w:bCs/>
                <w:szCs w:val="32"/>
              </w:rPr>
              <w:t>（</w:t>
            </w:r>
            <w:r>
              <w:rPr>
                <w:rFonts w:ascii="楷体_GB2312" w:eastAsia="楷体_GB2312" w:hAnsi="楷体_GB2312" w:cs="楷体_GB2312" w:hint="eastAsia"/>
                <w:bCs/>
                <w:szCs w:val="32"/>
              </w:rPr>
              <w:t>一</w:t>
            </w:r>
            <w:r>
              <w:rPr>
                <w:rFonts w:ascii="楷体_GB2312" w:eastAsia="楷体_GB2312" w:hAnsi="楷体_GB2312" w:cs="楷体_GB2312" w:hint="eastAsia"/>
                <w:bCs/>
                <w:szCs w:val="32"/>
              </w:rPr>
              <w:t>）</w:t>
            </w:r>
            <w:r>
              <w:rPr>
                <w:rFonts w:ascii="楷体_GB2312" w:eastAsia="楷体_GB2312" w:hAnsi="楷体_GB2312" w:cs="楷体_GB2312" w:hint="eastAsia"/>
                <w:bCs/>
                <w:szCs w:val="32"/>
              </w:rPr>
              <w:t>收入预算情况</w:t>
            </w:r>
            <w:r>
              <w:tab/>
            </w:r>
            <w:r>
              <w:fldChar w:fldCharType="begin"/>
            </w:r>
            <w:r>
              <w:instrText xml:space="preserve"> PAGEREF _Toc17630 </w:instrText>
            </w:r>
            <w:r>
              <w:fldChar w:fldCharType="separate"/>
            </w:r>
            <w:r>
              <w:t>- 11 -</w:t>
            </w:r>
            <w:r>
              <w:fldChar w:fldCharType="end"/>
            </w:r>
          </w:hyperlink>
        </w:p>
        <w:p w14:paraId="7AC71C4A" w14:textId="77777777" w:rsidR="00EF7911" w:rsidRDefault="00CA7A0F">
          <w:pPr>
            <w:pStyle w:val="WPSOffice2"/>
            <w:tabs>
              <w:tab w:val="right" w:leader="dot" w:pos="8844"/>
            </w:tabs>
            <w:spacing w:line="480" w:lineRule="exact"/>
            <w:ind w:left="960"/>
          </w:pPr>
          <w:hyperlink w:anchor="_Toc18567" w:history="1">
            <w:r>
              <w:rPr>
                <w:rFonts w:ascii="楷体_GB2312" w:eastAsia="楷体_GB2312" w:hAnsi="楷体_GB2312" w:cs="楷体_GB2312" w:hint="eastAsia"/>
                <w:bCs/>
                <w:szCs w:val="32"/>
              </w:rPr>
              <w:t>（</w:t>
            </w:r>
            <w:r>
              <w:rPr>
                <w:rFonts w:ascii="楷体_GB2312" w:eastAsia="楷体_GB2312" w:hAnsi="楷体_GB2312" w:cs="楷体_GB2312" w:hint="eastAsia"/>
                <w:bCs/>
                <w:szCs w:val="32"/>
              </w:rPr>
              <w:t>二</w:t>
            </w:r>
            <w:r>
              <w:rPr>
                <w:rFonts w:ascii="楷体_GB2312" w:eastAsia="楷体_GB2312" w:hAnsi="楷体_GB2312" w:cs="楷体_GB2312" w:hint="eastAsia"/>
                <w:bCs/>
                <w:szCs w:val="32"/>
              </w:rPr>
              <w:t>）</w:t>
            </w:r>
            <w:r>
              <w:rPr>
                <w:rFonts w:ascii="楷体_GB2312" w:eastAsia="楷体_GB2312" w:hAnsi="楷体_GB2312" w:cs="楷体_GB2312" w:hint="eastAsia"/>
                <w:bCs/>
                <w:szCs w:val="32"/>
              </w:rPr>
              <w:t>支出预算情况</w:t>
            </w:r>
            <w:r>
              <w:tab/>
            </w:r>
            <w:r>
              <w:fldChar w:fldCharType="begin"/>
            </w:r>
            <w:r>
              <w:instrText xml:space="preserve"> PAGEREF _Toc18567 </w:instrText>
            </w:r>
            <w:r>
              <w:fldChar w:fldCharType="separate"/>
            </w:r>
            <w:r>
              <w:t>- 11 -</w:t>
            </w:r>
            <w:r>
              <w:fldChar w:fldCharType="end"/>
            </w:r>
          </w:hyperlink>
        </w:p>
        <w:p w14:paraId="439549C1" w14:textId="77777777" w:rsidR="00EF7911" w:rsidRDefault="00CA7A0F">
          <w:pPr>
            <w:pStyle w:val="WPSOffice1"/>
            <w:tabs>
              <w:tab w:val="right" w:leader="dot" w:pos="8844"/>
            </w:tabs>
            <w:spacing w:line="480" w:lineRule="exact"/>
            <w:rPr>
              <w:b/>
            </w:rPr>
          </w:pPr>
          <w:hyperlink w:anchor="_Toc16642" w:history="1">
            <w:r>
              <w:rPr>
                <w:rFonts w:ascii="黑体" w:eastAsia="黑体" w:hAnsi="黑体" w:cs="黑体" w:hint="eastAsia"/>
                <w:b/>
                <w:szCs w:val="32"/>
              </w:rPr>
              <w:t>九、国有资本经营预算支出情况说明</w:t>
            </w:r>
            <w:r>
              <w:rPr>
                <w:b/>
              </w:rPr>
              <w:tab/>
            </w:r>
            <w:r>
              <w:rPr>
                <w:b/>
              </w:rPr>
              <w:fldChar w:fldCharType="begin"/>
            </w:r>
            <w:r>
              <w:rPr>
                <w:b/>
              </w:rPr>
              <w:instrText xml:space="preserve"> PAGEREF _Toc16642 </w:instrText>
            </w:r>
            <w:r>
              <w:rPr>
                <w:b/>
              </w:rPr>
              <w:fldChar w:fldCharType="separate"/>
            </w:r>
            <w:r>
              <w:rPr>
                <w:b/>
              </w:rPr>
              <w:t>- 11 -</w:t>
            </w:r>
            <w:r>
              <w:rPr>
                <w:b/>
              </w:rPr>
              <w:fldChar w:fldCharType="end"/>
            </w:r>
          </w:hyperlink>
        </w:p>
        <w:p w14:paraId="513B4927" w14:textId="77777777" w:rsidR="00EF7911" w:rsidRDefault="00CA7A0F">
          <w:pPr>
            <w:pStyle w:val="WPSOffice1"/>
            <w:tabs>
              <w:tab w:val="right" w:leader="dot" w:pos="8844"/>
            </w:tabs>
            <w:spacing w:line="480" w:lineRule="exact"/>
            <w:rPr>
              <w:b/>
            </w:rPr>
          </w:pPr>
          <w:hyperlink w:anchor="_Toc29597" w:history="1">
            <w:r>
              <w:rPr>
                <w:rFonts w:ascii="黑体" w:eastAsia="黑体" w:hAnsi="黑体" w:cs="黑体" w:hint="eastAsia"/>
                <w:b/>
                <w:szCs w:val="32"/>
              </w:rPr>
              <w:t>十、其他重要事项的情况说明</w:t>
            </w:r>
            <w:r>
              <w:rPr>
                <w:b/>
              </w:rPr>
              <w:tab/>
            </w:r>
            <w:r>
              <w:rPr>
                <w:b/>
              </w:rPr>
              <w:fldChar w:fldCharType="begin"/>
            </w:r>
            <w:r>
              <w:rPr>
                <w:b/>
              </w:rPr>
              <w:instrText xml:space="preserve"> PAGEREF _Toc29597 </w:instrText>
            </w:r>
            <w:r>
              <w:rPr>
                <w:b/>
              </w:rPr>
              <w:fldChar w:fldCharType="separate"/>
            </w:r>
            <w:r>
              <w:rPr>
                <w:b/>
              </w:rPr>
              <w:t>- 11 -</w:t>
            </w:r>
            <w:r>
              <w:rPr>
                <w:b/>
              </w:rPr>
              <w:fldChar w:fldCharType="end"/>
            </w:r>
          </w:hyperlink>
        </w:p>
        <w:p w14:paraId="6A72476A" w14:textId="77777777" w:rsidR="00EF7911" w:rsidRDefault="00CA7A0F">
          <w:pPr>
            <w:pStyle w:val="WPSOffice2"/>
            <w:tabs>
              <w:tab w:val="right" w:leader="dot" w:pos="8844"/>
            </w:tabs>
            <w:spacing w:line="480" w:lineRule="exact"/>
            <w:ind w:left="960"/>
          </w:pPr>
          <w:hyperlink w:anchor="_Toc21594" w:history="1">
            <w:r>
              <w:rPr>
                <w:rFonts w:ascii="楷体_GB2312" w:eastAsia="楷体_GB2312" w:hAnsi="楷体_GB2312" w:cs="楷体_GB2312" w:hint="eastAsia"/>
                <w:bCs/>
                <w:szCs w:val="32"/>
              </w:rPr>
              <w:t>（一）机关运行经费</w:t>
            </w:r>
            <w:r>
              <w:tab/>
            </w:r>
            <w:r>
              <w:fldChar w:fldCharType="begin"/>
            </w:r>
            <w:r>
              <w:instrText xml:space="preserve"> PAGEREF _Toc21594 </w:instrText>
            </w:r>
            <w:r>
              <w:fldChar w:fldCharType="separate"/>
            </w:r>
            <w:r>
              <w:t>- 11 -</w:t>
            </w:r>
            <w:r>
              <w:fldChar w:fldCharType="end"/>
            </w:r>
          </w:hyperlink>
        </w:p>
        <w:p w14:paraId="3D2A9D14" w14:textId="77777777" w:rsidR="00EF7911" w:rsidRDefault="00CA7A0F">
          <w:pPr>
            <w:pStyle w:val="WPSOffice2"/>
            <w:tabs>
              <w:tab w:val="right" w:leader="dot" w:pos="8844"/>
            </w:tabs>
            <w:spacing w:line="480" w:lineRule="exact"/>
            <w:ind w:left="960"/>
          </w:pPr>
          <w:hyperlink w:anchor="_Toc8810" w:history="1">
            <w:r>
              <w:rPr>
                <w:rFonts w:ascii="楷体_GB2312" w:eastAsia="楷体_GB2312" w:hAnsi="楷体_GB2312" w:cs="楷体_GB2312" w:hint="eastAsia"/>
                <w:bCs/>
                <w:szCs w:val="32"/>
              </w:rPr>
              <w:t>（二）政府采购情况</w:t>
            </w:r>
            <w:r>
              <w:tab/>
            </w:r>
            <w:r>
              <w:fldChar w:fldCharType="begin"/>
            </w:r>
            <w:r>
              <w:instrText xml:space="preserve"> PAGEREF _Toc8810 </w:instrText>
            </w:r>
            <w:r>
              <w:fldChar w:fldCharType="separate"/>
            </w:r>
            <w:r>
              <w:t>- 12 -</w:t>
            </w:r>
            <w:r>
              <w:fldChar w:fldCharType="end"/>
            </w:r>
          </w:hyperlink>
        </w:p>
        <w:p w14:paraId="26D8CD80" w14:textId="77777777" w:rsidR="00EF7911" w:rsidRDefault="00CA7A0F">
          <w:pPr>
            <w:pStyle w:val="WPSOffice2"/>
            <w:tabs>
              <w:tab w:val="right" w:leader="dot" w:pos="8844"/>
            </w:tabs>
            <w:spacing w:line="480" w:lineRule="exact"/>
            <w:ind w:left="960"/>
          </w:pPr>
          <w:hyperlink w:anchor="_Toc6549" w:history="1">
            <w:r>
              <w:rPr>
                <w:rFonts w:ascii="楷体_GB2312" w:eastAsia="楷体_GB2312" w:hAnsi="楷体_GB2312" w:cs="楷体_GB2312" w:hint="eastAsia"/>
                <w:bCs/>
                <w:szCs w:val="32"/>
              </w:rPr>
              <w:t>（三）国有资产占有使用情况</w:t>
            </w:r>
            <w:r>
              <w:tab/>
            </w:r>
            <w:r>
              <w:fldChar w:fldCharType="begin"/>
            </w:r>
            <w:r>
              <w:instrText xml:space="preserve"> PAGEREF _Toc6549 </w:instrText>
            </w:r>
            <w:r>
              <w:fldChar w:fldCharType="separate"/>
            </w:r>
            <w:r>
              <w:t>- 12 -</w:t>
            </w:r>
            <w:r>
              <w:fldChar w:fldCharType="end"/>
            </w:r>
          </w:hyperlink>
        </w:p>
        <w:p w14:paraId="66507B0B" w14:textId="77777777" w:rsidR="00EF7911" w:rsidRDefault="00CA7A0F">
          <w:pPr>
            <w:pStyle w:val="WPSOffice2"/>
            <w:tabs>
              <w:tab w:val="right" w:leader="dot" w:pos="8844"/>
            </w:tabs>
            <w:spacing w:line="480" w:lineRule="exact"/>
            <w:ind w:left="960"/>
          </w:pPr>
          <w:hyperlink w:anchor="_Toc14704" w:history="1">
            <w:r>
              <w:rPr>
                <w:rFonts w:ascii="楷体_GB2312" w:eastAsia="楷体_GB2312" w:hAnsi="楷体_GB2312" w:cs="楷体_GB2312" w:hint="eastAsia"/>
                <w:bCs/>
                <w:szCs w:val="32"/>
              </w:rPr>
              <w:t>（四</w:t>
            </w:r>
            <w:r>
              <w:rPr>
                <w:rFonts w:ascii="楷体_GB2312" w:eastAsia="楷体_GB2312" w:hAnsi="楷体_GB2312" w:cs="楷体_GB2312" w:hint="eastAsia"/>
                <w:bCs/>
                <w:szCs w:val="32"/>
              </w:rPr>
              <w:t>）绩效目标设置情况</w:t>
            </w:r>
            <w:r>
              <w:tab/>
            </w:r>
            <w:r>
              <w:fldChar w:fldCharType="begin"/>
            </w:r>
            <w:r>
              <w:instrText xml:space="preserve"> PAGEREF _Toc14704 </w:instrText>
            </w:r>
            <w:r>
              <w:fldChar w:fldCharType="separate"/>
            </w:r>
            <w:r>
              <w:t>- 12 -</w:t>
            </w:r>
            <w:r>
              <w:fldChar w:fldCharType="end"/>
            </w:r>
          </w:hyperlink>
        </w:p>
        <w:p w14:paraId="388D4324" w14:textId="77777777" w:rsidR="00EF7911" w:rsidRDefault="00CA7A0F">
          <w:pPr>
            <w:pStyle w:val="WPSOffice1"/>
            <w:tabs>
              <w:tab w:val="right" w:leader="dot" w:pos="8844"/>
            </w:tabs>
            <w:spacing w:line="480" w:lineRule="exact"/>
            <w:rPr>
              <w:b/>
            </w:rPr>
          </w:pPr>
          <w:hyperlink w:anchor="_Toc3448" w:history="1">
            <w:r>
              <w:rPr>
                <w:rFonts w:ascii="黑体" w:eastAsia="黑体" w:hAnsi="黑体" w:cs="黑体" w:hint="eastAsia"/>
                <w:b/>
                <w:szCs w:val="32"/>
              </w:rPr>
              <w:t>十、</w:t>
            </w:r>
            <w:r>
              <w:rPr>
                <w:rFonts w:ascii="黑体" w:eastAsia="黑体" w:hAnsi="黑体" w:cs="黑体" w:hint="eastAsia"/>
                <w:b/>
                <w:szCs w:val="32"/>
              </w:rPr>
              <w:t xml:space="preserve"> </w:t>
            </w:r>
            <w:r>
              <w:rPr>
                <w:rFonts w:ascii="黑体" w:eastAsia="黑体" w:hAnsi="黑体" w:cs="黑体" w:hint="eastAsia"/>
                <w:b/>
                <w:szCs w:val="32"/>
              </w:rPr>
              <w:t>名词解释</w:t>
            </w:r>
            <w:r>
              <w:rPr>
                <w:b/>
              </w:rPr>
              <w:tab/>
            </w:r>
            <w:r>
              <w:rPr>
                <w:b/>
              </w:rPr>
              <w:fldChar w:fldCharType="begin"/>
            </w:r>
            <w:r>
              <w:rPr>
                <w:b/>
              </w:rPr>
              <w:instrText xml:space="preserve"> PAGEREF _Toc3448 </w:instrText>
            </w:r>
            <w:r>
              <w:rPr>
                <w:b/>
              </w:rPr>
              <w:fldChar w:fldCharType="separate"/>
            </w:r>
            <w:r>
              <w:rPr>
                <w:b/>
              </w:rPr>
              <w:t>- 12 -</w:t>
            </w:r>
            <w:r>
              <w:rPr>
                <w:b/>
              </w:rPr>
              <w:fldChar w:fldCharType="end"/>
            </w:r>
          </w:hyperlink>
        </w:p>
        <w:p w14:paraId="1E55965E" w14:textId="77777777" w:rsidR="00EF7911" w:rsidRDefault="00CA7A0F">
          <w:pPr>
            <w:pStyle w:val="WPSOffice1"/>
            <w:tabs>
              <w:tab w:val="right" w:leader="dot" w:pos="8844"/>
            </w:tabs>
            <w:spacing w:line="480" w:lineRule="exact"/>
            <w:rPr>
              <w:b/>
            </w:rPr>
          </w:pPr>
          <w:hyperlink w:anchor="_Toc27526" w:history="1">
            <w:r>
              <w:rPr>
                <w:rFonts w:ascii="黑体" w:eastAsia="黑体" w:hAnsi="黑体" w:cs="黑体" w:hint="eastAsia"/>
                <w:b/>
                <w:szCs w:val="32"/>
              </w:rPr>
              <w:t>附件：</w:t>
            </w:r>
            <w:r>
              <w:rPr>
                <w:b/>
              </w:rPr>
              <w:tab/>
            </w:r>
            <w:r>
              <w:rPr>
                <w:b/>
              </w:rPr>
              <w:fldChar w:fldCharType="begin"/>
            </w:r>
            <w:r>
              <w:rPr>
                <w:b/>
              </w:rPr>
              <w:instrText xml:space="preserve"> PAGEREF _Toc27526 </w:instrText>
            </w:r>
            <w:r>
              <w:rPr>
                <w:b/>
              </w:rPr>
              <w:fldChar w:fldCharType="separate"/>
            </w:r>
            <w:r>
              <w:rPr>
                <w:b/>
              </w:rPr>
              <w:t>- 15 -</w:t>
            </w:r>
            <w:r>
              <w:rPr>
                <w:b/>
              </w:rPr>
              <w:fldChar w:fldCharType="end"/>
            </w:r>
          </w:hyperlink>
        </w:p>
        <w:p w14:paraId="54766944" w14:textId="77777777" w:rsidR="00EF7911" w:rsidRDefault="00CA7A0F">
          <w:pPr>
            <w:spacing w:line="480" w:lineRule="exact"/>
          </w:pPr>
          <w:r>
            <w:rPr>
              <w:b/>
            </w:rPr>
            <w:fldChar w:fldCharType="end"/>
          </w:r>
        </w:p>
      </w:sdtContent>
    </w:sdt>
    <w:p w14:paraId="5DB13CBA" w14:textId="77777777" w:rsidR="00EF7911" w:rsidRDefault="00CA7A0F">
      <w:pPr>
        <w:pStyle w:val="4"/>
        <w:spacing w:line="480" w:lineRule="exact"/>
        <w:rPr>
          <w:rFonts w:ascii="黑体" w:eastAsia="黑体" w:hAnsi="黑体" w:cs="黑体"/>
          <w:sz w:val="32"/>
          <w:szCs w:val="32"/>
        </w:rPr>
      </w:pPr>
      <w:bookmarkStart w:id="14" w:name="_Toc4009"/>
      <w:r>
        <w:rPr>
          <w:rFonts w:ascii="黑体" w:eastAsia="黑体" w:hAnsi="黑体" w:cs="黑体" w:hint="eastAsia"/>
          <w:sz w:val="32"/>
          <w:szCs w:val="32"/>
        </w:rPr>
        <w:lastRenderedPageBreak/>
        <w:t>一、基本职能及主要工作</w:t>
      </w:r>
      <w:bookmarkEnd w:id="14"/>
    </w:p>
    <w:p w14:paraId="7373A267" w14:textId="77777777" w:rsidR="00EF7911" w:rsidRDefault="00CA7A0F">
      <w:pPr>
        <w:shd w:val="clear" w:color="auto" w:fill="FFFFFF" w:themeFill="background1"/>
        <w:spacing w:line="560" w:lineRule="exact"/>
        <w:ind w:firstLine="640"/>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（一）机构设置及主要职责</w:t>
      </w:r>
    </w:p>
    <w:p w14:paraId="362A4CC5" w14:textId="77777777" w:rsidR="00EF7911" w:rsidRDefault="00CA7A0F">
      <w:pPr>
        <w:spacing w:line="560" w:lineRule="exact"/>
        <w:ind w:firstLineChars="200" w:firstLine="620"/>
        <w:rPr>
          <w:rFonts w:ascii="仿宋_GB2312" w:eastAsia="仿宋_GB2312" w:hAnsi="仿宋_GB2312" w:cs="仿宋_GB2312"/>
          <w:kern w:val="0"/>
          <w:sz w:val="31"/>
          <w:szCs w:val="31"/>
          <w:lang w:bidi="ar"/>
        </w:rPr>
      </w:pPr>
      <w:r>
        <w:rPr>
          <w:rFonts w:ascii="仿宋_GB2312" w:eastAsia="仿宋_GB2312" w:hAnsi="仿宋_GB2312" w:cs="仿宋_GB2312"/>
          <w:kern w:val="0"/>
          <w:sz w:val="31"/>
          <w:szCs w:val="31"/>
          <w:lang w:bidi="ar"/>
        </w:rPr>
        <w:t>中共四川罗江经济开发区工作委员会（以下简称罗江经开区党工委）、四川罗江经济开发区</w:t>
      </w:r>
      <w:r>
        <w:rPr>
          <w:rFonts w:ascii="仿宋_GB2312" w:eastAsia="仿宋_GB2312" w:hAnsi="仿宋_GB2312" w:cs="仿宋_GB2312" w:hint="eastAsia"/>
          <w:kern w:val="0"/>
          <w:sz w:val="31"/>
          <w:szCs w:val="31"/>
          <w:lang w:bidi="ar"/>
        </w:rPr>
        <w:t>管理委员会</w:t>
      </w:r>
      <w:r>
        <w:rPr>
          <w:rFonts w:ascii="仿宋_GB2312" w:eastAsia="仿宋_GB2312" w:hAnsi="仿宋_GB2312" w:cs="仿宋_GB2312"/>
          <w:kern w:val="0"/>
          <w:sz w:val="31"/>
          <w:szCs w:val="31"/>
          <w:lang w:bidi="ar"/>
        </w:rPr>
        <w:t>（以下简称罗江经开区管委会）是罗江区委、区政府的派出机构，机构规格为副处级。党工委与管委会合署办公。罗江经开区党工委（管委会）</w:t>
      </w:r>
      <w:proofErr w:type="gramStart"/>
      <w:r>
        <w:rPr>
          <w:rFonts w:ascii="仿宋_GB2312" w:eastAsia="仿宋_GB2312" w:hAnsi="仿宋_GB2312" w:cs="仿宋_GB2312"/>
          <w:kern w:val="0"/>
          <w:sz w:val="31"/>
          <w:szCs w:val="31"/>
          <w:lang w:bidi="ar"/>
        </w:rPr>
        <w:t>设下列</w:t>
      </w:r>
      <w:proofErr w:type="gramEnd"/>
      <w:r>
        <w:rPr>
          <w:rFonts w:ascii="仿宋_GB2312" w:eastAsia="仿宋_GB2312" w:hAnsi="仿宋_GB2312" w:cs="仿宋_GB2312"/>
          <w:kern w:val="0"/>
          <w:sz w:val="31"/>
          <w:szCs w:val="31"/>
          <w:lang w:bidi="ar"/>
        </w:rPr>
        <w:t>内设机构</w:t>
      </w:r>
      <w:r>
        <w:rPr>
          <w:rFonts w:ascii="仿宋_GB2312" w:eastAsia="仿宋_GB2312" w:hAnsi="仿宋_GB2312" w:cs="仿宋_GB2312" w:hint="eastAsia"/>
          <w:kern w:val="0"/>
          <w:sz w:val="31"/>
          <w:szCs w:val="31"/>
          <w:lang w:bidi="ar"/>
        </w:rPr>
        <w:t>:</w:t>
      </w:r>
      <w:r>
        <w:rPr>
          <w:rFonts w:ascii="仿宋_GB2312" w:eastAsia="仿宋_GB2312" w:hAnsi="仿宋_GB2312" w:cs="仿宋_GB2312"/>
          <w:kern w:val="0"/>
          <w:sz w:val="31"/>
          <w:szCs w:val="31"/>
          <w:lang w:bidi="ar"/>
        </w:rPr>
        <w:t>党群工作部</w:t>
      </w:r>
      <w:r>
        <w:rPr>
          <w:rFonts w:ascii="仿宋_GB2312" w:eastAsia="仿宋_GB2312" w:hAnsi="仿宋_GB2312" w:cs="仿宋_GB2312" w:hint="eastAsia"/>
          <w:kern w:val="0"/>
          <w:sz w:val="31"/>
          <w:szCs w:val="31"/>
          <w:lang w:bidi="ar"/>
        </w:rPr>
        <w:t>、财税金融</w:t>
      </w:r>
      <w:r>
        <w:rPr>
          <w:rFonts w:ascii="仿宋_GB2312" w:eastAsia="仿宋_GB2312" w:hAnsi="仿宋_GB2312" w:cs="仿宋_GB2312"/>
          <w:kern w:val="0"/>
          <w:sz w:val="31"/>
          <w:szCs w:val="31"/>
          <w:lang w:bidi="ar"/>
        </w:rPr>
        <w:t>部</w:t>
      </w:r>
      <w:r>
        <w:rPr>
          <w:rFonts w:ascii="仿宋_GB2312" w:eastAsia="仿宋_GB2312" w:hAnsi="仿宋_GB2312" w:cs="仿宋_GB2312" w:hint="eastAsia"/>
          <w:kern w:val="0"/>
          <w:sz w:val="31"/>
          <w:szCs w:val="31"/>
          <w:lang w:bidi="ar"/>
        </w:rPr>
        <w:t>、</w:t>
      </w:r>
      <w:r>
        <w:rPr>
          <w:rFonts w:ascii="仿宋_GB2312" w:eastAsia="仿宋_GB2312" w:hAnsi="仿宋_GB2312" w:cs="仿宋_GB2312"/>
          <w:kern w:val="0"/>
          <w:sz w:val="31"/>
          <w:szCs w:val="31"/>
          <w:lang w:bidi="ar"/>
        </w:rPr>
        <w:t>规划建设部、企业</w:t>
      </w:r>
      <w:r>
        <w:rPr>
          <w:rFonts w:ascii="仿宋_GB2312" w:eastAsia="仿宋_GB2312" w:hAnsi="仿宋_GB2312" w:cs="仿宋_GB2312" w:hint="eastAsia"/>
          <w:kern w:val="0"/>
          <w:sz w:val="31"/>
          <w:szCs w:val="31"/>
          <w:lang w:bidi="ar"/>
        </w:rPr>
        <w:t>发展</w:t>
      </w:r>
      <w:r>
        <w:rPr>
          <w:rFonts w:ascii="仿宋_GB2312" w:eastAsia="仿宋_GB2312" w:hAnsi="仿宋_GB2312" w:cs="仿宋_GB2312"/>
          <w:kern w:val="0"/>
          <w:sz w:val="31"/>
          <w:szCs w:val="31"/>
          <w:lang w:bidi="ar"/>
        </w:rPr>
        <w:t>部、</w:t>
      </w:r>
      <w:r>
        <w:rPr>
          <w:rFonts w:ascii="仿宋_GB2312" w:eastAsia="仿宋_GB2312" w:hAnsi="仿宋_GB2312" w:cs="仿宋_GB2312" w:hint="eastAsia"/>
          <w:kern w:val="0"/>
          <w:sz w:val="31"/>
          <w:szCs w:val="31"/>
          <w:lang w:bidi="ar"/>
        </w:rPr>
        <w:t>科技</w:t>
      </w:r>
      <w:proofErr w:type="gramStart"/>
      <w:r>
        <w:rPr>
          <w:rFonts w:ascii="仿宋_GB2312" w:eastAsia="仿宋_GB2312" w:hAnsi="仿宋_GB2312" w:cs="仿宋_GB2312" w:hint="eastAsia"/>
          <w:kern w:val="0"/>
          <w:sz w:val="31"/>
          <w:szCs w:val="31"/>
          <w:lang w:bidi="ar"/>
        </w:rPr>
        <w:t>投促部</w:t>
      </w:r>
      <w:proofErr w:type="gramEnd"/>
      <w:r>
        <w:rPr>
          <w:rFonts w:ascii="仿宋_GB2312" w:eastAsia="仿宋_GB2312" w:hAnsi="仿宋_GB2312" w:cs="仿宋_GB2312"/>
          <w:kern w:val="0"/>
          <w:sz w:val="31"/>
          <w:szCs w:val="31"/>
          <w:lang w:bidi="ar"/>
        </w:rPr>
        <w:t>、</w:t>
      </w:r>
      <w:r>
        <w:rPr>
          <w:rFonts w:ascii="仿宋_GB2312" w:eastAsia="仿宋_GB2312" w:hAnsi="仿宋_GB2312" w:cs="仿宋_GB2312" w:hint="eastAsia"/>
          <w:kern w:val="0"/>
          <w:sz w:val="31"/>
          <w:szCs w:val="31"/>
          <w:lang w:bidi="ar"/>
        </w:rPr>
        <w:t>社会事务</w:t>
      </w:r>
      <w:r>
        <w:rPr>
          <w:rFonts w:ascii="仿宋_GB2312" w:eastAsia="仿宋_GB2312" w:hAnsi="仿宋_GB2312" w:cs="仿宋_GB2312"/>
          <w:kern w:val="0"/>
          <w:sz w:val="31"/>
          <w:szCs w:val="31"/>
          <w:lang w:bidi="ar"/>
        </w:rPr>
        <w:t>部、</w:t>
      </w:r>
      <w:r>
        <w:rPr>
          <w:rFonts w:ascii="仿宋_GB2312" w:eastAsia="仿宋_GB2312" w:hAnsi="仿宋_GB2312" w:cs="仿宋_GB2312" w:hint="eastAsia"/>
          <w:kern w:val="0"/>
          <w:sz w:val="31"/>
          <w:szCs w:val="31"/>
          <w:lang w:bidi="ar"/>
        </w:rPr>
        <w:t>政策研究</w:t>
      </w:r>
      <w:r>
        <w:rPr>
          <w:rFonts w:ascii="仿宋_GB2312" w:eastAsia="仿宋_GB2312" w:hAnsi="仿宋_GB2312" w:cs="仿宋_GB2312"/>
          <w:kern w:val="0"/>
          <w:sz w:val="31"/>
          <w:szCs w:val="31"/>
          <w:lang w:bidi="ar"/>
        </w:rPr>
        <w:t>部</w:t>
      </w:r>
      <w:r>
        <w:rPr>
          <w:rFonts w:ascii="仿宋_GB2312" w:eastAsia="仿宋_GB2312" w:hAnsi="仿宋_GB2312" w:cs="仿宋_GB2312" w:hint="eastAsia"/>
          <w:kern w:val="0"/>
          <w:sz w:val="31"/>
          <w:szCs w:val="31"/>
          <w:lang w:bidi="ar"/>
        </w:rPr>
        <w:t>。</w:t>
      </w:r>
    </w:p>
    <w:p w14:paraId="0FCFE514"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r>
        <w:rPr>
          <w:rFonts w:ascii="仿宋_GB2312" w:eastAsia="仿宋_GB2312" w:hAnsi="仿宋_GB2312" w:hint="eastAsia"/>
          <w:sz w:val="32"/>
          <w:szCs w:val="32"/>
          <w:lang w:val="zh-CN"/>
        </w:rPr>
        <w:t>经开区职能主要是：</w:t>
      </w:r>
      <w:r>
        <w:rPr>
          <w:rFonts w:ascii="仿宋_GB2312" w:eastAsia="仿宋_GB2312" w:hAnsi="仿宋_GB2312" w:hint="eastAsia"/>
          <w:sz w:val="32"/>
          <w:szCs w:val="32"/>
        </w:rPr>
        <w:t>（一）贯彻执行党的路线方针政策和区委决议、决定、指示、工作部署；负责罗江经开区党的建设、领导班子建设、宣传、精神文明建设、统战和群团工作。（二）贯彻落实国家法律法规，负责罗江经开区经济发展规划、产业发展规划、科技发展规划并组织实施。（三）负责罗江经开区人才的引进、管理和使用。（四）负责罗江经开区产业政策的制订、投资促进等工作；承担罗江经开区经信、统计、商务、科技创新工作，指导入园企业开展技术改造工作（五）负责协调园区内发展改革和经济运行中的重大问题并提出政策建议；建立园区内经济运行评价体系，监测、分析经济运</w:t>
      </w:r>
      <w:r>
        <w:rPr>
          <w:rFonts w:ascii="仿宋_GB2312" w:eastAsia="仿宋_GB2312" w:hAnsi="仿宋_GB2312" w:hint="eastAsia"/>
          <w:sz w:val="32"/>
          <w:szCs w:val="32"/>
        </w:rPr>
        <w:t>行态势和质量，建立园区内工业经济运行预警机制。（六）负责罗江经开区企业服务工作。（七）负责罗江经开区范围内的节能减排、住房建设、园区规划、国土资源、交通以及供水（电、气）、通信等公共设施的建设和管理等工作，参与实施相关的征地拆迁和项目对接等工作。（八）负</w:t>
      </w:r>
      <w:r>
        <w:rPr>
          <w:rFonts w:ascii="仿宋_GB2312" w:eastAsia="仿宋_GB2312" w:hAnsi="仿宋_GB2312" w:hint="eastAsia"/>
          <w:sz w:val="32"/>
          <w:szCs w:val="32"/>
        </w:rPr>
        <w:lastRenderedPageBreak/>
        <w:t>责罗江经开区财政事务，依法组织财政收支，负责罗江经开区国有资产的管理。协助相关职能部门开展财税征收管理工作。（九）负责罗江经开区军民融合产业园建设的相关工作开展和配套设施建设，推进军民融合产业发展。（十）负责罗江经开区范围内的安全生产和职业健康、生态环境保护</w:t>
      </w:r>
      <w:r>
        <w:rPr>
          <w:rFonts w:ascii="仿宋_GB2312" w:eastAsia="仿宋_GB2312" w:hAnsi="仿宋_GB2312" w:hint="eastAsia"/>
          <w:sz w:val="32"/>
          <w:szCs w:val="32"/>
        </w:rPr>
        <w:t>、审批服务便民化等工作。（十一）完成罗江区委、区政府交办的其他任务。</w:t>
      </w:r>
    </w:p>
    <w:p w14:paraId="3593FCFE" w14:textId="77777777" w:rsidR="00EF7911" w:rsidRDefault="00CA7A0F">
      <w:pPr>
        <w:shd w:val="clear" w:color="auto" w:fill="FFFFFF" w:themeFill="background1"/>
        <w:spacing w:line="560" w:lineRule="exact"/>
        <w:ind w:firstLine="645"/>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20</w:t>
      </w:r>
      <w:r>
        <w:rPr>
          <w:rFonts w:ascii="楷体_GB2312" w:eastAsia="楷体_GB2312" w:hAnsi="楷体_GB2312" w:cs="楷体_GB2312" w:hint="eastAsia"/>
          <w:b/>
          <w:bCs/>
          <w:sz w:val="32"/>
          <w:szCs w:val="32"/>
        </w:rPr>
        <w:t>24</w:t>
      </w:r>
      <w:r>
        <w:rPr>
          <w:rFonts w:ascii="楷体_GB2312" w:eastAsia="楷体_GB2312" w:hAnsi="楷体_GB2312" w:cs="楷体_GB2312" w:hint="eastAsia"/>
          <w:b/>
          <w:bCs/>
          <w:sz w:val="32"/>
          <w:szCs w:val="32"/>
        </w:rPr>
        <w:t>年重点工作</w:t>
      </w:r>
    </w:p>
    <w:p w14:paraId="095D761E"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bookmarkStart w:id="15" w:name="_Toc6856"/>
      <w:r>
        <w:rPr>
          <w:rFonts w:ascii="仿宋_GB2312" w:eastAsia="仿宋_GB2312" w:hAnsi="仿宋_GB2312" w:hint="eastAsia"/>
          <w:b/>
          <w:bCs/>
          <w:sz w:val="32"/>
          <w:szCs w:val="32"/>
        </w:rPr>
        <w:t>（一）坚持</w:t>
      </w:r>
      <w:r>
        <w:rPr>
          <w:rFonts w:ascii="仿宋_GB2312" w:eastAsia="仿宋_GB2312" w:hAnsi="仿宋_GB2312" w:hint="eastAsia"/>
          <w:b/>
          <w:bCs/>
          <w:sz w:val="32"/>
          <w:szCs w:val="32"/>
        </w:rPr>
        <w:t>产业</w:t>
      </w:r>
      <w:r>
        <w:rPr>
          <w:rFonts w:ascii="仿宋_GB2312" w:eastAsia="仿宋_GB2312" w:hAnsi="仿宋_GB2312" w:hint="eastAsia"/>
          <w:b/>
          <w:bCs/>
          <w:sz w:val="32"/>
          <w:szCs w:val="32"/>
        </w:rPr>
        <w:t>为导，推动工业经济更上台阶。</w:t>
      </w:r>
      <w:r>
        <w:rPr>
          <w:rFonts w:ascii="仿宋_GB2312" w:eastAsia="仿宋_GB2312" w:hAnsi="仿宋_GB2312" w:hint="eastAsia"/>
          <w:sz w:val="32"/>
          <w:szCs w:val="32"/>
        </w:rPr>
        <w:t>围绕“</w:t>
      </w:r>
      <w:r>
        <w:rPr>
          <w:rFonts w:ascii="仿宋_GB2312" w:eastAsia="仿宋_GB2312" w:hAnsi="仿宋_GB2312" w:hint="eastAsia"/>
          <w:sz w:val="32"/>
          <w:szCs w:val="32"/>
        </w:rPr>
        <w:t>1+3</w:t>
      </w:r>
      <w:r>
        <w:rPr>
          <w:rFonts w:ascii="仿宋_GB2312" w:eastAsia="仿宋_GB2312" w:hAnsi="仿宋_GB2312" w:hint="eastAsia"/>
          <w:sz w:val="32"/>
          <w:szCs w:val="32"/>
        </w:rPr>
        <w:t>”主导</w:t>
      </w:r>
      <w:proofErr w:type="gramStart"/>
      <w:r>
        <w:rPr>
          <w:rFonts w:ascii="仿宋_GB2312" w:eastAsia="仿宋_GB2312" w:hAnsi="仿宋_GB2312" w:hint="eastAsia"/>
          <w:sz w:val="32"/>
          <w:szCs w:val="32"/>
        </w:rPr>
        <w:t>产业做优存量</w:t>
      </w:r>
      <w:proofErr w:type="gramEnd"/>
      <w:r>
        <w:rPr>
          <w:rFonts w:ascii="仿宋_GB2312" w:eastAsia="仿宋_GB2312" w:hAnsi="仿宋_GB2312" w:hint="eastAsia"/>
          <w:sz w:val="32"/>
          <w:szCs w:val="32"/>
        </w:rPr>
        <w:t>、做大增量，</w:t>
      </w:r>
      <w:r>
        <w:rPr>
          <w:rFonts w:ascii="仿宋_GB2312" w:eastAsia="仿宋_GB2312" w:hAnsi="仿宋_GB2312" w:hint="eastAsia"/>
          <w:sz w:val="32"/>
          <w:szCs w:val="32"/>
        </w:rPr>
        <w:t>力争全年引进项目不少于</w:t>
      </w:r>
      <w:r>
        <w:rPr>
          <w:rFonts w:ascii="仿宋_GB2312" w:eastAsia="仿宋_GB2312" w:hAnsi="仿宋_GB2312" w:hint="eastAsia"/>
          <w:sz w:val="32"/>
          <w:szCs w:val="32"/>
        </w:rPr>
        <w:t>10</w:t>
      </w:r>
      <w:r>
        <w:rPr>
          <w:rFonts w:ascii="仿宋_GB2312" w:eastAsia="仿宋_GB2312" w:hAnsi="仿宋_GB2312" w:hint="eastAsia"/>
          <w:sz w:val="32"/>
          <w:szCs w:val="32"/>
        </w:rPr>
        <w:t>个，其中</w:t>
      </w:r>
      <w:r>
        <w:rPr>
          <w:rFonts w:ascii="仿宋_GB2312" w:eastAsia="仿宋_GB2312" w:hAnsi="仿宋_GB2312" w:hint="eastAsia"/>
          <w:sz w:val="32"/>
          <w:szCs w:val="32"/>
        </w:rPr>
        <w:t>50</w:t>
      </w:r>
      <w:r>
        <w:rPr>
          <w:rFonts w:ascii="仿宋_GB2312" w:eastAsia="仿宋_GB2312" w:hAnsi="仿宋_GB2312" w:hint="eastAsia"/>
          <w:sz w:val="32"/>
          <w:szCs w:val="32"/>
        </w:rPr>
        <w:t>亿以上、</w:t>
      </w:r>
      <w:r>
        <w:rPr>
          <w:rFonts w:ascii="仿宋_GB2312" w:eastAsia="仿宋_GB2312" w:hAnsi="仿宋_GB2312" w:hint="eastAsia"/>
          <w:sz w:val="32"/>
          <w:szCs w:val="32"/>
        </w:rPr>
        <w:t>30</w:t>
      </w:r>
      <w:r>
        <w:rPr>
          <w:rFonts w:ascii="仿宋_GB2312" w:eastAsia="仿宋_GB2312" w:hAnsi="仿宋_GB2312" w:hint="eastAsia"/>
          <w:sz w:val="32"/>
          <w:szCs w:val="32"/>
        </w:rPr>
        <w:t>亿以上各一个。</w:t>
      </w:r>
      <w:r>
        <w:rPr>
          <w:rFonts w:ascii="仿宋_GB2312" w:eastAsia="仿宋_GB2312" w:hAnsi="仿宋_GB2312" w:hint="eastAsia"/>
          <w:sz w:val="32"/>
          <w:szCs w:val="32"/>
        </w:rPr>
        <w:t>力争全年新</w:t>
      </w:r>
      <w:r>
        <w:rPr>
          <w:rFonts w:ascii="仿宋_GB2312" w:eastAsia="仿宋_GB2312" w:hAnsi="仿宋_GB2312" w:hint="eastAsia"/>
          <w:sz w:val="32"/>
          <w:szCs w:val="32"/>
        </w:rPr>
        <w:t>培育</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上工业企业</w:t>
      </w:r>
      <w:r>
        <w:rPr>
          <w:rFonts w:ascii="仿宋_GB2312" w:eastAsia="仿宋_GB2312" w:hAnsi="仿宋_GB2312" w:hint="eastAsia"/>
          <w:sz w:val="32"/>
          <w:szCs w:val="32"/>
        </w:rPr>
        <w:t>1</w:t>
      </w:r>
      <w:r>
        <w:rPr>
          <w:rFonts w:ascii="仿宋_GB2312" w:eastAsia="仿宋_GB2312" w:hAnsi="仿宋_GB2312" w:hint="eastAsia"/>
          <w:sz w:val="32"/>
          <w:szCs w:val="32"/>
        </w:rPr>
        <w:t>2</w:t>
      </w:r>
      <w:r>
        <w:rPr>
          <w:rFonts w:ascii="仿宋_GB2312" w:eastAsia="仿宋_GB2312" w:hAnsi="仿宋_GB2312" w:hint="eastAsia"/>
          <w:sz w:val="32"/>
          <w:szCs w:val="32"/>
        </w:rPr>
        <w:t>家，工业总产值突破</w:t>
      </w:r>
      <w:r>
        <w:rPr>
          <w:rFonts w:ascii="仿宋_GB2312" w:eastAsia="仿宋_GB2312" w:hAnsi="仿宋_GB2312" w:hint="eastAsia"/>
          <w:sz w:val="32"/>
          <w:szCs w:val="32"/>
        </w:rPr>
        <w:t>4</w:t>
      </w:r>
      <w:r>
        <w:rPr>
          <w:rFonts w:ascii="仿宋_GB2312" w:eastAsia="仿宋_GB2312" w:hAnsi="仿宋_GB2312" w:hint="eastAsia"/>
          <w:sz w:val="32"/>
          <w:szCs w:val="32"/>
        </w:rPr>
        <w:t>3</w:t>
      </w:r>
      <w:r>
        <w:rPr>
          <w:rFonts w:ascii="仿宋_GB2312" w:eastAsia="仿宋_GB2312" w:hAnsi="仿宋_GB2312" w:hint="eastAsia"/>
          <w:sz w:val="32"/>
          <w:szCs w:val="32"/>
        </w:rPr>
        <w:t>0</w:t>
      </w:r>
      <w:r>
        <w:rPr>
          <w:rFonts w:ascii="仿宋_GB2312" w:eastAsia="仿宋_GB2312" w:hAnsi="仿宋_GB2312" w:hint="eastAsia"/>
          <w:sz w:val="32"/>
          <w:szCs w:val="32"/>
        </w:rPr>
        <w:t>亿元，</w:t>
      </w:r>
      <w:proofErr w:type="gramStart"/>
      <w:r>
        <w:rPr>
          <w:rFonts w:ascii="仿宋_GB2312" w:eastAsia="仿宋_GB2312" w:hAnsi="仿宋_GB2312" w:hint="eastAsia"/>
          <w:sz w:val="32"/>
          <w:szCs w:val="32"/>
        </w:rPr>
        <w:t>规</w:t>
      </w:r>
      <w:proofErr w:type="gramEnd"/>
      <w:r>
        <w:rPr>
          <w:rFonts w:ascii="仿宋_GB2312" w:eastAsia="仿宋_GB2312" w:hAnsi="仿宋_GB2312" w:hint="eastAsia"/>
          <w:sz w:val="32"/>
          <w:szCs w:val="32"/>
        </w:rPr>
        <w:t>上工业增加值增速进入全市第一方阵。坚持依法普查、科学普查，做到</w:t>
      </w:r>
      <w:r>
        <w:rPr>
          <w:rFonts w:ascii="仿宋_GB2312" w:eastAsia="仿宋_GB2312" w:hAnsi="仿宋_GB2312" w:hint="eastAsia"/>
          <w:sz w:val="32"/>
          <w:szCs w:val="32"/>
        </w:rPr>
        <w:t>“</w:t>
      </w:r>
      <w:r>
        <w:rPr>
          <w:rFonts w:ascii="仿宋_GB2312" w:eastAsia="仿宋_GB2312" w:hAnsi="仿宋_GB2312" w:hint="eastAsia"/>
          <w:sz w:val="32"/>
          <w:szCs w:val="32"/>
        </w:rPr>
        <w:t>应统尽统、颗粒归仓</w:t>
      </w:r>
      <w:r>
        <w:rPr>
          <w:rFonts w:ascii="仿宋_GB2312" w:eastAsia="仿宋_GB2312" w:hAnsi="仿宋_GB2312" w:hint="eastAsia"/>
          <w:sz w:val="32"/>
          <w:szCs w:val="32"/>
        </w:rPr>
        <w:t>”</w:t>
      </w:r>
      <w:r>
        <w:rPr>
          <w:rFonts w:ascii="仿宋_GB2312" w:eastAsia="仿宋_GB2312" w:hAnsi="仿宋_GB2312" w:hint="eastAsia"/>
          <w:sz w:val="32"/>
          <w:szCs w:val="32"/>
        </w:rPr>
        <w:t>，</w:t>
      </w:r>
      <w:r>
        <w:rPr>
          <w:rFonts w:ascii="仿宋_GB2312" w:eastAsia="仿宋_GB2312" w:hAnsi="仿宋_GB2312" w:hint="eastAsia"/>
          <w:sz w:val="32"/>
          <w:szCs w:val="32"/>
        </w:rPr>
        <w:t>全面</w:t>
      </w:r>
      <w:r>
        <w:rPr>
          <w:rFonts w:ascii="仿宋_GB2312" w:eastAsia="仿宋_GB2312" w:hAnsi="仿宋_GB2312" w:hint="eastAsia"/>
          <w:sz w:val="32"/>
          <w:szCs w:val="32"/>
        </w:rPr>
        <w:t>完成区上下达的目标任务。</w:t>
      </w:r>
    </w:p>
    <w:p w14:paraId="61890835"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r>
        <w:rPr>
          <w:rFonts w:ascii="仿宋_GB2312" w:eastAsia="仿宋_GB2312" w:hAnsi="仿宋_GB2312" w:hint="eastAsia"/>
          <w:b/>
          <w:bCs/>
          <w:sz w:val="32"/>
          <w:szCs w:val="32"/>
        </w:rPr>
        <w:t>（二）坚持项目为王，强力推动项目高质快建。</w:t>
      </w:r>
      <w:r>
        <w:rPr>
          <w:rFonts w:ascii="仿宋_GB2312" w:eastAsia="仿宋_GB2312" w:hAnsi="仿宋_GB2312" w:hint="eastAsia"/>
          <w:sz w:val="32"/>
          <w:szCs w:val="32"/>
        </w:rPr>
        <w:t>健全项目包联机制，落实周会商、月通报调度机制，推动</w:t>
      </w:r>
      <w:r>
        <w:rPr>
          <w:rFonts w:ascii="仿宋_GB2312" w:eastAsia="仿宋_GB2312" w:hAnsi="仿宋_GB2312" w:hint="eastAsia"/>
          <w:sz w:val="32"/>
          <w:szCs w:val="32"/>
        </w:rPr>
        <w:t>28</w:t>
      </w:r>
      <w:r>
        <w:rPr>
          <w:rFonts w:ascii="仿宋_GB2312" w:eastAsia="仿宋_GB2312" w:hAnsi="仿宋_GB2312" w:hint="eastAsia"/>
          <w:sz w:val="32"/>
          <w:szCs w:val="32"/>
        </w:rPr>
        <w:t>个总投资</w:t>
      </w:r>
      <w:r>
        <w:rPr>
          <w:rFonts w:ascii="仿宋_GB2312" w:eastAsia="仿宋_GB2312" w:hAnsi="仿宋_GB2312" w:hint="eastAsia"/>
          <w:sz w:val="32"/>
          <w:szCs w:val="32"/>
        </w:rPr>
        <w:t>257.9</w:t>
      </w:r>
      <w:r>
        <w:rPr>
          <w:rFonts w:ascii="仿宋_GB2312" w:eastAsia="仿宋_GB2312" w:hAnsi="仿宋_GB2312" w:hint="eastAsia"/>
          <w:sz w:val="32"/>
          <w:szCs w:val="32"/>
        </w:rPr>
        <w:t>亿元社会投资项目加快建设</w:t>
      </w:r>
      <w:r>
        <w:rPr>
          <w:rFonts w:ascii="仿宋_GB2312" w:eastAsia="仿宋_GB2312" w:hAnsi="仿宋_GB2312" w:hint="eastAsia"/>
          <w:sz w:val="32"/>
          <w:szCs w:val="32"/>
        </w:rPr>
        <w:t>，</w:t>
      </w:r>
      <w:r>
        <w:rPr>
          <w:rFonts w:ascii="仿宋_GB2312" w:eastAsia="仿宋_GB2312" w:hAnsi="仿宋_GB2312" w:hint="eastAsia"/>
          <w:sz w:val="32"/>
          <w:szCs w:val="32"/>
        </w:rPr>
        <w:t>确保西部（德阳）光电材料产业园</w:t>
      </w:r>
      <w:r>
        <w:rPr>
          <w:rFonts w:ascii="仿宋_GB2312" w:eastAsia="仿宋_GB2312" w:hAnsi="仿宋_GB2312" w:hint="eastAsia"/>
          <w:sz w:val="32"/>
          <w:szCs w:val="32"/>
        </w:rPr>
        <w:t>、光伏组件、鸿</w:t>
      </w:r>
      <w:proofErr w:type="gramStart"/>
      <w:r>
        <w:rPr>
          <w:rFonts w:ascii="仿宋_GB2312" w:eastAsia="仿宋_GB2312" w:hAnsi="仿宋_GB2312" w:hint="eastAsia"/>
          <w:sz w:val="32"/>
          <w:szCs w:val="32"/>
        </w:rPr>
        <w:t>晟</w:t>
      </w:r>
      <w:proofErr w:type="gramEnd"/>
      <w:r>
        <w:rPr>
          <w:rFonts w:ascii="仿宋_GB2312" w:eastAsia="仿宋_GB2312" w:hAnsi="仿宋_GB2312" w:hint="eastAsia"/>
          <w:sz w:val="32"/>
          <w:szCs w:val="32"/>
        </w:rPr>
        <w:t>药</w:t>
      </w:r>
      <w:proofErr w:type="gramStart"/>
      <w:r>
        <w:rPr>
          <w:rFonts w:ascii="仿宋_GB2312" w:eastAsia="仿宋_GB2312" w:hAnsi="仿宋_GB2312" w:hint="eastAsia"/>
          <w:sz w:val="32"/>
          <w:szCs w:val="32"/>
        </w:rPr>
        <w:t>玻</w:t>
      </w:r>
      <w:proofErr w:type="gramEnd"/>
      <w:r>
        <w:rPr>
          <w:rFonts w:ascii="仿宋_GB2312" w:eastAsia="仿宋_GB2312" w:hAnsi="仿宋_GB2312" w:hint="eastAsia"/>
          <w:sz w:val="32"/>
          <w:szCs w:val="32"/>
        </w:rPr>
        <w:t>等</w:t>
      </w:r>
      <w:r>
        <w:rPr>
          <w:rFonts w:ascii="仿宋_GB2312" w:eastAsia="仿宋_GB2312" w:hAnsi="仿宋_GB2312" w:hint="eastAsia"/>
          <w:sz w:val="32"/>
          <w:szCs w:val="32"/>
        </w:rPr>
        <w:t>重大项目上半年建成投产</w:t>
      </w:r>
      <w:r>
        <w:rPr>
          <w:rFonts w:ascii="仿宋_GB2312" w:eastAsia="仿宋_GB2312" w:hAnsi="仿宋_GB2312" w:hint="eastAsia"/>
          <w:sz w:val="32"/>
          <w:szCs w:val="32"/>
        </w:rPr>
        <w:t>。着力补齐短板弱项</w:t>
      </w:r>
      <w:r>
        <w:rPr>
          <w:rFonts w:ascii="仿宋_GB2312" w:eastAsia="仿宋_GB2312" w:hAnsi="仿宋_GB2312" w:hint="eastAsia"/>
          <w:sz w:val="32"/>
          <w:szCs w:val="32"/>
        </w:rPr>
        <w:t>，</w:t>
      </w:r>
      <w:r>
        <w:rPr>
          <w:rFonts w:ascii="仿宋_GB2312" w:eastAsia="仿宋_GB2312" w:hAnsi="仿宋_GB2312" w:hint="eastAsia"/>
          <w:sz w:val="32"/>
          <w:szCs w:val="32"/>
        </w:rPr>
        <w:t>加快实施园区道路交通安全、园区基础设施提档升级、金山园区电力线路等</w:t>
      </w:r>
      <w:r>
        <w:rPr>
          <w:rFonts w:ascii="仿宋_GB2312" w:eastAsia="仿宋_GB2312" w:hAnsi="仿宋_GB2312" w:hint="eastAsia"/>
          <w:sz w:val="32"/>
          <w:szCs w:val="32"/>
        </w:rPr>
        <w:t>7</w:t>
      </w:r>
      <w:r>
        <w:rPr>
          <w:rFonts w:ascii="仿宋_GB2312" w:eastAsia="仿宋_GB2312" w:hAnsi="仿宋_GB2312" w:hint="eastAsia"/>
          <w:sz w:val="32"/>
          <w:szCs w:val="32"/>
        </w:rPr>
        <w:t>个总投资</w:t>
      </w:r>
      <w:r>
        <w:rPr>
          <w:rFonts w:ascii="仿宋_GB2312" w:eastAsia="仿宋_GB2312" w:hAnsi="仿宋_GB2312" w:hint="eastAsia"/>
          <w:sz w:val="32"/>
          <w:szCs w:val="32"/>
        </w:rPr>
        <w:t>5.425</w:t>
      </w:r>
      <w:r>
        <w:rPr>
          <w:rFonts w:ascii="仿宋_GB2312" w:eastAsia="仿宋_GB2312" w:hAnsi="仿宋_GB2312" w:hint="eastAsia"/>
          <w:sz w:val="32"/>
          <w:szCs w:val="32"/>
        </w:rPr>
        <w:t>亿元的基础设施项目，提升园区综合配套能力。加强项目谋划储备</w:t>
      </w:r>
      <w:r>
        <w:rPr>
          <w:rFonts w:ascii="仿宋_GB2312" w:eastAsia="仿宋_GB2312" w:hAnsi="仿宋_GB2312" w:hint="eastAsia"/>
          <w:sz w:val="32"/>
          <w:szCs w:val="32"/>
        </w:rPr>
        <w:t>，</w:t>
      </w:r>
      <w:r>
        <w:rPr>
          <w:rFonts w:ascii="仿宋_GB2312" w:eastAsia="仿宋_GB2312" w:hAnsi="仿宋_GB2312" w:hint="eastAsia"/>
          <w:sz w:val="32"/>
          <w:szCs w:val="32"/>
        </w:rPr>
        <w:t>抓好总投资</w:t>
      </w:r>
      <w:r>
        <w:rPr>
          <w:rFonts w:ascii="仿宋_GB2312" w:eastAsia="仿宋_GB2312" w:hAnsi="仿宋_GB2312" w:hint="eastAsia"/>
          <w:sz w:val="32"/>
          <w:szCs w:val="32"/>
        </w:rPr>
        <w:t>18.05</w:t>
      </w:r>
      <w:r>
        <w:rPr>
          <w:rFonts w:ascii="仿宋_GB2312" w:eastAsia="仿宋_GB2312" w:hAnsi="仿宋_GB2312" w:hint="eastAsia"/>
          <w:sz w:val="32"/>
          <w:szCs w:val="32"/>
        </w:rPr>
        <w:t>亿元的经开区配套基础设施优化提升工程建设项目前期工作，结合已获批发行和续发</w:t>
      </w:r>
      <w:r>
        <w:rPr>
          <w:rFonts w:ascii="仿宋_GB2312" w:eastAsia="仿宋_GB2312" w:hAnsi="仿宋_GB2312" w:hint="eastAsia"/>
          <w:sz w:val="32"/>
          <w:szCs w:val="32"/>
        </w:rPr>
        <w:t>4</w:t>
      </w:r>
      <w:r>
        <w:rPr>
          <w:rFonts w:ascii="仿宋_GB2312" w:eastAsia="仿宋_GB2312" w:hAnsi="仿宋_GB2312" w:hint="eastAsia"/>
          <w:sz w:val="32"/>
          <w:szCs w:val="32"/>
        </w:rPr>
        <w:t>个专项债项目，全过程跟踪，提高申报成</w:t>
      </w:r>
      <w:r>
        <w:rPr>
          <w:rFonts w:ascii="仿宋_GB2312" w:eastAsia="仿宋_GB2312" w:hAnsi="仿宋_GB2312" w:hint="eastAsia"/>
          <w:sz w:val="32"/>
          <w:szCs w:val="32"/>
        </w:rPr>
        <w:lastRenderedPageBreak/>
        <w:t>功率。</w:t>
      </w:r>
    </w:p>
    <w:p w14:paraId="610CB2A4"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r>
        <w:rPr>
          <w:rFonts w:ascii="仿宋_GB2312" w:eastAsia="仿宋_GB2312" w:hAnsi="仿宋_GB2312" w:hint="eastAsia"/>
          <w:b/>
          <w:bCs/>
          <w:sz w:val="32"/>
          <w:szCs w:val="32"/>
        </w:rPr>
        <w:t>（</w:t>
      </w:r>
      <w:r>
        <w:rPr>
          <w:rFonts w:ascii="仿宋_GB2312" w:eastAsia="仿宋_GB2312" w:hAnsi="仿宋_GB2312" w:hint="eastAsia"/>
          <w:b/>
          <w:bCs/>
          <w:sz w:val="32"/>
          <w:szCs w:val="32"/>
        </w:rPr>
        <w:t>三</w:t>
      </w:r>
      <w:r>
        <w:rPr>
          <w:rFonts w:ascii="仿宋_GB2312" w:eastAsia="仿宋_GB2312" w:hAnsi="仿宋_GB2312" w:hint="eastAsia"/>
          <w:b/>
          <w:bCs/>
          <w:sz w:val="32"/>
          <w:szCs w:val="32"/>
        </w:rPr>
        <w:t>）坚持服务为先，打造一流营商环</w:t>
      </w:r>
      <w:r>
        <w:rPr>
          <w:rFonts w:ascii="仿宋_GB2312" w:eastAsia="仿宋_GB2312" w:hAnsi="仿宋_GB2312" w:hint="eastAsia"/>
          <w:b/>
          <w:bCs/>
          <w:sz w:val="32"/>
          <w:szCs w:val="32"/>
        </w:rPr>
        <w:t>境。</w:t>
      </w:r>
      <w:r>
        <w:rPr>
          <w:rFonts w:ascii="仿宋_GB2312" w:eastAsia="仿宋_GB2312" w:hAnsi="仿宋_GB2312" w:hint="eastAsia"/>
          <w:sz w:val="32"/>
          <w:szCs w:val="32"/>
        </w:rPr>
        <w:t>以问题为导向，开展人才招引“七个一”系列活动，力争帮助企业</w:t>
      </w:r>
      <w:r>
        <w:rPr>
          <w:rFonts w:ascii="仿宋_GB2312" w:eastAsia="仿宋_GB2312" w:hAnsi="仿宋_GB2312" w:hint="eastAsia"/>
          <w:sz w:val="32"/>
          <w:szCs w:val="32"/>
        </w:rPr>
        <w:t>解决</w:t>
      </w:r>
      <w:r>
        <w:rPr>
          <w:rFonts w:ascii="仿宋_GB2312" w:eastAsia="仿宋_GB2312" w:hAnsi="仿宋_GB2312" w:hint="eastAsia"/>
          <w:sz w:val="32"/>
          <w:szCs w:val="32"/>
        </w:rPr>
        <w:t>用工</w:t>
      </w:r>
      <w:r>
        <w:rPr>
          <w:rFonts w:ascii="仿宋_GB2312" w:eastAsia="仿宋_GB2312" w:hAnsi="仿宋_GB2312" w:hint="eastAsia"/>
          <w:sz w:val="32"/>
          <w:szCs w:val="32"/>
        </w:rPr>
        <w:t>1000</w:t>
      </w:r>
      <w:r>
        <w:rPr>
          <w:rFonts w:ascii="仿宋_GB2312" w:eastAsia="仿宋_GB2312" w:hAnsi="仿宋_GB2312" w:hint="eastAsia"/>
          <w:sz w:val="32"/>
          <w:szCs w:val="32"/>
        </w:rPr>
        <w:t>人以上</w:t>
      </w:r>
      <w:r>
        <w:rPr>
          <w:rFonts w:ascii="仿宋_GB2312" w:eastAsia="仿宋_GB2312" w:hAnsi="仿宋_GB2312" w:hint="eastAsia"/>
          <w:sz w:val="32"/>
          <w:szCs w:val="32"/>
        </w:rPr>
        <w:t>。</w:t>
      </w:r>
      <w:proofErr w:type="gramStart"/>
      <w:r>
        <w:rPr>
          <w:rFonts w:ascii="仿宋_GB2312" w:eastAsia="仿宋_GB2312" w:hAnsi="仿宋_GB2312" w:hint="eastAsia"/>
          <w:sz w:val="32"/>
          <w:szCs w:val="32"/>
        </w:rPr>
        <w:t>优化驻企</w:t>
      </w:r>
      <w:proofErr w:type="gramEnd"/>
      <w:r>
        <w:rPr>
          <w:rFonts w:ascii="仿宋_GB2312" w:eastAsia="仿宋_GB2312" w:hAnsi="仿宋_GB2312" w:hint="eastAsia"/>
          <w:sz w:val="32"/>
          <w:szCs w:val="32"/>
        </w:rPr>
        <w:t>特派，</w:t>
      </w:r>
      <w:proofErr w:type="gramStart"/>
      <w:r>
        <w:rPr>
          <w:rFonts w:ascii="仿宋_GB2312" w:eastAsia="仿宋_GB2312" w:hAnsi="仿宋_GB2312" w:hint="eastAsia"/>
          <w:sz w:val="32"/>
          <w:szCs w:val="32"/>
        </w:rPr>
        <w:t>建立驻企</w:t>
      </w:r>
      <w:proofErr w:type="gramEnd"/>
      <w:r>
        <w:rPr>
          <w:rFonts w:ascii="仿宋_GB2312" w:eastAsia="仿宋_GB2312" w:hAnsi="仿宋_GB2312" w:hint="eastAsia"/>
          <w:sz w:val="32"/>
          <w:szCs w:val="32"/>
        </w:rPr>
        <w:t>特派员问题流转</w:t>
      </w:r>
      <w:r>
        <w:rPr>
          <w:rFonts w:ascii="仿宋_GB2312" w:eastAsia="仿宋_GB2312" w:hAnsi="仿宋_GB2312" w:hint="eastAsia"/>
          <w:sz w:val="32"/>
          <w:szCs w:val="32"/>
        </w:rPr>
        <w:t>、</w:t>
      </w:r>
      <w:r>
        <w:rPr>
          <w:rFonts w:ascii="仿宋_GB2312" w:eastAsia="仿宋_GB2312" w:hAnsi="仿宋_GB2312" w:hint="eastAsia"/>
          <w:sz w:val="32"/>
          <w:szCs w:val="32"/>
        </w:rPr>
        <w:t>工作派发、进度跟踪、绩效考评等工作机制，形成“人人都</w:t>
      </w:r>
      <w:r>
        <w:rPr>
          <w:rFonts w:ascii="仿宋_GB2312" w:eastAsia="仿宋_GB2312" w:hAnsi="仿宋_GB2312" w:hint="eastAsia"/>
          <w:sz w:val="32"/>
          <w:szCs w:val="32"/>
        </w:rPr>
        <w:t>是</w:t>
      </w:r>
      <w:r>
        <w:rPr>
          <w:rFonts w:ascii="仿宋_GB2312" w:eastAsia="仿宋_GB2312" w:hAnsi="仿宋_GB2312" w:hint="eastAsia"/>
          <w:sz w:val="32"/>
          <w:szCs w:val="32"/>
        </w:rPr>
        <w:t>特派员、人人都</w:t>
      </w:r>
      <w:r>
        <w:rPr>
          <w:rFonts w:ascii="仿宋_GB2312" w:eastAsia="仿宋_GB2312" w:hAnsi="仿宋_GB2312" w:hint="eastAsia"/>
          <w:sz w:val="32"/>
          <w:szCs w:val="32"/>
        </w:rPr>
        <w:t>是</w:t>
      </w:r>
      <w:r>
        <w:rPr>
          <w:rFonts w:ascii="仿宋_GB2312" w:eastAsia="仿宋_GB2312" w:hAnsi="仿宋_GB2312" w:hint="eastAsia"/>
          <w:sz w:val="32"/>
          <w:szCs w:val="32"/>
        </w:rPr>
        <w:t>服务</w:t>
      </w:r>
      <w:r>
        <w:rPr>
          <w:rFonts w:ascii="仿宋_GB2312" w:eastAsia="仿宋_GB2312" w:hAnsi="仿宋_GB2312" w:hint="eastAsia"/>
          <w:sz w:val="32"/>
          <w:szCs w:val="32"/>
        </w:rPr>
        <w:t>员</w:t>
      </w:r>
      <w:r>
        <w:rPr>
          <w:rFonts w:ascii="仿宋_GB2312" w:eastAsia="仿宋_GB2312" w:hAnsi="仿宋_GB2312" w:hint="eastAsia"/>
          <w:sz w:val="32"/>
          <w:szCs w:val="32"/>
        </w:rPr>
        <w:t>”的工作格局</w:t>
      </w:r>
      <w:r>
        <w:rPr>
          <w:rFonts w:ascii="仿宋_GB2312" w:eastAsia="仿宋_GB2312" w:hAnsi="仿宋_GB2312" w:hint="eastAsia"/>
          <w:sz w:val="32"/>
          <w:szCs w:val="32"/>
        </w:rPr>
        <w:t>。</w:t>
      </w:r>
      <w:r>
        <w:rPr>
          <w:rFonts w:ascii="仿宋_GB2312" w:eastAsia="仿宋_GB2312" w:hAnsi="仿宋_GB2312" w:hint="eastAsia"/>
          <w:sz w:val="32"/>
          <w:szCs w:val="32"/>
        </w:rPr>
        <w:t>畅通政企交流</w:t>
      </w:r>
      <w:r>
        <w:rPr>
          <w:rFonts w:ascii="仿宋_GB2312" w:eastAsia="仿宋_GB2312" w:hAnsi="仿宋_GB2312" w:hint="eastAsia"/>
          <w:sz w:val="32"/>
          <w:szCs w:val="32"/>
        </w:rPr>
        <w:t>，</w:t>
      </w:r>
      <w:r>
        <w:rPr>
          <w:rFonts w:ascii="仿宋_GB2312" w:eastAsia="仿宋_GB2312" w:hAnsi="仿宋_GB2312" w:hint="eastAsia"/>
          <w:sz w:val="32"/>
          <w:szCs w:val="32"/>
        </w:rPr>
        <w:t>聚焦企业关注的产品应用推广、人才招引、园区配套服务等热门话题，“一季</w:t>
      </w:r>
      <w:proofErr w:type="gramStart"/>
      <w:r>
        <w:rPr>
          <w:rFonts w:ascii="仿宋_GB2312" w:eastAsia="仿宋_GB2312" w:hAnsi="仿宋_GB2312" w:hint="eastAsia"/>
          <w:sz w:val="32"/>
          <w:szCs w:val="32"/>
        </w:rPr>
        <w:t>一</w:t>
      </w:r>
      <w:proofErr w:type="gramEnd"/>
      <w:r>
        <w:rPr>
          <w:rFonts w:ascii="仿宋_GB2312" w:eastAsia="仿宋_GB2312" w:hAnsi="仿宋_GB2312" w:hint="eastAsia"/>
          <w:sz w:val="32"/>
          <w:szCs w:val="32"/>
        </w:rPr>
        <w:t>主题”办好企业家沙龙</w:t>
      </w:r>
      <w:r>
        <w:rPr>
          <w:rFonts w:ascii="仿宋_GB2312" w:eastAsia="仿宋_GB2312" w:hAnsi="仿宋_GB2312" w:hint="eastAsia"/>
          <w:sz w:val="32"/>
          <w:szCs w:val="32"/>
        </w:rPr>
        <w:t>。</w:t>
      </w:r>
      <w:r>
        <w:rPr>
          <w:rFonts w:ascii="仿宋_GB2312" w:eastAsia="仿宋_GB2312" w:hAnsi="仿宋_GB2312" w:hint="eastAsia"/>
          <w:sz w:val="32"/>
          <w:szCs w:val="32"/>
        </w:rPr>
        <w:t>优化</w:t>
      </w:r>
      <w:r>
        <w:rPr>
          <w:rFonts w:ascii="仿宋_GB2312" w:eastAsia="仿宋_GB2312" w:hAnsi="仿宋_GB2312" w:hint="eastAsia"/>
          <w:sz w:val="32"/>
          <w:szCs w:val="32"/>
        </w:rPr>
        <w:t>5G+</w:t>
      </w:r>
      <w:r>
        <w:rPr>
          <w:rFonts w:ascii="仿宋_GB2312" w:eastAsia="仿宋_GB2312" w:hAnsi="仿宋_GB2312" w:hint="eastAsia"/>
          <w:sz w:val="32"/>
          <w:szCs w:val="32"/>
        </w:rPr>
        <w:t>智慧园区，</w:t>
      </w:r>
      <w:r>
        <w:rPr>
          <w:rFonts w:ascii="仿宋_GB2312" w:eastAsia="仿宋_GB2312" w:hAnsi="仿宋_GB2312" w:hint="eastAsia"/>
          <w:sz w:val="32"/>
          <w:szCs w:val="32"/>
        </w:rPr>
        <w:t>实施</w:t>
      </w:r>
      <w:r>
        <w:rPr>
          <w:rFonts w:ascii="仿宋_GB2312" w:eastAsia="仿宋_GB2312" w:hAnsi="仿宋_GB2312" w:hint="eastAsia"/>
          <w:sz w:val="32"/>
          <w:szCs w:val="32"/>
        </w:rPr>
        <w:t>惠</w:t>
      </w:r>
      <w:proofErr w:type="gramStart"/>
      <w:r>
        <w:rPr>
          <w:rFonts w:ascii="仿宋_GB2312" w:eastAsia="仿宋_GB2312" w:hAnsi="仿宋_GB2312" w:hint="eastAsia"/>
          <w:sz w:val="32"/>
          <w:szCs w:val="32"/>
        </w:rPr>
        <w:t>企政策线</w:t>
      </w:r>
      <w:proofErr w:type="gramEnd"/>
      <w:r>
        <w:rPr>
          <w:rFonts w:ascii="仿宋_GB2312" w:eastAsia="仿宋_GB2312" w:hAnsi="仿宋_GB2312" w:hint="eastAsia"/>
          <w:sz w:val="32"/>
          <w:szCs w:val="32"/>
        </w:rPr>
        <w:t>上申报、</w:t>
      </w:r>
      <w:r>
        <w:rPr>
          <w:rFonts w:ascii="仿宋_GB2312" w:eastAsia="仿宋_GB2312" w:hAnsi="仿宋_GB2312" w:hint="eastAsia"/>
          <w:sz w:val="32"/>
          <w:szCs w:val="32"/>
        </w:rPr>
        <w:t>AI</w:t>
      </w:r>
      <w:r>
        <w:rPr>
          <w:rFonts w:ascii="仿宋_GB2312" w:eastAsia="仿宋_GB2312" w:hAnsi="仿宋_GB2312" w:hint="eastAsia"/>
          <w:sz w:val="32"/>
          <w:szCs w:val="32"/>
        </w:rPr>
        <w:t>审批、</w:t>
      </w:r>
      <w:proofErr w:type="gramStart"/>
      <w:r>
        <w:rPr>
          <w:rFonts w:ascii="仿宋_GB2312" w:eastAsia="仿宋_GB2312" w:hAnsi="仿宋_GB2312" w:hint="eastAsia"/>
          <w:sz w:val="32"/>
          <w:szCs w:val="32"/>
        </w:rPr>
        <w:t>即申即享</w:t>
      </w:r>
      <w:proofErr w:type="gramEnd"/>
      <w:r>
        <w:rPr>
          <w:rFonts w:ascii="仿宋_GB2312" w:eastAsia="仿宋_GB2312" w:hAnsi="仿宋_GB2312" w:hint="eastAsia"/>
          <w:sz w:val="32"/>
          <w:szCs w:val="32"/>
        </w:rPr>
        <w:t>、</w:t>
      </w:r>
      <w:proofErr w:type="gramStart"/>
      <w:r>
        <w:rPr>
          <w:rFonts w:ascii="仿宋_GB2312" w:eastAsia="仿宋_GB2312" w:hAnsi="仿宋_GB2312" w:hint="eastAsia"/>
          <w:sz w:val="32"/>
          <w:szCs w:val="32"/>
        </w:rPr>
        <w:t>免审即</w:t>
      </w:r>
      <w:proofErr w:type="gramEnd"/>
      <w:r>
        <w:rPr>
          <w:rFonts w:ascii="仿宋_GB2312" w:eastAsia="仿宋_GB2312" w:hAnsi="仿宋_GB2312" w:hint="eastAsia"/>
          <w:sz w:val="32"/>
          <w:szCs w:val="32"/>
        </w:rPr>
        <w:t>享。依法履约达效</w:t>
      </w:r>
      <w:r>
        <w:rPr>
          <w:rFonts w:ascii="仿宋_GB2312" w:eastAsia="仿宋_GB2312" w:hAnsi="仿宋_GB2312" w:hint="eastAsia"/>
          <w:sz w:val="32"/>
          <w:szCs w:val="32"/>
        </w:rPr>
        <w:t>，</w:t>
      </w:r>
      <w:r>
        <w:rPr>
          <w:rFonts w:ascii="仿宋_GB2312" w:eastAsia="仿宋_GB2312" w:hAnsi="仿宋_GB2312" w:hint="eastAsia"/>
          <w:sz w:val="32"/>
          <w:szCs w:val="32"/>
        </w:rPr>
        <w:t>建立企业履约达效计划表，靠前服务，缩短兑现优惠政策资金时限。</w:t>
      </w:r>
    </w:p>
    <w:p w14:paraId="3F2E322B"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r>
        <w:rPr>
          <w:rFonts w:ascii="仿宋_GB2312" w:eastAsia="仿宋_GB2312" w:hAnsi="仿宋_GB2312" w:hint="eastAsia"/>
          <w:b/>
          <w:bCs/>
          <w:sz w:val="32"/>
          <w:szCs w:val="32"/>
        </w:rPr>
        <w:t>（</w:t>
      </w:r>
      <w:r>
        <w:rPr>
          <w:rFonts w:ascii="仿宋_GB2312" w:eastAsia="仿宋_GB2312" w:hAnsi="仿宋_GB2312" w:hint="eastAsia"/>
          <w:b/>
          <w:bCs/>
          <w:sz w:val="32"/>
          <w:szCs w:val="32"/>
        </w:rPr>
        <w:t>四</w:t>
      </w:r>
      <w:r>
        <w:rPr>
          <w:rFonts w:ascii="仿宋_GB2312" w:eastAsia="仿宋_GB2312" w:hAnsi="仿宋_GB2312" w:hint="eastAsia"/>
          <w:b/>
          <w:bCs/>
          <w:sz w:val="32"/>
          <w:szCs w:val="32"/>
        </w:rPr>
        <w:t>）坚持安</w:t>
      </w:r>
      <w:r>
        <w:rPr>
          <w:rFonts w:ascii="仿宋_GB2312" w:eastAsia="仿宋_GB2312" w:hAnsi="仿宋_GB2312" w:hint="eastAsia"/>
          <w:b/>
          <w:bCs/>
          <w:sz w:val="32"/>
          <w:szCs w:val="32"/>
        </w:rPr>
        <w:t>全</w:t>
      </w:r>
      <w:r>
        <w:rPr>
          <w:rFonts w:ascii="仿宋_GB2312" w:eastAsia="仿宋_GB2312" w:hAnsi="仿宋_GB2312" w:hint="eastAsia"/>
          <w:b/>
          <w:bCs/>
          <w:sz w:val="32"/>
          <w:szCs w:val="32"/>
        </w:rPr>
        <w:t>环</w:t>
      </w:r>
      <w:r>
        <w:rPr>
          <w:rFonts w:ascii="仿宋_GB2312" w:eastAsia="仿宋_GB2312" w:hAnsi="仿宋_GB2312" w:hint="eastAsia"/>
          <w:b/>
          <w:bCs/>
          <w:sz w:val="32"/>
          <w:szCs w:val="32"/>
        </w:rPr>
        <w:t>保</w:t>
      </w:r>
      <w:r>
        <w:rPr>
          <w:rFonts w:ascii="仿宋_GB2312" w:eastAsia="仿宋_GB2312" w:hAnsi="仿宋_GB2312" w:hint="eastAsia"/>
          <w:b/>
          <w:bCs/>
          <w:sz w:val="32"/>
          <w:szCs w:val="32"/>
        </w:rPr>
        <w:t>为基，筑牢高质量发展底板底线。</w:t>
      </w:r>
      <w:r>
        <w:rPr>
          <w:rFonts w:ascii="仿宋_GB2312" w:eastAsia="仿宋_GB2312" w:hAnsi="仿宋_GB2312" w:hint="eastAsia"/>
          <w:sz w:val="32"/>
          <w:szCs w:val="32"/>
        </w:rPr>
        <w:t>狠抓大气、水污染和固体废物治理，做好中央第三轮</w:t>
      </w:r>
      <w:r>
        <w:rPr>
          <w:rFonts w:ascii="仿宋_GB2312" w:eastAsia="仿宋_GB2312" w:hAnsi="仿宋_GB2312" w:hint="eastAsia"/>
          <w:sz w:val="32"/>
          <w:szCs w:val="32"/>
        </w:rPr>
        <w:t>环保督察</w:t>
      </w:r>
      <w:r>
        <w:rPr>
          <w:rFonts w:ascii="仿宋_GB2312" w:eastAsia="仿宋_GB2312" w:hAnsi="仿宋_GB2312" w:hint="eastAsia"/>
          <w:sz w:val="32"/>
          <w:szCs w:val="32"/>
        </w:rPr>
        <w:t>检查迎检工作准备。</w:t>
      </w:r>
      <w:r>
        <w:rPr>
          <w:rFonts w:ascii="仿宋_GB2312" w:eastAsia="仿宋_GB2312" w:hAnsi="仿宋_GB2312" w:hint="eastAsia"/>
          <w:sz w:val="32"/>
          <w:szCs w:val="32"/>
        </w:rPr>
        <w:t>对园区雨污水管网进行全面排查，实施雨污分流项目建设。扎实开展</w:t>
      </w:r>
      <w:r>
        <w:rPr>
          <w:rFonts w:ascii="仿宋_GB2312" w:eastAsia="仿宋_GB2312" w:hAnsi="仿宋_GB2312" w:hint="eastAsia"/>
          <w:sz w:val="32"/>
          <w:szCs w:val="32"/>
        </w:rPr>
        <w:t>园区安全生产规范化建设，每月开展一次专项行动，</w:t>
      </w:r>
      <w:r>
        <w:rPr>
          <w:rFonts w:ascii="仿宋_GB2312" w:eastAsia="仿宋_GB2312" w:hAnsi="仿宋_GB2312" w:hint="eastAsia"/>
          <w:sz w:val="32"/>
          <w:szCs w:val="32"/>
        </w:rPr>
        <w:t>确保不发生重大安全生产事故</w:t>
      </w:r>
      <w:r>
        <w:rPr>
          <w:rFonts w:ascii="仿宋_GB2312" w:eastAsia="仿宋_GB2312" w:hAnsi="仿宋_GB2312" w:hint="eastAsia"/>
          <w:sz w:val="32"/>
          <w:szCs w:val="32"/>
        </w:rPr>
        <w:t>。</w:t>
      </w:r>
    </w:p>
    <w:p w14:paraId="6A47675F"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r>
        <w:rPr>
          <w:rFonts w:ascii="仿宋_GB2312" w:eastAsia="仿宋_GB2312" w:hAnsi="仿宋_GB2312" w:hint="eastAsia"/>
          <w:b/>
          <w:bCs/>
          <w:sz w:val="32"/>
          <w:szCs w:val="32"/>
        </w:rPr>
        <w:t>（</w:t>
      </w:r>
      <w:r>
        <w:rPr>
          <w:rFonts w:ascii="仿宋_GB2312" w:eastAsia="仿宋_GB2312" w:hAnsi="仿宋_GB2312" w:hint="eastAsia"/>
          <w:b/>
          <w:bCs/>
          <w:sz w:val="32"/>
          <w:szCs w:val="32"/>
        </w:rPr>
        <w:t>五</w:t>
      </w:r>
      <w:r>
        <w:rPr>
          <w:rFonts w:ascii="仿宋_GB2312" w:eastAsia="仿宋_GB2312" w:hAnsi="仿宋_GB2312" w:hint="eastAsia"/>
          <w:b/>
          <w:bCs/>
          <w:sz w:val="32"/>
          <w:szCs w:val="32"/>
        </w:rPr>
        <w:t>）坚持党建为领，构筑园区发展正确方向。</w:t>
      </w:r>
      <w:r>
        <w:rPr>
          <w:rFonts w:ascii="仿宋_GB2312" w:eastAsia="仿宋_GB2312" w:hAnsi="仿宋_GB2312" w:hint="eastAsia"/>
          <w:sz w:val="32"/>
          <w:szCs w:val="32"/>
        </w:rPr>
        <w:t>夯实基层组织，扎实开展星级支部创建活动，</w:t>
      </w:r>
      <w:r>
        <w:rPr>
          <w:rFonts w:ascii="仿宋_GB2312" w:eastAsia="仿宋_GB2312" w:hAnsi="仿宋_GB2312" w:hint="eastAsia"/>
          <w:sz w:val="32"/>
          <w:szCs w:val="32"/>
        </w:rPr>
        <w:t>深化支部建在项目上、支部建在产业链上，</w:t>
      </w:r>
      <w:r>
        <w:rPr>
          <w:rFonts w:ascii="仿宋_GB2312" w:eastAsia="仿宋_GB2312" w:hAnsi="仿宋_GB2312" w:hint="eastAsia"/>
          <w:sz w:val="32"/>
          <w:szCs w:val="32"/>
        </w:rPr>
        <w:t>开展党员亮身份、亮职责活动，</w:t>
      </w:r>
      <w:r>
        <w:rPr>
          <w:rFonts w:ascii="仿宋_GB2312" w:eastAsia="仿宋_GB2312" w:hAnsi="仿宋_GB2312" w:hint="eastAsia"/>
          <w:sz w:val="32"/>
          <w:szCs w:val="32"/>
        </w:rPr>
        <w:t>通过党的工作引领项目快速建设、产业链式聚集。加</w:t>
      </w:r>
      <w:r>
        <w:rPr>
          <w:rFonts w:ascii="仿宋_GB2312" w:eastAsia="仿宋_GB2312" w:hAnsi="仿宋_GB2312" w:hint="eastAsia"/>
          <w:sz w:val="32"/>
          <w:szCs w:val="32"/>
        </w:rPr>
        <w:t>强干部职工教育培训，</w:t>
      </w:r>
      <w:r>
        <w:rPr>
          <w:rFonts w:ascii="仿宋_GB2312" w:eastAsia="仿宋_GB2312" w:hAnsi="仿宋_GB2312" w:hint="eastAsia"/>
          <w:sz w:val="32"/>
          <w:szCs w:val="32"/>
        </w:rPr>
        <w:t>坚持每周一课开办</w:t>
      </w:r>
      <w:r>
        <w:rPr>
          <w:rFonts w:ascii="仿宋_GB2312" w:eastAsia="仿宋_GB2312" w:hAnsi="仿宋_GB2312" w:hint="eastAsia"/>
          <w:sz w:val="32"/>
          <w:szCs w:val="32"/>
        </w:rPr>
        <w:t>“经开区大讲堂”</w:t>
      </w:r>
      <w:r>
        <w:rPr>
          <w:rFonts w:ascii="仿宋_GB2312" w:eastAsia="仿宋_GB2312" w:hAnsi="仿宋_GB2312" w:hint="eastAsia"/>
          <w:sz w:val="32"/>
          <w:szCs w:val="32"/>
        </w:rPr>
        <w:t>，推动</w:t>
      </w:r>
      <w:r>
        <w:rPr>
          <w:rFonts w:ascii="仿宋_GB2312" w:eastAsia="仿宋_GB2312" w:hAnsi="仿宋_GB2312" w:hint="eastAsia"/>
          <w:sz w:val="32"/>
          <w:szCs w:val="32"/>
        </w:rPr>
        <w:t>政治理论大学习、业务知识大培训、工作能力大</w:t>
      </w:r>
      <w:r>
        <w:rPr>
          <w:rFonts w:ascii="仿宋_GB2312" w:eastAsia="仿宋_GB2312" w:hAnsi="仿宋_GB2312" w:hint="eastAsia"/>
          <w:sz w:val="32"/>
          <w:szCs w:val="32"/>
        </w:rPr>
        <w:t>提升</w:t>
      </w:r>
      <w:r>
        <w:rPr>
          <w:rFonts w:ascii="仿宋_GB2312" w:eastAsia="仿宋_GB2312" w:hAnsi="仿宋_GB2312" w:hint="eastAsia"/>
          <w:sz w:val="32"/>
          <w:szCs w:val="32"/>
        </w:rPr>
        <w:t>。加大“两新”组织党组织书记培训</w:t>
      </w:r>
      <w:r>
        <w:rPr>
          <w:rFonts w:ascii="仿宋_GB2312" w:eastAsia="仿宋_GB2312" w:hAnsi="仿宋_GB2312" w:hint="eastAsia"/>
          <w:sz w:val="32"/>
          <w:szCs w:val="32"/>
        </w:rPr>
        <w:t>力度</w:t>
      </w:r>
      <w:r>
        <w:rPr>
          <w:rFonts w:ascii="仿宋_GB2312" w:eastAsia="仿宋_GB2312" w:hAnsi="仿宋_GB2312" w:hint="eastAsia"/>
          <w:sz w:val="32"/>
          <w:szCs w:val="32"/>
        </w:rPr>
        <w:t>，充分利用本地红色资源，</w:t>
      </w:r>
      <w:r>
        <w:rPr>
          <w:rFonts w:ascii="仿宋_GB2312" w:eastAsia="仿宋_GB2312" w:hAnsi="仿宋_GB2312" w:hint="eastAsia"/>
          <w:sz w:val="32"/>
          <w:szCs w:val="32"/>
        </w:rPr>
        <w:t>对</w:t>
      </w:r>
      <w:r>
        <w:rPr>
          <w:rFonts w:ascii="仿宋_GB2312" w:eastAsia="仿宋_GB2312" w:hAnsi="仿宋_GB2312" w:hint="eastAsia"/>
          <w:sz w:val="32"/>
          <w:szCs w:val="32"/>
        </w:rPr>
        <w:t>34</w:t>
      </w:r>
      <w:r>
        <w:rPr>
          <w:rFonts w:ascii="仿宋_GB2312" w:eastAsia="仿宋_GB2312" w:hAnsi="仿宋_GB2312" w:hint="eastAsia"/>
          <w:sz w:val="32"/>
          <w:szCs w:val="32"/>
        </w:rPr>
        <w:t>名园区党组织书记</w:t>
      </w:r>
      <w:r>
        <w:rPr>
          <w:rFonts w:ascii="仿宋_GB2312" w:eastAsia="仿宋_GB2312" w:hAnsi="仿宋_GB2312" w:hint="eastAsia"/>
          <w:sz w:val="32"/>
          <w:szCs w:val="32"/>
        </w:rPr>
        <w:t>全覆盖</w:t>
      </w:r>
      <w:r>
        <w:rPr>
          <w:rFonts w:ascii="仿宋_GB2312" w:eastAsia="仿宋_GB2312" w:hAnsi="仿宋_GB2312" w:hint="eastAsia"/>
          <w:sz w:val="32"/>
          <w:szCs w:val="32"/>
        </w:rPr>
        <w:t>大</w:t>
      </w:r>
      <w:r>
        <w:rPr>
          <w:rFonts w:ascii="仿宋_GB2312" w:eastAsia="仿宋_GB2312" w:hAnsi="仿宋_GB2312" w:hint="eastAsia"/>
          <w:sz w:val="32"/>
          <w:szCs w:val="32"/>
        </w:rPr>
        <w:lastRenderedPageBreak/>
        <w:t>轮训。更加</w:t>
      </w:r>
      <w:proofErr w:type="gramStart"/>
      <w:r>
        <w:rPr>
          <w:rFonts w:ascii="仿宋_GB2312" w:eastAsia="仿宋_GB2312" w:hAnsi="仿宋_GB2312" w:hint="eastAsia"/>
          <w:sz w:val="32"/>
          <w:szCs w:val="32"/>
        </w:rPr>
        <w:t>注重党风</w:t>
      </w:r>
      <w:proofErr w:type="gramEnd"/>
      <w:r>
        <w:rPr>
          <w:rFonts w:ascii="仿宋_GB2312" w:eastAsia="仿宋_GB2312" w:hAnsi="仿宋_GB2312" w:hint="eastAsia"/>
          <w:sz w:val="32"/>
          <w:szCs w:val="32"/>
        </w:rPr>
        <w:t>廉政教育</w:t>
      </w:r>
      <w:r>
        <w:rPr>
          <w:rFonts w:ascii="仿宋_GB2312" w:eastAsia="仿宋_GB2312" w:hAnsi="仿宋_GB2312" w:hint="eastAsia"/>
          <w:sz w:val="32"/>
          <w:szCs w:val="32"/>
        </w:rPr>
        <w:t>，</w:t>
      </w:r>
      <w:r>
        <w:rPr>
          <w:rFonts w:ascii="仿宋_GB2312" w:eastAsia="仿宋_GB2312" w:hAnsi="仿宋_GB2312" w:hint="eastAsia"/>
          <w:sz w:val="32"/>
          <w:szCs w:val="32"/>
        </w:rPr>
        <w:t>多形式举办党纪法规知识培训、廉政警示教育等活动，引导机关干部职工讲规矩、守纪律</w:t>
      </w:r>
      <w:r>
        <w:rPr>
          <w:rFonts w:ascii="仿宋_GB2312" w:eastAsia="仿宋_GB2312" w:hAnsi="仿宋_GB2312" w:hint="eastAsia"/>
          <w:sz w:val="32"/>
          <w:szCs w:val="32"/>
        </w:rPr>
        <w:t>，建设“清廉园区”</w:t>
      </w:r>
      <w:r>
        <w:rPr>
          <w:rFonts w:ascii="仿宋_GB2312" w:eastAsia="仿宋_GB2312" w:hAnsi="仿宋_GB2312" w:hint="eastAsia"/>
          <w:sz w:val="32"/>
          <w:szCs w:val="32"/>
        </w:rPr>
        <w:t>。</w:t>
      </w:r>
    </w:p>
    <w:p w14:paraId="505599DA"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r>
        <w:rPr>
          <w:rFonts w:ascii="黑体" w:eastAsia="黑体" w:hAnsi="黑体" w:cs="黑体" w:hint="eastAsia"/>
          <w:sz w:val="32"/>
          <w:szCs w:val="32"/>
        </w:rPr>
        <w:t>二、部门预算单位构成</w:t>
      </w:r>
      <w:bookmarkEnd w:id="15"/>
    </w:p>
    <w:p w14:paraId="7EFC2113" w14:textId="77777777" w:rsidR="00EF7911" w:rsidRDefault="00CA7A0F">
      <w:pPr>
        <w:shd w:val="clear" w:color="auto" w:fill="FFFFFF" w:themeFill="background1"/>
        <w:spacing w:line="560" w:lineRule="exact"/>
        <w:ind w:firstLine="645"/>
        <w:rPr>
          <w:rFonts w:ascii="仿宋_GB2312" w:eastAsia="仿宋_GB2312" w:hAnsi="仿宋_GB2312"/>
          <w:sz w:val="32"/>
          <w:szCs w:val="32"/>
          <w:lang w:val="zh-CN"/>
        </w:rPr>
      </w:pPr>
      <w:r>
        <w:rPr>
          <w:rFonts w:ascii="仿宋_GB2312" w:eastAsia="仿宋_GB2312" w:hAnsi="仿宋_GB2312" w:hint="eastAsia"/>
          <w:sz w:val="32"/>
          <w:szCs w:val="32"/>
          <w:lang w:val="zh-CN"/>
        </w:rPr>
        <w:t>四川罗江经济管理委员会</w:t>
      </w:r>
      <w:r>
        <w:rPr>
          <w:rFonts w:ascii="仿宋_GB2312" w:eastAsia="仿宋_GB2312" w:hAnsi="仿宋_GB2312" w:hint="eastAsia"/>
          <w:sz w:val="32"/>
          <w:szCs w:val="32"/>
        </w:rPr>
        <w:t>一级预算单位</w:t>
      </w:r>
      <w:r>
        <w:rPr>
          <w:rFonts w:ascii="仿宋_GB2312" w:eastAsia="仿宋_GB2312" w:hAnsi="仿宋_GB2312" w:hint="eastAsia"/>
          <w:sz w:val="32"/>
          <w:szCs w:val="32"/>
        </w:rPr>
        <w:t>1</w:t>
      </w:r>
      <w:r>
        <w:rPr>
          <w:rFonts w:ascii="仿宋_GB2312" w:eastAsia="仿宋_GB2312" w:hAnsi="仿宋_GB2312" w:hint="eastAsia"/>
          <w:sz w:val="32"/>
          <w:szCs w:val="32"/>
        </w:rPr>
        <w:t>个，</w:t>
      </w:r>
      <w:r>
        <w:rPr>
          <w:rFonts w:ascii="仿宋_GB2312" w:eastAsia="仿宋_GB2312" w:hAnsi="仿宋_GB2312" w:hint="eastAsia"/>
          <w:sz w:val="32"/>
          <w:szCs w:val="32"/>
        </w:rPr>
        <w:t>无二级预算单位。</w:t>
      </w:r>
      <w:r>
        <w:rPr>
          <w:rFonts w:ascii="仿宋_GB2312" w:eastAsia="仿宋_GB2312" w:hAnsi="仿宋_GB2312" w:hint="eastAsia"/>
          <w:sz w:val="32"/>
          <w:szCs w:val="32"/>
          <w:lang w:val="zh-CN"/>
        </w:rPr>
        <w:t>独立编制机构</w:t>
      </w:r>
      <w:r>
        <w:rPr>
          <w:rFonts w:ascii="仿宋_GB2312" w:eastAsia="仿宋_GB2312" w:hAnsi="仿宋_GB2312" w:hint="eastAsia"/>
          <w:sz w:val="32"/>
          <w:szCs w:val="32"/>
        </w:rPr>
        <w:t>2</w:t>
      </w:r>
      <w:r>
        <w:rPr>
          <w:rFonts w:ascii="仿宋_GB2312" w:eastAsia="仿宋_GB2312" w:hAnsi="仿宋_GB2312" w:hint="eastAsia"/>
          <w:sz w:val="32"/>
          <w:szCs w:val="32"/>
        </w:rPr>
        <w:t>个，</w:t>
      </w:r>
      <w:r>
        <w:rPr>
          <w:rFonts w:ascii="仿宋_GB2312" w:eastAsia="仿宋_GB2312" w:hAnsi="仿宋_GB2312" w:hint="eastAsia"/>
          <w:sz w:val="32"/>
          <w:szCs w:val="32"/>
        </w:rPr>
        <w:t>其中</w:t>
      </w:r>
      <w:r>
        <w:rPr>
          <w:rFonts w:ascii="仿宋_GB2312" w:eastAsia="仿宋_GB2312" w:hAnsi="仿宋_GB2312" w:hint="eastAsia"/>
          <w:sz w:val="32"/>
          <w:szCs w:val="32"/>
          <w:lang w:val="zh-CN"/>
        </w:rPr>
        <w:t>：四川罗江经济管理委员会是行政单位，编制</w:t>
      </w:r>
      <w:r>
        <w:rPr>
          <w:rFonts w:ascii="仿宋_GB2312" w:eastAsia="仿宋_GB2312" w:hAnsi="仿宋_GB2312" w:hint="eastAsia"/>
          <w:sz w:val="32"/>
          <w:szCs w:val="32"/>
        </w:rPr>
        <w:t>12</w:t>
      </w:r>
      <w:r>
        <w:rPr>
          <w:rFonts w:ascii="仿宋_GB2312" w:eastAsia="仿宋_GB2312" w:hAnsi="仿宋_GB2312" w:hint="eastAsia"/>
          <w:sz w:val="32"/>
          <w:szCs w:val="32"/>
          <w:lang w:val="zh-CN"/>
        </w:rPr>
        <w:t>名</w:t>
      </w:r>
      <w:r>
        <w:rPr>
          <w:rFonts w:ascii="仿宋_GB2312" w:eastAsia="仿宋_GB2312" w:hAnsi="仿宋_GB2312" w:hint="eastAsia"/>
          <w:sz w:val="32"/>
          <w:szCs w:val="32"/>
        </w:rPr>
        <w:t>；</w:t>
      </w:r>
      <w:r>
        <w:rPr>
          <w:rFonts w:ascii="仿宋_GB2312" w:eastAsia="仿宋_GB2312" w:hAnsi="仿宋_GB2312" w:hint="eastAsia"/>
          <w:sz w:val="32"/>
          <w:szCs w:val="32"/>
          <w:lang w:val="zh-CN"/>
        </w:rPr>
        <w:t>德阳市经济开发区服务中心是</w:t>
      </w:r>
      <w:r>
        <w:rPr>
          <w:rFonts w:ascii="仿宋_GB2312" w:eastAsia="仿宋_GB2312" w:hAnsi="仿宋_GB2312" w:hint="eastAsia"/>
          <w:sz w:val="32"/>
          <w:szCs w:val="32"/>
          <w:lang w:val="zh-CN"/>
        </w:rPr>
        <w:t>事业单位，编制</w:t>
      </w:r>
      <w:r>
        <w:rPr>
          <w:rFonts w:ascii="仿宋_GB2312" w:eastAsia="仿宋_GB2312" w:hAnsi="仿宋_GB2312" w:hint="eastAsia"/>
          <w:sz w:val="32"/>
          <w:szCs w:val="32"/>
        </w:rPr>
        <w:t>24</w:t>
      </w:r>
      <w:r>
        <w:rPr>
          <w:rFonts w:ascii="仿宋_GB2312" w:eastAsia="仿宋_GB2312" w:hAnsi="仿宋_GB2312" w:hint="eastAsia"/>
          <w:sz w:val="32"/>
          <w:szCs w:val="32"/>
          <w:lang w:val="zh-CN"/>
        </w:rPr>
        <w:t>名。在职人员总数</w:t>
      </w:r>
      <w:r>
        <w:rPr>
          <w:rFonts w:ascii="仿宋_GB2312" w:eastAsia="仿宋_GB2312" w:hAnsi="仿宋_GB2312" w:hint="eastAsia"/>
          <w:sz w:val="32"/>
          <w:szCs w:val="32"/>
        </w:rPr>
        <w:t>36</w:t>
      </w:r>
      <w:r>
        <w:rPr>
          <w:rFonts w:ascii="仿宋_GB2312" w:eastAsia="仿宋_GB2312" w:hAnsi="仿宋_GB2312" w:hint="eastAsia"/>
          <w:sz w:val="32"/>
          <w:szCs w:val="32"/>
          <w:lang w:val="zh-CN"/>
        </w:rPr>
        <w:t>人，其中：公务员</w:t>
      </w:r>
      <w:r>
        <w:rPr>
          <w:rFonts w:ascii="仿宋_GB2312" w:eastAsia="仿宋_GB2312" w:hAnsi="仿宋_GB2312" w:hint="eastAsia"/>
          <w:sz w:val="32"/>
          <w:szCs w:val="32"/>
        </w:rPr>
        <w:t>12</w:t>
      </w:r>
      <w:r>
        <w:rPr>
          <w:rFonts w:ascii="仿宋_GB2312" w:eastAsia="仿宋_GB2312" w:hAnsi="仿宋_GB2312" w:hint="eastAsia"/>
          <w:sz w:val="32"/>
          <w:szCs w:val="32"/>
          <w:lang w:val="zh-CN"/>
        </w:rPr>
        <w:t>人</w:t>
      </w:r>
      <w:r>
        <w:rPr>
          <w:rFonts w:ascii="仿宋_GB2312" w:eastAsia="仿宋_GB2312" w:hAnsi="仿宋_GB2312" w:hint="eastAsia"/>
          <w:sz w:val="32"/>
          <w:szCs w:val="32"/>
        </w:rPr>
        <w:t>，</w:t>
      </w:r>
      <w:r>
        <w:rPr>
          <w:rFonts w:ascii="仿宋_GB2312" w:eastAsia="仿宋_GB2312" w:hAnsi="仿宋_GB2312" w:hint="eastAsia"/>
          <w:sz w:val="32"/>
          <w:szCs w:val="32"/>
          <w:lang w:val="zh-CN"/>
        </w:rPr>
        <w:t>事业人员</w:t>
      </w:r>
      <w:r>
        <w:rPr>
          <w:rFonts w:ascii="仿宋_GB2312" w:eastAsia="仿宋_GB2312" w:hAnsi="仿宋_GB2312" w:hint="eastAsia"/>
          <w:sz w:val="32"/>
          <w:szCs w:val="32"/>
        </w:rPr>
        <w:t>24</w:t>
      </w:r>
      <w:r>
        <w:rPr>
          <w:rFonts w:ascii="仿宋_GB2312" w:eastAsia="仿宋_GB2312" w:hAnsi="仿宋_GB2312" w:hint="eastAsia"/>
          <w:sz w:val="32"/>
          <w:szCs w:val="32"/>
          <w:lang w:val="zh-CN"/>
        </w:rPr>
        <w:t>人。本次公开数据包括所有下属二级单位数据。</w:t>
      </w:r>
    </w:p>
    <w:p w14:paraId="298DD0C9"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16" w:name="_Toc30315"/>
      <w:r>
        <w:rPr>
          <w:rFonts w:ascii="黑体" w:eastAsia="黑体" w:hAnsi="黑体" w:cs="黑体" w:hint="eastAsia"/>
          <w:sz w:val="32"/>
          <w:szCs w:val="32"/>
        </w:rPr>
        <w:t>三、收支预算增减变化情况说明</w:t>
      </w:r>
      <w:bookmarkEnd w:id="16"/>
    </w:p>
    <w:p w14:paraId="408F84AA" w14:textId="77777777" w:rsidR="00EF7911" w:rsidRDefault="00CA7A0F">
      <w:pPr>
        <w:shd w:val="clear" w:color="auto" w:fill="FFFFFF" w:themeFill="background1"/>
        <w:spacing w:line="560" w:lineRule="exact"/>
        <w:ind w:firstLine="642"/>
        <w:rPr>
          <w:rFonts w:ascii="仿宋_GB2312" w:eastAsia="仿宋_GB2312" w:hAnsi="仿宋_GB2312"/>
          <w:sz w:val="32"/>
          <w:szCs w:val="32"/>
        </w:rPr>
      </w:pPr>
      <w:r>
        <w:rPr>
          <w:rFonts w:ascii="仿宋_GB2312" w:eastAsia="仿宋_GB2312" w:hAnsi="仿宋_GB2312" w:hint="eastAsia"/>
          <w:sz w:val="32"/>
          <w:szCs w:val="32"/>
        </w:rPr>
        <w:t>按照综合预算的原则，四川罗江经济开发区管理委员会所有收支均包含下属单位数据，全部纳入部门预算管理。收入包括：一般公共预算拨款收入</w:t>
      </w:r>
      <w:r>
        <w:rPr>
          <w:rFonts w:ascii="仿宋_GB2312" w:eastAsia="仿宋_GB2312" w:hAnsi="仿宋_GB2312" w:hint="eastAsia"/>
          <w:sz w:val="32"/>
          <w:szCs w:val="32"/>
        </w:rPr>
        <w:t>1311.90</w:t>
      </w:r>
      <w:r>
        <w:rPr>
          <w:rFonts w:ascii="仿宋_GB2312" w:eastAsia="仿宋_GB2312" w:hAnsi="仿宋_GB2312" w:hint="eastAsia"/>
          <w:sz w:val="32"/>
          <w:szCs w:val="32"/>
        </w:rPr>
        <w:t>万元，政府性基金预算拨款收入</w:t>
      </w:r>
      <w:r>
        <w:rPr>
          <w:rFonts w:ascii="仿宋_GB2312" w:eastAsia="仿宋_GB2312" w:hAnsi="仿宋_GB2312" w:hint="eastAsia"/>
          <w:sz w:val="32"/>
          <w:szCs w:val="32"/>
        </w:rPr>
        <w:t>1570.00</w:t>
      </w:r>
      <w:r>
        <w:rPr>
          <w:rFonts w:ascii="仿宋_GB2312" w:eastAsia="仿宋_GB2312" w:hAnsi="仿宋_GB2312" w:hint="eastAsia"/>
          <w:sz w:val="32"/>
          <w:szCs w:val="32"/>
        </w:rPr>
        <w:t>万元，比</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年预算</w:t>
      </w:r>
      <w:r>
        <w:rPr>
          <w:rFonts w:ascii="仿宋_GB2312" w:eastAsia="仿宋_GB2312" w:hAnsi="仿宋_GB2312" w:hint="eastAsia"/>
          <w:sz w:val="32"/>
          <w:szCs w:val="32"/>
        </w:rPr>
        <w:t>收入</w:t>
      </w:r>
      <w:r>
        <w:rPr>
          <w:rFonts w:ascii="仿宋_GB2312" w:eastAsia="仿宋_GB2312" w:hAnsi="仿宋_GB2312" w:hint="eastAsia"/>
          <w:sz w:val="32"/>
          <w:szCs w:val="32"/>
        </w:rPr>
        <w:t>数</w:t>
      </w:r>
      <w:r>
        <w:rPr>
          <w:rFonts w:ascii="仿宋_GB2312" w:eastAsia="仿宋_GB2312" w:hAnsi="仿宋_GB2312" w:hint="eastAsia"/>
          <w:sz w:val="32"/>
          <w:szCs w:val="32"/>
        </w:rPr>
        <w:t>增加</w:t>
      </w:r>
      <w:r>
        <w:rPr>
          <w:rFonts w:ascii="仿宋_GB2312" w:eastAsia="仿宋_GB2312" w:hAnsi="仿宋_GB2312" w:hint="eastAsia"/>
          <w:sz w:val="32"/>
          <w:szCs w:val="32"/>
        </w:rPr>
        <w:t>299.89</w:t>
      </w:r>
      <w:r>
        <w:rPr>
          <w:rFonts w:ascii="仿宋_GB2312" w:eastAsia="仿宋_GB2312" w:hAnsi="仿宋_GB2312" w:hint="eastAsia"/>
          <w:sz w:val="32"/>
          <w:szCs w:val="32"/>
        </w:rPr>
        <w:t>万元</w:t>
      </w:r>
      <w:r>
        <w:rPr>
          <w:rFonts w:ascii="仿宋_GB2312" w:eastAsia="仿宋_GB2312" w:hAnsi="仿宋_GB2312" w:hint="eastAsia"/>
          <w:sz w:val="32"/>
          <w:szCs w:val="32"/>
        </w:rPr>
        <w:t>。其中</w:t>
      </w:r>
      <w:r>
        <w:rPr>
          <w:rFonts w:ascii="仿宋_GB2312" w:eastAsia="仿宋_GB2312" w:hAnsi="仿宋_GB2312" w:hint="eastAsia"/>
          <w:sz w:val="32"/>
          <w:szCs w:val="32"/>
        </w:rPr>
        <w:t>一般公共预算拨款收入</w:t>
      </w:r>
      <w:r>
        <w:rPr>
          <w:rFonts w:ascii="仿宋_GB2312" w:eastAsia="仿宋_GB2312" w:hAnsi="仿宋_GB2312" w:hint="eastAsia"/>
          <w:sz w:val="32"/>
          <w:szCs w:val="32"/>
        </w:rPr>
        <w:t>增加</w:t>
      </w:r>
      <w:r>
        <w:rPr>
          <w:rFonts w:ascii="仿宋_GB2312" w:eastAsia="仿宋_GB2312" w:hAnsi="仿宋_GB2312" w:hint="eastAsia"/>
          <w:sz w:val="32"/>
          <w:szCs w:val="32"/>
        </w:rPr>
        <w:t>229.89</w:t>
      </w:r>
      <w:r>
        <w:rPr>
          <w:rFonts w:ascii="仿宋_GB2312" w:eastAsia="仿宋_GB2312" w:hAnsi="仿宋_GB2312" w:hint="eastAsia"/>
          <w:sz w:val="32"/>
          <w:szCs w:val="32"/>
        </w:rPr>
        <w:t>万元，</w:t>
      </w:r>
      <w:r>
        <w:rPr>
          <w:rFonts w:ascii="仿宋_GB2312" w:eastAsia="仿宋_GB2312" w:hAnsi="仿宋_GB2312" w:hint="eastAsia"/>
          <w:sz w:val="32"/>
          <w:szCs w:val="32"/>
        </w:rPr>
        <w:t>政府性基金预算拨款收入</w:t>
      </w:r>
      <w:r>
        <w:rPr>
          <w:rFonts w:ascii="仿宋_GB2312" w:eastAsia="仿宋_GB2312" w:hAnsi="仿宋_GB2312" w:hint="eastAsia"/>
          <w:sz w:val="32"/>
          <w:szCs w:val="32"/>
        </w:rPr>
        <w:t>增加</w:t>
      </w:r>
      <w:r>
        <w:rPr>
          <w:rFonts w:ascii="仿宋_GB2312" w:eastAsia="仿宋_GB2312" w:hAnsi="仿宋_GB2312" w:hint="eastAsia"/>
          <w:sz w:val="32"/>
          <w:szCs w:val="32"/>
        </w:rPr>
        <w:t>70</w:t>
      </w:r>
      <w:r>
        <w:rPr>
          <w:rFonts w:ascii="仿宋_GB2312" w:eastAsia="仿宋_GB2312" w:hAnsi="仿宋_GB2312" w:hint="eastAsia"/>
          <w:sz w:val="32"/>
          <w:szCs w:val="32"/>
        </w:rPr>
        <w:t>万元，</w:t>
      </w:r>
      <w:r>
        <w:rPr>
          <w:rFonts w:ascii="仿宋_GB2312" w:eastAsia="仿宋_GB2312" w:hAnsi="仿宋_GB2312" w:hint="eastAsia"/>
          <w:sz w:val="32"/>
          <w:szCs w:val="32"/>
        </w:rPr>
        <w:t>增加的主要原因</w:t>
      </w:r>
      <w:r>
        <w:rPr>
          <w:rFonts w:ascii="仿宋_GB2312" w:eastAsia="仿宋_GB2312" w:hAnsi="仿宋_GB2312" w:hint="eastAsia"/>
          <w:sz w:val="32"/>
          <w:szCs w:val="32"/>
        </w:rPr>
        <w:t>2024</w:t>
      </w:r>
      <w:r>
        <w:rPr>
          <w:rFonts w:ascii="仿宋_GB2312" w:eastAsia="仿宋_GB2312" w:hAnsi="仿宋_GB2312" w:hint="eastAsia"/>
          <w:sz w:val="32"/>
          <w:szCs w:val="32"/>
        </w:rPr>
        <w:t>年</w:t>
      </w:r>
      <w:r>
        <w:rPr>
          <w:rFonts w:ascii="仿宋_GB2312" w:eastAsia="仿宋_GB2312" w:hAnsi="仿宋_GB2312" w:hint="eastAsia"/>
          <w:sz w:val="32"/>
          <w:szCs w:val="32"/>
        </w:rPr>
        <w:t>在职在编</w:t>
      </w:r>
      <w:proofErr w:type="gramStart"/>
      <w:r>
        <w:rPr>
          <w:rFonts w:ascii="仿宋_GB2312" w:eastAsia="仿宋_GB2312" w:hAnsi="仿宋_GB2312" w:hint="eastAsia"/>
          <w:sz w:val="32"/>
          <w:szCs w:val="32"/>
        </w:rPr>
        <w:t>人中员较</w:t>
      </w:r>
      <w:proofErr w:type="gramEnd"/>
      <w:r>
        <w:rPr>
          <w:rFonts w:ascii="仿宋_GB2312" w:eastAsia="仿宋_GB2312" w:hAnsi="仿宋_GB2312" w:hint="eastAsia"/>
          <w:sz w:val="32"/>
          <w:szCs w:val="32"/>
        </w:rPr>
        <w:t>2023</w:t>
      </w:r>
      <w:r>
        <w:rPr>
          <w:rFonts w:ascii="仿宋_GB2312" w:eastAsia="仿宋_GB2312" w:hAnsi="仿宋_GB2312" w:hint="eastAsia"/>
          <w:sz w:val="32"/>
          <w:szCs w:val="32"/>
        </w:rPr>
        <w:t>年增加</w:t>
      </w:r>
      <w:r>
        <w:rPr>
          <w:rFonts w:ascii="仿宋_GB2312" w:eastAsia="仿宋_GB2312" w:hAnsi="仿宋_GB2312" w:hint="eastAsia"/>
          <w:sz w:val="32"/>
          <w:szCs w:val="32"/>
        </w:rPr>
        <w:t>5</w:t>
      </w:r>
      <w:r>
        <w:rPr>
          <w:rFonts w:ascii="仿宋_GB2312" w:eastAsia="仿宋_GB2312" w:hAnsi="仿宋_GB2312" w:hint="eastAsia"/>
          <w:sz w:val="32"/>
          <w:szCs w:val="32"/>
        </w:rPr>
        <w:t>人，</w:t>
      </w:r>
      <w:r>
        <w:rPr>
          <w:rFonts w:ascii="仿宋_GB2312" w:eastAsia="仿宋_GB2312" w:hAnsi="仿宋_GB2312" w:hint="eastAsia"/>
          <w:sz w:val="32"/>
          <w:szCs w:val="32"/>
        </w:rPr>
        <w:t>基本支出经费预算增加及项目支出增加</w:t>
      </w:r>
      <w:r>
        <w:rPr>
          <w:rFonts w:ascii="仿宋_GB2312" w:eastAsia="仿宋_GB2312" w:hAnsi="仿宋_GB2312" w:hint="eastAsia"/>
          <w:sz w:val="32"/>
          <w:szCs w:val="32"/>
        </w:rPr>
        <w:t>。</w:t>
      </w:r>
    </w:p>
    <w:p w14:paraId="5CE138D6" w14:textId="77777777" w:rsidR="00EF7911" w:rsidRDefault="00CA7A0F">
      <w:pPr>
        <w:shd w:val="clear" w:color="auto" w:fill="FFFFFF" w:themeFill="background1"/>
        <w:spacing w:line="560" w:lineRule="exact"/>
        <w:ind w:firstLine="642"/>
        <w:rPr>
          <w:rFonts w:ascii="仿宋_GB2312" w:eastAsia="仿宋_GB2312" w:hAnsi="仿宋_GB2312"/>
          <w:sz w:val="32"/>
          <w:szCs w:val="32"/>
        </w:rPr>
      </w:pPr>
      <w:r>
        <w:rPr>
          <w:rFonts w:ascii="仿宋_GB2312" w:eastAsia="仿宋_GB2312" w:hAnsi="仿宋_GB2312" w:hint="eastAsia"/>
          <w:sz w:val="32"/>
          <w:szCs w:val="32"/>
        </w:rPr>
        <w:t>四川罗江经济开发区管理委员会</w:t>
      </w:r>
      <w:r>
        <w:rPr>
          <w:rFonts w:ascii="仿宋_GB2312" w:eastAsia="仿宋_GB2312" w:hAnsi="仿宋_GB2312" w:hint="eastAsia"/>
          <w:sz w:val="32"/>
          <w:szCs w:val="32"/>
        </w:rPr>
        <w:t>2024</w:t>
      </w:r>
      <w:r>
        <w:rPr>
          <w:rFonts w:ascii="仿宋_GB2312" w:eastAsia="仿宋_GB2312" w:hAnsi="仿宋_GB2312" w:hint="eastAsia"/>
          <w:sz w:val="32"/>
          <w:szCs w:val="32"/>
        </w:rPr>
        <w:t>年收支总预算</w:t>
      </w:r>
      <w:r>
        <w:rPr>
          <w:rFonts w:ascii="仿宋_GB2312" w:eastAsia="仿宋_GB2312" w:hAnsi="仿宋_GB2312" w:hint="eastAsia"/>
          <w:sz w:val="32"/>
          <w:szCs w:val="32"/>
        </w:rPr>
        <w:t>2881.90</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比</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年预算</w:t>
      </w:r>
      <w:r>
        <w:rPr>
          <w:rFonts w:ascii="仿宋_GB2312" w:eastAsia="仿宋_GB2312" w:hAnsi="仿宋_GB2312" w:hint="eastAsia"/>
          <w:sz w:val="32"/>
          <w:szCs w:val="32"/>
        </w:rPr>
        <w:t>支出</w:t>
      </w:r>
      <w:r>
        <w:rPr>
          <w:rFonts w:ascii="仿宋_GB2312" w:eastAsia="仿宋_GB2312" w:hAnsi="仿宋_GB2312" w:hint="eastAsia"/>
          <w:sz w:val="32"/>
          <w:szCs w:val="32"/>
        </w:rPr>
        <w:t>数</w:t>
      </w:r>
      <w:r>
        <w:rPr>
          <w:rFonts w:ascii="仿宋_GB2312" w:eastAsia="仿宋_GB2312" w:hAnsi="仿宋_GB2312" w:hint="eastAsia"/>
          <w:sz w:val="32"/>
          <w:szCs w:val="32"/>
        </w:rPr>
        <w:t>增加</w:t>
      </w:r>
      <w:r>
        <w:rPr>
          <w:rFonts w:ascii="仿宋_GB2312" w:eastAsia="仿宋_GB2312" w:hAnsi="仿宋_GB2312" w:hint="eastAsia"/>
          <w:sz w:val="32"/>
          <w:szCs w:val="32"/>
        </w:rPr>
        <w:t>299.89</w:t>
      </w:r>
      <w:r>
        <w:rPr>
          <w:rFonts w:ascii="仿宋_GB2312" w:eastAsia="仿宋_GB2312" w:hAnsi="仿宋_GB2312" w:hint="eastAsia"/>
          <w:sz w:val="32"/>
          <w:szCs w:val="32"/>
        </w:rPr>
        <w:t>万元</w:t>
      </w:r>
      <w:r>
        <w:rPr>
          <w:rFonts w:ascii="仿宋_GB2312" w:eastAsia="仿宋_GB2312" w:hAnsi="仿宋_GB2312" w:hint="eastAsia"/>
          <w:sz w:val="32"/>
          <w:szCs w:val="32"/>
        </w:rPr>
        <w:t>，其中：</w:t>
      </w:r>
      <w:r>
        <w:rPr>
          <w:rFonts w:ascii="仿宋_GB2312" w:eastAsia="仿宋_GB2312" w:hAnsi="仿宋_GB2312" w:hint="eastAsia"/>
          <w:sz w:val="32"/>
          <w:szCs w:val="32"/>
        </w:rPr>
        <w:t>一般公共服务支出</w:t>
      </w:r>
      <w:r>
        <w:rPr>
          <w:rFonts w:ascii="仿宋_GB2312" w:eastAsia="仿宋_GB2312" w:hAnsi="仿宋_GB2312" w:hint="eastAsia"/>
          <w:sz w:val="32"/>
          <w:szCs w:val="32"/>
        </w:rPr>
        <w:t>增加</w:t>
      </w:r>
      <w:r>
        <w:rPr>
          <w:rFonts w:ascii="仿宋_GB2312" w:eastAsia="仿宋_GB2312" w:hAnsi="仿宋_GB2312" w:hint="eastAsia"/>
          <w:sz w:val="32"/>
          <w:szCs w:val="32"/>
        </w:rPr>
        <w:t>209.29</w:t>
      </w:r>
      <w:r>
        <w:rPr>
          <w:rFonts w:ascii="仿宋_GB2312" w:eastAsia="仿宋_GB2312" w:hAnsi="仿宋_GB2312" w:hint="eastAsia"/>
          <w:sz w:val="32"/>
          <w:szCs w:val="32"/>
        </w:rPr>
        <w:t>万元、社会保障和就业支出增加</w:t>
      </w:r>
      <w:r>
        <w:rPr>
          <w:rFonts w:ascii="仿宋_GB2312" w:eastAsia="仿宋_GB2312" w:hAnsi="仿宋_GB2312" w:hint="eastAsia"/>
          <w:sz w:val="32"/>
          <w:szCs w:val="32"/>
        </w:rPr>
        <w:t>13.76</w:t>
      </w:r>
      <w:r>
        <w:rPr>
          <w:rFonts w:ascii="仿宋_GB2312" w:eastAsia="仿宋_GB2312" w:hAnsi="仿宋_GB2312" w:hint="eastAsia"/>
          <w:sz w:val="32"/>
          <w:szCs w:val="32"/>
        </w:rPr>
        <w:t>万元、卫生健康支出增加</w:t>
      </w:r>
      <w:r>
        <w:rPr>
          <w:rFonts w:ascii="仿宋_GB2312" w:eastAsia="仿宋_GB2312" w:hAnsi="仿宋_GB2312" w:hint="eastAsia"/>
          <w:sz w:val="32"/>
          <w:szCs w:val="32"/>
        </w:rPr>
        <w:t>3.85</w:t>
      </w:r>
      <w:r>
        <w:rPr>
          <w:rFonts w:ascii="仿宋_GB2312" w:eastAsia="仿宋_GB2312" w:hAnsi="仿宋_GB2312" w:hint="eastAsia"/>
          <w:sz w:val="32"/>
          <w:szCs w:val="32"/>
        </w:rPr>
        <w:t>万元、节能环保支出</w:t>
      </w:r>
      <w:r>
        <w:rPr>
          <w:rFonts w:ascii="仿宋_GB2312" w:eastAsia="仿宋_GB2312" w:hAnsi="仿宋_GB2312" w:hint="eastAsia"/>
          <w:sz w:val="32"/>
          <w:szCs w:val="32"/>
        </w:rPr>
        <w:t>30.00</w:t>
      </w:r>
      <w:r>
        <w:rPr>
          <w:rFonts w:ascii="仿宋_GB2312" w:eastAsia="仿宋_GB2312" w:hAnsi="仿宋_GB2312" w:hint="eastAsia"/>
          <w:sz w:val="32"/>
          <w:szCs w:val="32"/>
        </w:rPr>
        <w:t>万元、城乡社区支出增加</w:t>
      </w:r>
      <w:r>
        <w:rPr>
          <w:rFonts w:ascii="仿宋_GB2312" w:eastAsia="仿宋_GB2312" w:hAnsi="仿宋_GB2312" w:hint="eastAsia"/>
          <w:sz w:val="32"/>
          <w:szCs w:val="32"/>
        </w:rPr>
        <w:t>70</w:t>
      </w:r>
      <w:r>
        <w:rPr>
          <w:rFonts w:ascii="仿宋_GB2312" w:eastAsia="仿宋_GB2312" w:hAnsi="仿宋_GB2312" w:hint="eastAsia"/>
          <w:sz w:val="32"/>
          <w:szCs w:val="32"/>
        </w:rPr>
        <w:t>万元、住房保障支出增加</w:t>
      </w:r>
      <w:r>
        <w:rPr>
          <w:rFonts w:ascii="仿宋_GB2312" w:eastAsia="仿宋_GB2312" w:hAnsi="仿宋_GB2312" w:hint="eastAsia"/>
          <w:sz w:val="32"/>
          <w:szCs w:val="32"/>
        </w:rPr>
        <w:t>7.49</w:t>
      </w:r>
      <w:r>
        <w:rPr>
          <w:rFonts w:ascii="仿宋_GB2312" w:eastAsia="仿宋_GB2312" w:hAnsi="仿宋_GB2312" w:hint="eastAsia"/>
          <w:sz w:val="32"/>
          <w:szCs w:val="32"/>
        </w:rPr>
        <w:t>万</w:t>
      </w:r>
      <w:r>
        <w:rPr>
          <w:rFonts w:ascii="仿宋_GB2312" w:eastAsia="仿宋_GB2312" w:hAnsi="仿宋_GB2312" w:hint="eastAsia"/>
          <w:sz w:val="32"/>
          <w:szCs w:val="32"/>
        </w:rPr>
        <w:lastRenderedPageBreak/>
        <w:t>元、自然资源海洋气象减少</w:t>
      </w:r>
      <w:r>
        <w:rPr>
          <w:rFonts w:ascii="仿宋_GB2312" w:eastAsia="仿宋_GB2312" w:hAnsi="仿宋_GB2312" w:hint="eastAsia"/>
          <w:sz w:val="32"/>
          <w:szCs w:val="32"/>
        </w:rPr>
        <w:t>34.5</w:t>
      </w:r>
      <w:r>
        <w:rPr>
          <w:rFonts w:ascii="仿宋_GB2312" w:eastAsia="仿宋_GB2312" w:hAnsi="仿宋_GB2312" w:hint="eastAsia"/>
          <w:sz w:val="32"/>
          <w:szCs w:val="32"/>
        </w:rPr>
        <w:t>万元。</w:t>
      </w:r>
    </w:p>
    <w:p w14:paraId="474E43BB"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17" w:name="_Toc29871"/>
      <w:r>
        <w:rPr>
          <w:rFonts w:ascii="黑体" w:eastAsia="黑体" w:hAnsi="黑体" w:cs="黑体" w:hint="eastAsia"/>
          <w:sz w:val="32"/>
          <w:szCs w:val="32"/>
        </w:rPr>
        <w:t>四、财政拨款收支预算情况说明</w:t>
      </w:r>
      <w:bookmarkEnd w:id="17"/>
    </w:p>
    <w:p w14:paraId="20893C8B" w14:textId="77777777" w:rsidR="00EF7911" w:rsidRDefault="00CA7A0F">
      <w:pPr>
        <w:shd w:val="clear" w:color="auto" w:fill="FFFFFF" w:themeFill="background1"/>
        <w:spacing w:line="560" w:lineRule="exact"/>
        <w:ind w:firstLineChars="200" w:firstLine="640"/>
        <w:outlineLvl w:val="1"/>
        <w:rPr>
          <w:rFonts w:ascii="仿宋_GB2312" w:eastAsia="仿宋_GB2312" w:hAnsi="仿宋_GB2312"/>
          <w:sz w:val="32"/>
          <w:szCs w:val="32"/>
        </w:rPr>
      </w:pPr>
      <w:r>
        <w:rPr>
          <w:rFonts w:ascii="仿宋_GB2312" w:eastAsia="仿宋_GB2312" w:hAnsi="仿宋_GB2312" w:hint="eastAsia"/>
          <w:sz w:val="32"/>
          <w:szCs w:val="32"/>
        </w:rPr>
        <w:t>四川罗江经济开发区管理委员会</w:t>
      </w:r>
      <w:r>
        <w:rPr>
          <w:rFonts w:ascii="仿宋_GB2312" w:eastAsia="仿宋_GB2312" w:hAnsi="仿宋_GB2312" w:hint="eastAsia"/>
          <w:sz w:val="32"/>
          <w:szCs w:val="32"/>
        </w:rPr>
        <w:t>2024</w:t>
      </w:r>
      <w:r>
        <w:rPr>
          <w:rFonts w:ascii="仿宋_GB2312" w:eastAsia="仿宋_GB2312" w:hAnsi="仿宋_GB2312" w:hint="eastAsia"/>
          <w:sz w:val="32"/>
          <w:szCs w:val="32"/>
        </w:rPr>
        <w:t>年财</w:t>
      </w:r>
      <w:r>
        <w:rPr>
          <w:rFonts w:ascii="仿宋_GB2312" w:eastAsia="仿宋_GB2312" w:hAnsi="仿宋_GB2312" w:hint="eastAsia"/>
          <w:sz w:val="32"/>
          <w:szCs w:val="32"/>
        </w:rPr>
        <w:t>政拨款收支总预算</w:t>
      </w:r>
      <w:r>
        <w:rPr>
          <w:rFonts w:ascii="仿宋_GB2312" w:eastAsia="仿宋_GB2312" w:hAnsi="仿宋_GB2312" w:hint="eastAsia"/>
          <w:sz w:val="32"/>
          <w:szCs w:val="32"/>
        </w:rPr>
        <w:t>2881.9</w:t>
      </w:r>
      <w:r>
        <w:rPr>
          <w:rFonts w:ascii="仿宋_GB2312" w:eastAsia="仿宋_GB2312" w:hAnsi="仿宋_GB2312" w:hint="eastAsia"/>
          <w:sz w:val="32"/>
          <w:szCs w:val="32"/>
        </w:rPr>
        <w:t>万元。</w:t>
      </w:r>
      <w:r>
        <w:rPr>
          <w:rFonts w:ascii="仿宋_GB2312" w:eastAsia="仿宋_GB2312" w:hAnsi="仿宋_GB2312"/>
          <w:sz w:val="32"/>
          <w:szCs w:val="32"/>
        </w:rPr>
        <w:t>收入包括：本年</w:t>
      </w:r>
      <w:r>
        <w:rPr>
          <w:rFonts w:ascii="仿宋_GB2312" w:eastAsia="仿宋_GB2312" w:hAnsi="仿宋_GB2312" w:hint="eastAsia"/>
          <w:sz w:val="32"/>
          <w:szCs w:val="32"/>
        </w:rPr>
        <w:t>一般公共预算拨款收入</w:t>
      </w:r>
      <w:r>
        <w:rPr>
          <w:rFonts w:ascii="仿宋_GB2312" w:eastAsia="仿宋_GB2312" w:hAnsi="仿宋_GB2312" w:hint="eastAsia"/>
          <w:sz w:val="32"/>
          <w:szCs w:val="32"/>
        </w:rPr>
        <w:t>1311.9</w:t>
      </w:r>
      <w:r>
        <w:rPr>
          <w:rFonts w:ascii="仿宋_GB2312" w:eastAsia="仿宋_GB2312" w:hAnsi="仿宋_GB2312" w:hint="eastAsia"/>
          <w:sz w:val="32"/>
          <w:szCs w:val="32"/>
        </w:rPr>
        <w:t>万元，政府性基金预算拨款收入</w:t>
      </w:r>
      <w:r>
        <w:rPr>
          <w:rFonts w:ascii="仿宋_GB2312" w:eastAsia="仿宋_GB2312" w:hAnsi="仿宋_GB2312" w:hint="eastAsia"/>
          <w:sz w:val="32"/>
          <w:szCs w:val="32"/>
        </w:rPr>
        <w:t>1570</w:t>
      </w:r>
      <w:r>
        <w:rPr>
          <w:rFonts w:ascii="仿宋_GB2312" w:eastAsia="仿宋_GB2312" w:hAnsi="仿宋_GB2312" w:hint="eastAsia"/>
          <w:sz w:val="32"/>
          <w:szCs w:val="32"/>
        </w:rPr>
        <w:t>万元，</w:t>
      </w:r>
      <w:r>
        <w:rPr>
          <w:rFonts w:ascii="仿宋_GB2312" w:eastAsia="仿宋_GB2312" w:hAnsi="仿宋_GB2312"/>
          <w:sz w:val="32"/>
          <w:szCs w:val="32"/>
        </w:rPr>
        <w:t>上年结转一般公共预算拨款收入</w:t>
      </w:r>
      <w:r>
        <w:rPr>
          <w:rFonts w:ascii="仿宋_GB2312" w:eastAsia="仿宋_GB2312" w:hAnsi="仿宋_GB2312" w:hint="eastAsia"/>
          <w:sz w:val="32"/>
          <w:szCs w:val="32"/>
        </w:rPr>
        <w:t>0</w:t>
      </w:r>
      <w:r>
        <w:rPr>
          <w:rFonts w:ascii="仿宋_GB2312" w:eastAsia="仿宋_GB2312" w:hAnsi="仿宋_GB2312"/>
          <w:sz w:val="32"/>
          <w:szCs w:val="32"/>
        </w:rPr>
        <w:t>万元；</w:t>
      </w:r>
      <w:r>
        <w:rPr>
          <w:rFonts w:ascii="仿宋_GB2312" w:eastAsia="仿宋_GB2312" w:hAnsi="仿宋_GB2312" w:hint="eastAsia"/>
          <w:sz w:val="32"/>
          <w:szCs w:val="32"/>
        </w:rPr>
        <w:t>支出包括：一般公共服务支出</w:t>
      </w:r>
      <w:r>
        <w:rPr>
          <w:rFonts w:ascii="仿宋_GB2312" w:eastAsia="仿宋_GB2312" w:hAnsi="仿宋_GB2312" w:hint="eastAsia"/>
          <w:sz w:val="32"/>
          <w:szCs w:val="32"/>
        </w:rPr>
        <w:t>1109.65</w:t>
      </w:r>
      <w:r>
        <w:rPr>
          <w:rFonts w:ascii="仿宋_GB2312" w:eastAsia="仿宋_GB2312" w:hAnsi="仿宋_GB2312" w:hint="eastAsia"/>
          <w:sz w:val="32"/>
          <w:szCs w:val="32"/>
        </w:rPr>
        <w:t>万元、社会保障和就业支出</w:t>
      </w:r>
      <w:r>
        <w:rPr>
          <w:rFonts w:ascii="仿宋_GB2312" w:eastAsia="仿宋_GB2312" w:hAnsi="仿宋_GB2312" w:hint="eastAsia"/>
          <w:sz w:val="32"/>
          <w:szCs w:val="32"/>
        </w:rPr>
        <w:t>94.58</w:t>
      </w:r>
      <w:r>
        <w:rPr>
          <w:rFonts w:ascii="仿宋_GB2312" w:eastAsia="仿宋_GB2312" w:hAnsi="仿宋_GB2312" w:hint="eastAsia"/>
          <w:sz w:val="32"/>
          <w:szCs w:val="32"/>
        </w:rPr>
        <w:t>万元、卫生健康支出</w:t>
      </w:r>
      <w:r>
        <w:rPr>
          <w:rFonts w:ascii="仿宋_GB2312" w:eastAsia="仿宋_GB2312" w:hAnsi="仿宋_GB2312" w:hint="eastAsia"/>
          <w:sz w:val="32"/>
          <w:szCs w:val="32"/>
        </w:rPr>
        <w:t>25.67</w:t>
      </w:r>
      <w:r>
        <w:rPr>
          <w:rFonts w:ascii="仿宋_GB2312" w:eastAsia="仿宋_GB2312" w:hAnsi="仿宋_GB2312" w:hint="eastAsia"/>
          <w:sz w:val="32"/>
          <w:szCs w:val="32"/>
        </w:rPr>
        <w:t>万元、节能环保支出</w:t>
      </w:r>
      <w:r>
        <w:rPr>
          <w:rFonts w:ascii="仿宋_GB2312" w:eastAsia="仿宋_GB2312" w:hAnsi="仿宋_GB2312" w:hint="eastAsia"/>
          <w:sz w:val="32"/>
          <w:szCs w:val="32"/>
        </w:rPr>
        <w:t>30.00</w:t>
      </w:r>
      <w:r>
        <w:rPr>
          <w:rFonts w:ascii="仿宋_GB2312" w:eastAsia="仿宋_GB2312" w:hAnsi="仿宋_GB2312" w:hint="eastAsia"/>
          <w:sz w:val="32"/>
          <w:szCs w:val="32"/>
        </w:rPr>
        <w:t>万元、城乡社区支出</w:t>
      </w:r>
      <w:r>
        <w:rPr>
          <w:rFonts w:ascii="仿宋_GB2312" w:eastAsia="仿宋_GB2312" w:hAnsi="仿宋_GB2312" w:hint="eastAsia"/>
          <w:sz w:val="32"/>
          <w:szCs w:val="32"/>
        </w:rPr>
        <w:t>1,570.00</w:t>
      </w:r>
      <w:r>
        <w:rPr>
          <w:rFonts w:ascii="仿宋_GB2312" w:eastAsia="仿宋_GB2312" w:hAnsi="仿宋_GB2312" w:hint="eastAsia"/>
          <w:sz w:val="32"/>
          <w:szCs w:val="32"/>
        </w:rPr>
        <w:t>万元、</w:t>
      </w:r>
      <w:r>
        <w:rPr>
          <w:rFonts w:ascii="仿宋_GB2312" w:eastAsia="仿宋_GB2312" w:hAnsi="仿宋_GB2312" w:hint="eastAsia"/>
          <w:sz w:val="32"/>
          <w:szCs w:val="32"/>
        </w:rPr>
        <w:t>住房保障支出</w:t>
      </w:r>
      <w:r>
        <w:rPr>
          <w:rFonts w:ascii="仿宋_GB2312" w:eastAsia="仿宋_GB2312" w:hAnsi="仿宋_GB2312" w:hint="eastAsia"/>
          <w:sz w:val="32"/>
          <w:szCs w:val="32"/>
        </w:rPr>
        <w:t>52.00</w:t>
      </w:r>
      <w:r>
        <w:rPr>
          <w:rFonts w:ascii="仿宋_GB2312" w:eastAsia="仿宋_GB2312" w:hAnsi="仿宋_GB2312" w:hint="eastAsia"/>
          <w:sz w:val="32"/>
          <w:szCs w:val="32"/>
        </w:rPr>
        <w:t>万元</w:t>
      </w:r>
      <w:r>
        <w:rPr>
          <w:rFonts w:ascii="仿宋_GB2312" w:eastAsia="仿宋_GB2312" w:hAnsi="仿宋_GB2312" w:hint="eastAsia"/>
          <w:sz w:val="32"/>
          <w:szCs w:val="32"/>
        </w:rPr>
        <w:t>。</w:t>
      </w:r>
      <w:bookmarkStart w:id="18" w:name="_Toc17073"/>
    </w:p>
    <w:p w14:paraId="4BE471A5"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收入预算情况</w:t>
      </w:r>
      <w:bookmarkEnd w:id="18"/>
    </w:p>
    <w:p w14:paraId="15E895EB" w14:textId="77777777" w:rsidR="00EF7911" w:rsidRDefault="00CA7A0F">
      <w:pPr>
        <w:shd w:val="clear" w:color="auto" w:fill="FFFFFF" w:themeFill="background1"/>
        <w:spacing w:line="560" w:lineRule="exact"/>
        <w:ind w:firstLineChars="200" w:firstLine="640"/>
        <w:outlineLvl w:val="1"/>
        <w:rPr>
          <w:rFonts w:ascii="仿宋_GB2312" w:eastAsia="仿宋_GB2312" w:hAnsi="仿宋_GB2312"/>
          <w:sz w:val="32"/>
          <w:szCs w:val="32"/>
        </w:rPr>
      </w:pPr>
      <w:r>
        <w:rPr>
          <w:rFonts w:ascii="仿宋_GB2312" w:eastAsia="仿宋_GB2312" w:hAnsi="仿宋_GB2312"/>
          <w:sz w:val="32"/>
          <w:szCs w:val="32"/>
        </w:rPr>
        <w:t>20</w:t>
      </w:r>
      <w:r>
        <w:rPr>
          <w:rFonts w:ascii="仿宋_GB2312" w:eastAsia="仿宋_GB2312" w:hAnsi="仿宋_GB2312" w:hint="eastAsia"/>
          <w:sz w:val="32"/>
          <w:szCs w:val="32"/>
        </w:rPr>
        <w:t>24</w:t>
      </w:r>
      <w:r>
        <w:rPr>
          <w:rFonts w:ascii="仿宋_GB2312" w:eastAsia="仿宋_GB2312" w:hAnsi="仿宋_GB2312"/>
          <w:sz w:val="32"/>
          <w:szCs w:val="32"/>
        </w:rPr>
        <w:t>年收入预算</w:t>
      </w:r>
      <w:r>
        <w:rPr>
          <w:rFonts w:ascii="仿宋_GB2312" w:eastAsia="仿宋_GB2312" w:hAnsi="仿宋_GB2312" w:hint="eastAsia"/>
          <w:sz w:val="32"/>
          <w:szCs w:val="32"/>
        </w:rPr>
        <w:t>2881.9</w:t>
      </w:r>
      <w:r>
        <w:rPr>
          <w:rFonts w:ascii="仿宋_GB2312" w:eastAsia="仿宋_GB2312" w:hAnsi="仿宋_GB2312"/>
          <w:sz w:val="32"/>
          <w:szCs w:val="32"/>
        </w:rPr>
        <w:t>万元，其中：上年结转</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w:t>
      </w:r>
      <w:r>
        <w:rPr>
          <w:rFonts w:ascii="仿宋_GB2312" w:eastAsia="仿宋_GB2312" w:hAnsi="仿宋_GB2312"/>
          <w:sz w:val="32"/>
          <w:szCs w:val="32"/>
        </w:rPr>
        <w:t>；一般公共预算拨款收入</w:t>
      </w:r>
      <w:r>
        <w:rPr>
          <w:rFonts w:ascii="仿宋_GB2312" w:eastAsia="仿宋_GB2312" w:hAnsi="仿宋_GB2312" w:hint="eastAsia"/>
          <w:sz w:val="32"/>
          <w:szCs w:val="32"/>
        </w:rPr>
        <w:t>1311.9</w:t>
      </w:r>
      <w:r>
        <w:rPr>
          <w:rFonts w:ascii="仿宋_GB2312" w:eastAsia="仿宋_GB2312" w:hAnsi="仿宋_GB2312"/>
          <w:sz w:val="32"/>
          <w:szCs w:val="32"/>
        </w:rPr>
        <w:t>万元，占</w:t>
      </w:r>
      <w:r>
        <w:rPr>
          <w:rFonts w:ascii="仿宋_GB2312" w:eastAsia="仿宋_GB2312" w:hAnsi="仿宋_GB2312" w:hint="eastAsia"/>
          <w:sz w:val="32"/>
          <w:szCs w:val="32"/>
        </w:rPr>
        <w:t>45.52</w:t>
      </w:r>
      <w:r>
        <w:rPr>
          <w:rFonts w:ascii="仿宋_GB2312" w:eastAsia="仿宋_GB2312" w:hAnsi="仿宋_GB2312"/>
          <w:sz w:val="32"/>
          <w:szCs w:val="32"/>
        </w:rPr>
        <w:t>%</w:t>
      </w:r>
      <w:r>
        <w:rPr>
          <w:rFonts w:ascii="仿宋_GB2312" w:eastAsia="仿宋_GB2312" w:hAnsi="仿宋_GB2312"/>
          <w:sz w:val="32"/>
          <w:szCs w:val="32"/>
        </w:rPr>
        <w:t>；</w:t>
      </w:r>
      <w:r>
        <w:rPr>
          <w:rFonts w:ascii="仿宋_GB2312" w:eastAsia="仿宋_GB2312" w:hAnsi="仿宋_GB2312" w:hint="eastAsia"/>
          <w:sz w:val="32"/>
          <w:szCs w:val="32"/>
        </w:rPr>
        <w:t>政府性基金预算拨款收入</w:t>
      </w:r>
      <w:r>
        <w:rPr>
          <w:rFonts w:ascii="仿宋_GB2312" w:eastAsia="仿宋_GB2312" w:hAnsi="仿宋_GB2312" w:hint="eastAsia"/>
          <w:sz w:val="32"/>
          <w:szCs w:val="32"/>
        </w:rPr>
        <w:t>1570</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sz w:val="32"/>
          <w:szCs w:val="32"/>
        </w:rPr>
        <w:t>占</w:t>
      </w:r>
      <w:r>
        <w:rPr>
          <w:rFonts w:ascii="仿宋_GB2312" w:eastAsia="仿宋_GB2312" w:hAnsi="仿宋_GB2312" w:hint="eastAsia"/>
          <w:sz w:val="32"/>
          <w:szCs w:val="32"/>
        </w:rPr>
        <w:t>54.48</w:t>
      </w:r>
      <w:r>
        <w:rPr>
          <w:rFonts w:ascii="仿宋_GB2312" w:eastAsia="仿宋_GB2312" w:hAnsi="仿宋_GB2312"/>
          <w:sz w:val="32"/>
          <w:szCs w:val="32"/>
        </w:rPr>
        <w:t>%</w:t>
      </w:r>
      <w:r>
        <w:rPr>
          <w:rFonts w:ascii="仿宋_GB2312" w:eastAsia="仿宋_GB2312" w:hAnsi="仿宋_GB2312" w:hint="eastAsia"/>
          <w:sz w:val="32"/>
          <w:szCs w:val="32"/>
        </w:rPr>
        <w:t>；国有资本经营预算拨款收入</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w:t>
      </w:r>
      <w:r>
        <w:rPr>
          <w:rFonts w:ascii="仿宋_GB2312" w:eastAsia="仿宋_GB2312" w:hAnsi="仿宋_GB2312"/>
          <w:sz w:val="32"/>
          <w:szCs w:val="32"/>
        </w:rPr>
        <w:t>；事业收入</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w:t>
      </w:r>
      <w:r>
        <w:rPr>
          <w:rFonts w:ascii="仿宋_GB2312" w:eastAsia="仿宋_GB2312" w:hAnsi="仿宋_GB2312"/>
          <w:sz w:val="32"/>
          <w:szCs w:val="32"/>
        </w:rPr>
        <w:t>；事业单位经营收</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w:t>
      </w:r>
      <w:r>
        <w:rPr>
          <w:rFonts w:ascii="仿宋_GB2312" w:eastAsia="仿宋_GB2312" w:hAnsi="仿宋_GB2312"/>
          <w:sz w:val="32"/>
          <w:szCs w:val="32"/>
        </w:rPr>
        <w:t>；其他收入</w:t>
      </w:r>
      <w:r>
        <w:rPr>
          <w:rFonts w:ascii="仿宋_GB2312" w:eastAsia="仿宋_GB2312" w:hAnsi="仿宋_GB2312" w:hint="eastAsia"/>
          <w:sz w:val="32"/>
          <w:szCs w:val="32"/>
        </w:rPr>
        <w:t>0</w:t>
      </w:r>
      <w:r>
        <w:rPr>
          <w:rFonts w:ascii="仿宋_GB2312" w:eastAsia="仿宋_GB2312" w:hAnsi="仿宋_GB2312"/>
          <w:sz w:val="32"/>
          <w:szCs w:val="32"/>
        </w:rPr>
        <w:t>万元，占</w:t>
      </w:r>
      <w:r>
        <w:rPr>
          <w:rFonts w:ascii="仿宋_GB2312" w:eastAsia="仿宋_GB2312" w:hAnsi="仿宋_GB2312" w:hint="eastAsia"/>
          <w:sz w:val="32"/>
          <w:szCs w:val="32"/>
        </w:rPr>
        <w:t>0</w:t>
      </w:r>
      <w:r>
        <w:rPr>
          <w:rFonts w:ascii="仿宋_GB2312" w:eastAsia="仿宋_GB2312" w:hAnsi="仿宋_GB2312"/>
          <w:sz w:val="32"/>
          <w:szCs w:val="32"/>
        </w:rPr>
        <w:t>%</w:t>
      </w:r>
      <w:r>
        <w:rPr>
          <w:rFonts w:ascii="仿宋_GB2312" w:eastAsia="仿宋_GB2312" w:hAnsi="仿宋_GB2312"/>
          <w:sz w:val="32"/>
          <w:szCs w:val="32"/>
        </w:rPr>
        <w:t>。</w:t>
      </w:r>
    </w:p>
    <w:p w14:paraId="16CC1D15"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19" w:name="_Toc32189"/>
      <w:r>
        <w:rPr>
          <w:rFonts w:ascii="楷体_GB2312" w:eastAsia="楷体_GB2312" w:hAnsi="楷体_GB2312" w:cs="楷体_GB2312" w:hint="eastAsia"/>
          <w:b/>
          <w:bCs/>
          <w:sz w:val="32"/>
          <w:szCs w:val="32"/>
        </w:rPr>
        <w:t>（二）支出预算情况</w:t>
      </w:r>
      <w:bookmarkEnd w:id="19"/>
    </w:p>
    <w:p w14:paraId="2F8477C3"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r>
        <w:rPr>
          <w:rFonts w:ascii="仿宋_GB2312" w:eastAsia="仿宋_GB2312" w:hAnsi="仿宋_GB2312"/>
          <w:sz w:val="32"/>
          <w:szCs w:val="32"/>
        </w:rPr>
        <w:t>20</w:t>
      </w:r>
      <w:r>
        <w:rPr>
          <w:rFonts w:ascii="仿宋_GB2312" w:eastAsia="仿宋_GB2312" w:hAnsi="仿宋_GB2312" w:hint="eastAsia"/>
          <w:sz w:val="32"/>
          <w:szCs w:val="32"/>
        </w:rPr>
        <w:t>24</w:t>
      </w:r>
      <w:r>
        <w:rPr>
          <w:rFonts w:ascii="仿宋_GB2312" w:eastAsia="仿宋_GB2312" w:hAnsi="仿宋_GB2312"/>
          <w:sz w:val="32"/>
          <w:szCs w:val="32"/>
        </w:rPr>
        <w:t>年支出预算</w:t>
      </w:r>
      <w:r>
        <w:rPr>
          <w:rFonts w:ascii="仿宋_GB2312" w:eastAsia="仿宋_GB2312" w:hAnsi="仿宋_GB2312" w:hint="eastAsia"/>
          <w:sz w:val="32"/>
          <w:szCs w:val="32"/>
        </w:rPr>
        <w:t>2881.9</w:t>
      </w:r>
      <w:r>
        <w:rPr>
          <w:rFonts w:ascii="仿宋_GB2312" w:eastAsia="仿宋_GB2312" w:hAnsi="仿宋_GB2312"/>
          <w:sz w:val="32"/>
          <w:szCs w:val="32"/>
        </w:rPr>
        <w:t>万元，其中：基本支出</w:t>
      </w:r>
      <w:r>
        <w:rPr>
          <w:rFonts w:ascii="仿宋_GB2312" w:eastAsia="仿宋_GB2312" w:hAnsi="仿宋_GB2312" w:hint="eastAsia"/>
          <w:sz w:val="32"/>
          <w:szCs w:val="32"/>
        </w:rPr>
        <w:t>750.95</w:t>
      </w:r>
      <w:r>
        <w:rPr>
          <w:rFonts w:ascii="仿宋_GB2312" w:eastAsia="仿宋_GB2312" w:hAnsi="仿宋_GB2312"/>
          <w:sz w:val="32"/>
          <w:szCs w:val="32"/>
        </w:rPr>
        <w:t>万元，占</w:t>
      </w:r>
      <w:r>
        <w:rPr>
          <w:rFonts w:ascii="仿宋_GB2312" w:eastAsia="仿宋_GB2312" w:hAnsi="仿宋_GB2312" w:hint="eastAsia"/>
          <w:sz w:val="32"/>
          <w:szCs w:val="32"/>
        </w:rPr>
        <w:t>26.06</w:t>
      </w:r>
      <w:r>
        <w:rPr>
          <w:rFonts w:ascii="仿宋_GB2312" w:eastAsia="仿宋_GB2312" w:hAnsi="仿宋_GB2312"/>
          <w:sz w:val="32"/>
          <w:szCs w:val="32"/>
        </w:rPr>
        <w:t>%</w:t>
      </w:r>
      <w:r>
        <w:rPr>
          <w:rFonts w:ascii="仿宋_GB2312" w:eastAsia="仿宋_GB2312" w:hAnsi="仿宋_GB2312"/>
          <w:sz w:val="32"/>
          <w:szCs w:val="32"/>
        </w:rPr>
        <w:t>；项目支出</w:t>
      </w:r>
      <w:r>
        <w:rPr>
          <w:rFonts w:ascii="仿宋_GB2312" w:eastAsia="仿宋_GB2312" w:hAnsi="仿宋_GB2312" w:hint="eastAsia"/>
          <w:sz w:val="32"/>
          <w:szCs w:val="32"/>
        </w:rPr>
        <w:t>2130.95</w:t>
      </w:r>
      <w:r>
        <w:rPr>
          <w:rFonts w:ascii="仿宋_GB2312" w:eastAsia="仿宋_GB2312" w:hAnsi="仿宋_GB2312"/>
          <w:sz w:val="32"/>
          <w:szCs w:val="32"/>
        </w:rPr>
        <w:t>万元，占</w:t>
      </w:r>
      <w:r>
        <w:rPr>
          <w:rFonts w:ascii="仿宋_GB2312" w:eastAsia="仿宋_GB2312" w:hAnsi="仿宋_GB2312" w:hint="eastAsia"/>
          <w:sz w:val="32"/>
          <w:szCs w:val="32"/>
        </w:rPr>
        <w:t>73.94</w:t>
      </w:r>
      <w:r>
        <w:rPr>
          <w:rFonts w:ascii="仿宋_GB2312" w:eastAsia="仿宋_GB2312" w:hAnsi="仿宋_GB2312"/>
          <w:sz w:val="32"/>
          <w:szCs w:val="32"/>
        </w:rPr>
        <w:t>%</w:t>
      </w:r>
      <w:r>
        <w:rPr>
          <w:rFonts w:ascii="仿宋_GB2312" w:eastAsia="仿宋_GB2312" w:hAnsi="仿宋_GB2312"/>
          <w:sz w:val="32"/>
          <w:szCs w:val="32"/>
        </w:rPr>
        <w:t>。</w:t>
      </w:r>
    </w:p>
    <w:p w14:paraId="07F3321C"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20" w:name="_Toc16520"/>
      <w:r>
        <w:rPr>
          <w:rFonts w:ascii="黑体" w:eastAsia="黑体" w:hAnsi="黑体" w:cs="黑体" w:hint="eastAsia"/>
          <w:sz w:val="32"/>
          <w:szCs w:val="32"/>
        </w:rPr>
        <w:t>五、一般公共预算当年拨款情况说明</w:t>
      </w:r>
      <w:bookmarkEnd w:id="20"/>
    </w:p>
    <w:p w14:paraId="17D60D7A"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21" w:name="_Toc4128"/>
      <w:r>
        <w:rPr>
          <w:rFonts w:ascii="楷体_GB2312" w:eastAsia="楷体_GB2312" w:hAnsi="楷体_GB2312" w:cs="楷体_GB2312" w:hint="eastAsia"/>
          <w:b/>
          <w:bCs/>
          <w:sz w:val="32"/>
          <w:szCs w:val="32"/>
        </w:rPr>
        <w:t>（一）一般公共预算当年拨款规模变化情况</w:t>
      </w:r>
      <w:bookmarkEnd w:id="21"/>
    </w:p>
    <w:p w14:paraId="09CFC8BB" w14:textId="77777777" w:rsidR="00EF7911" w:rsidRDefault="00CA7A0F">
      <w:pPr>
        <w:shd w:val="clear" w:color="auto" w:fill="FFFFFF" w:themeFill="background1"/>
        <w:spacing w:line="560" w:lineRule="exact"/>
        <w:ind w:firstLine="642"/>
        <w:rPr>
          <w:rFonts w:ascii="仿宋_GB2312" w:eastAsia="仿宋_GB2312" w:hAnsi="仿宋_GB2312"/>
          <w:sz w:val="32"/>
          <w:szCs w:val="32"/>
        </w:rPr>
      </w:pPr>
      <w:r>
        <w:rPr>
          <w:rFonts w:ascii="仿宋_GB2312" w:eastAsia="仿宋_GB2312" w:hAnsi="仿宋_GB2312" w:hint="eastAsia"/>
          <w:sz w:val="32"/>
          <w:szCs w:val="32"/>
        </w:rPr>
        <w:t>四川罗江经济开发区管理委员会</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年一般公共预算当年拨款</w:t>
      </w:r>
      <w:r>
        <w:rPr>
          <w:rFonts w:ascii="仿宋_GB2312" w:eastAsia="仿宋_GB2312" w:hAnsi="仿宋_GB2312" w:hint="eastAsia"/>
          <w:sz w:val="32"/>
          <w:szCs w:val="32"/>
        </w:rPr>
        <w:t>1311.9</w:t>
      </w:r>
      <w:r>
        <w:rPr>
          <w:rFonts w:ascii="仿宋_GB2312" w:eastAsia="仿宋_GB2312" w:hAnsi="仿宋_GB2312" w:hint="eastAsia"/>
          <w:sz w:val="32"/>
          <w:szCs w:val="32"/>
        </w:rPr>
        <w:t>万元，比</w:t>
      </w:r>
      <w:r>
        <w:rPr>
          <w:rFonts w:ascii="仿宋_GB2312" w:eastAsia="仿宋_GB2312" w:hAnsi="仿宋_GB2312" w:hint="eastAsia"/>
          <w:sz w:val="32"/>
          <w:szCs w:val="32"/>
        </w:rPr>
        <w:t>2</w:t>
      </w:r>
      <w:r>
        <w:rPr>
          <w:rFonts w:ascii="仿宋_GB2312" w:eastAsia="仿宋_GB2312" w:hAnsi="仿宋_GB2312" w:hint="eastAsia"/>
          <w:sz w:val="32"/>
          <w:szCs w:val="32"/>
        </w:rPr>
        <w:t>023</w:t>
      </w:r>
      <w:r>
        <w:rPr>
          <w:rFonts w:ascii="仿宋_GB2312" w:eastAsia="仿宋_GB2312" w:hAnsi="仿宋_GB2312" w:hint="eastAsia"/>
          <w:sz w:val="32"/>
          <w:szCs w:val="32"/>
        </w:rPr>
        <w:t>年一般公共预算</w:t>
      </w:r>
      <w:r>
        <w:rPr>
          <w:rFonts w:ascii="仿宋_GB2312" w:eastAsia="仿宋_GB2312" w:hAnsi="仿宋_GB2312" w:hint="eastAsia"/>
          <w:sz w:val="32"/>
          <w:szCs w:val="32"/>
        </w:rPr>
        <w:t>收入</w:t>
      </w:r>
      <w:r>
        <w:rPr>
          <w:rFonts w:ascii="仿宋_GB2312" w:eastAsia="仿宋_GB2312" w:hAnsi="仿宋_GB2312" w:hint="eastAsia"/>
          <w:sz w:val="32"/>
          <w:szCs w:val="32"/>
        </w:rPr>
        <w:t>数</w:t>
      </w:r>
      <w:r>
        <w:rPr>
          <w:rFonts w:ascii="仿宋_GB2312" w:eastAsia="仿宋_GB2312" w:hAnsi="仿宋_GB2312" w:hint="eastAsia"/>
          <w:sz w:val="32"/>
          <w:szCs w:val="32"/>
        </w:rPr>
        <w:t>增加</w:t>
      </w:r>
      <w:r>
        <w:rPr>
          <w:rFonts w:ascii="仿宋_GB2312" w:eastAsia="仿宋_GB2312" w:hAnsi="仿宋_GB2312" w:hint="eastAsia"/>
          <w:sz w:val="32"/>
          <w:szCs w:val="32"/>
        </w:rPr>
        <w:t>229.89</w:t>
      </w:r>
      <w:r>
        <w:rPr>
          <w:rFonts w:ascii="仿宋_GB2312" w:eastAsia="仿宋_GB2312" w:hAnsi="仿宋_GB2312" w:hint="eastAsia"/>
          <w:sz w:val="32"/>
          <w:szCs w:val="32"/>
        </w:rPr>
        <w:lastRenderedPageBreak/>
        <w:t>万元，</w:t>
      </w:r>
      <w:r>
        <w:rPr>
          <w:rFonts w:ascii="仿宋_GB2312" w:eastAsia="仿宋_GB2312" w:hAnsi="仿宋_GB2312" w:hint="eastAsia"/>
          <w:sz w:val="32"/>
          <w:szCs w:val="32"/>
        </w:rPr>
        <w:t>增加的主要原因是较</w:t>
      </w:r>
      <w:r>
        <w:rPr>
          <w:rFonts w:ascii="仿宋_GB2312" w:eastAsia="仿宋_GB2312" w:hAnsi="仿宋_GB2312" w:hint="eastAsia"/>
          <w:sz w:val="32"/>
          <w:szCs w:val="32"/>
        </w:rPr>
        <w:t>2023</w:t>
      </w:r>
      <w:r>
        <w:rPr>
          <w:rFonts w:ascii="仿宋_GB2312" w:eastAsia="仿宋_GB2312" w:hAnsi="仿宋_GB2312" w:hint="eastAsia"/>
          <w:sz w:val="32"/>
          <w:szCs w:val="32"/>
        </w:rPr>
        <w:t>年新增在职在编职工</w:t>
      </w:r>
      <w:r>
        <w:rPr>
          <w:rFonts w:ascii="仿宋_GB2312" w:eastAsia="仿宋_GB2312" w:hAnsi="仿宋_GB2312" w:hint="eastAsia"/>
          <w:sz w:val="32"/>
          <w:szCs w:val="32"/>
        </w:rPr>
        <w:t>5</w:t>
      </w:r>
      <w:r>
        <w:rPr>
          <w:rFonts w:ascii="仿宋_GB2312" w:eastAsia="仿宋_GB2312" w:hAnsi="仿宋_GB2312" w:hint="eastAsia"/>
          <w:sz w:val="32"/>
          <w:szCs w:val="32"/>
        </w:rPr>
        <w:t>人，</w:t>
      </w:r>
      <w:r>
        <w:rPr>
          <w:rFonts w:ascii="仿宋_GB2312" w:eastAsia="仿宋_GB2312" w:hAnsi="仿宋_GB2312" w:hint="eastAsia"/>
          <w:sz w:val="32"/>
          <w:szCs w:val="32"/>
        </w:rPr>
        <w:t>为保证基本正常运转，人员和基本支出增加较大。其中：</w:t>
      </w:r>
      <w:r>
        <w:rPr>
          <w:rFonts w:ascii="仿宋_GB2312" w:eastAsia="仿宋_GB2312" w:hAnsi="仿宋_GB2312" w:hint="eastAsia"/>
          <w:sz w:val="32"/>
          <w:szCs w:val="32"/>
        </w:rPr>
        <w:t>一般公共服务支出</w:t>
      </w:r>
      <w:r>
        <w:rPr>
          <w:rFonts w:ascii="仿宋_GB2312" w:eastAsia="仿宋_GB2312" w:hAnsi="仿宋_GB2312" w:hint="eastAsia"/>
          <w:sz w:val="32"/>
          <w:szCs w:val="32"/>
        </w:rPr>
        <w:t>增加</w:t>
      </w:r>
      <w:r>
        <w:rPr>
          <w:rFonts w:ascii="仿宋_GB2312" w:eastAsia="仿宋_GB2312" w:hAnsi="仿宋_GB2312" w:hint="eastAsia"/>
          <w:sz w:val="32"/>
          <w:szCs w:val="32"/>
        </w:rPr>
        <w:t>209.29</w:t>
      </w:r>
      <w:r>
        <w:rPr>
          <w:rFonts w:ascii="仿宋_GB2312" w:eastAsia="仿宋_GB2312" w:hAnsi="仿宋_GB2312" w:hint="eastAsia"/>
          <w:sz w:val="32"/>
          <w:szCs w:val="32"/>
        </w:rPr>
        <w:t>万元、社会保障和就业支出增加</w:t>
      </w:r>
      <w:r>
        <w:rPr>
          <w:rFonts w:ascii="仿宋_GB2312" w:eastAsia="仿宋_GB2312" w:hAnsi="仿宋_GB2312" w:hint="eastAsia"/>
          <w:sz w:val="32"/>
          <w:szCs w:val="32"/>
        </w:rPr>
        <w:t>13.76</w:t>
      </w:r>
      <w:r>
        <w:rPr>
          <w:rFonts w:ascii="仿宋_GB2312" w:eastAsia="仿宋_GB2312" w:hAnsi="仿宋_GB2312" w:hint="eastAsia"/>
          <w:sz w:val="32"/>
          <w:szCs w:val="32"/>
        </w:rPr>
        <w:t>万元、卫生健康支出增加</w:t>
      </w:r>
      <w:r>
        <w:rPr>
          <w:rFonts w:ascii="仿宋_GB2312" w:eastAsia="仿宋_GB2312" w:hAnsi="仿宋_GB2312" w:hint="eastAsia"/>
          <w:sz w:val="32"/>
          <w:szCs w:val="32"/>
        </w:rPr>
        <w:t>3.85</w:t>
      </w:r>
      <w:r>
        <w:rPr>
          <w:rFonts w:ascii="仿宋_GB2312" w:eastAsia="仿宋_GB2312" w:hAnsi="仿宋_GB2312" w:hint="eastAsia"/>
          <w:sz w:val="32"/>
          <w:szCs w:val="32"/>
        </w:rPr>
        <w:t>万元、节能环保支出</w:t>
      </w:r>
      <w:r>
        <w:rPr>
          <w:rFonts w:ascii="仿宋_GB2312" w:eastAsia="仿宋_GB2312" w:hAnsi="仿宋_GB2312" w:hint="eastAsia"/>
          <w:sz w:val="32"/>
          <w:szCs w:val="32"/>
        </w:rPr>
        <w:t>30.00</w:t>
      </w:r>
      <w:r>
        <w:rPr>
          <w:rFonts w:ascii="仿宋_GB2312" w:eastAsia="仿宋_GB2312" w:hAnsi="仿宋_GB2312" w:hint="eastAsia"/>
          <w:sz w:val="32"/>
          <w:szCs w:val="32"/>
        </w:rPr>
        <w:t>万元、住房保障支出增加</w:t>
      </w:r>
      <w:r>
        <w:rPr>
          <w:rFonts w:ascii="仿宋_GB2312" w:eastAsia="仿宋_GB2312" w:hAnsi="仿宋_GB2312" w:hint="eastAsia"/>
          <w:sz w:val="32"/>
          <w:szCs w:val="32"/>
        </w:rPr>
        <w:t>7.49</w:t>
      </w:r>
      <w:r>
        <w:rPr>
          <w:rFonts w:ascii="仿宋_GB2312" w:eastAsia="仿宋_GB2312" w:hAnsi="仿宋_GB2312" w:hint="eastAsia"/>
          <w:sz w:val="32"/>
          <w:szCs w:val="32"/>
        </w:rPr>
        <w:t>万元、自然资源海洋气象减少</w:t>
      </w:r>
      <w:r>
        <w:rPr>
          <w:rFonts w:ascii="仿宋_GB2312" w:eastAsia="仿宋_GB2312" w:hAnsi="仿宋_GB2312" w:hint="eastAsia"/>
          <w:sz w:val="32"/>
          <w:szCs w:val="32"/>
        </w:rPr>
        <w:t>34.5</w:t>
      </w:r>
      <w:r>
        <w:rPr>
          <w:rFonts w:ascii="仿宋_GB2312" w:eastAsia="仿宋_GB2312" w:hAnsi="仿宋_GB2312" w:hint="eastAsia"/>
          <w:sz w:val="32"/>
          <w:szCs w:val="32"/>
        </w:rPr>
        <w:t>万元。</w:t>
      </w:r>
    </w:p>
    <w:p w14:paraId="03546562"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22" w:name="_Toc30818"/>
      <w:r>
        <w:rPr>
          <w:rFonts w:ascii="楷体_GB2312" w:eastAsia="楷体_GB2312" w:hAnsi="楷体_GB2312" w:cs="楷体_GB2312" w:hint="eastAsia"/>
          <w:b/>
          <w:bCs/>
          <w:sz w:val="32"/>
          <w:szCs w:val="32"/>
        </w:rPr>
        <w:t>（二）一般公共预算当年拨款结构情况</w:t>
      </w:r>
      <w:bookmarkEnd w:id="22"/>
    </w:p>
    <w:p w14:paraId="57C223F6" w14:textId="77777777" w:rsidR="00EF7911" w:rsidRDefault="00CA7A0F">
      <w:pPr>
        <w:shd w:val="clear" w:color="auto" w:fill="FFFFFF" w:themeFill="background1"/>
        <w:spacing w:line="560" w:lineRule="exact"/>
        <w:ind w:firstLineChars="200" w:firstLine="640"/>
        <w:outlineLvl w:val="1"/>
        <w:rPr>
          <w:rFonts w:ascii="仿宋_GB2312" w:eastAsia="仿宋_GB2312" w:hAnsi="仿宋_GB2312"/>
          <w:sz w:val="32"/>
          <w:szCs w:val="32"/>
        </w:rPr>
      </w:pPr>
      <w:r>
        <w:rPr>
          <w:rFonts w:ascii="仿宋_GB2312" w:eastAsia="仿宋_GB2312" w:hAnsi="仿宋_GB2312"/>
          <w:sz w:val="32"/>
          <w:szCs w:val="32"/>
        </w:rPr>
        <w:t>20</w:t>
      </w:r>
      <w:r>
        <w:rPr>
          <w:rFonts w:ascii="仿宋_GB2312" w:eastAsia="仿宋_GB2312" w:hAnsi="仿宋_GB2312" w:hint="eastAsia"/>
          <w:sz w:val="32"/>
          <w:szCs w:val="32"/>
        </w:rPr>
        <w:t>24</w:t>
      </w:r>
      <w:r>
        <w:rPr>
          <w:rFonts w:ascii="仿宋_GB2312" w:eastAsia="仿宋_GB2312" w:hAnsi="仿宋_GB2312"/>
          <w:sz w:val="32"/>
          <w:szCs w:val="32"/>
        </w:rPr>
        <w:t>年收入预算</w:t>
      </w:r>
      <w:r>
        <w:rPr>
          <w:rFonts w:ascii="仿宋_GB2312" w:eastAsia="仿宋_GB2312" w:hAnsi="仿宋_GB2312" w:hint="eastAsia"/>
          <w:sz w:val="32"/>
          <w:szCs w:val="32"/>
        </w:rPr>
        <w:t>2881.9</w:t>
      </w:r>
      <w:r>
        <w:rPr>
          <w:rFonts w:ascii="仿宋_GB2312" w:eastAsia="仿宋_GB2312" w:hAnsi="仿宋_GB2312"/>
          <w:sz w:val="32"/>
          <w:szCs w:val="32"/>
        </w:rPr>
        <w:t>万元，</w:t>
      </w:r>
      <w:r>
        <w:rPr>
          <w:rFonts w:ascii="仿宋_GB2312" w:eastAsia="仿宋_GB2312" w:hAnsi="仿宋_GB2312" w:hint="eastAsia"/>
          <w:sz w:val="32"/>
          <w:szCs w:val="32"/>
        </w:rPr>
        <w:t>其中：</w:t>
      </w:r>
      <w:r>
        <w:rPr>
          <w:rFonts w:ascii="仿宋_GB2312" w:eastAsia="仿宋_GB2312" w:hAnsi="仿宋_GB2312" w:hint="eastAsia"/>
          <w:sz w:val="32"/>
          <w:szCs w:val="32"/>
        </w:rPr>
        <w:t>一般公共服务支出</w:t>
      </w:r>
      <w:r>
        <w:rPr>
          <w:rFonts w:ascii="仿宋_GB2312" w:eastAsia="仿宋_GB2312" w:hAnsi="仿宋_GB2312" w:hint="eastAsia"/>
          <w:sz w:val="32"/>
          <w:szCs w:val="32"/>
        </w:rPr>
        <w:t>1109.65</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占</w:t>
      </w:r>
      <w:r>
        <w:rPr>
          <w:rFonts w:ascii="仿宋_GB2312" w:eastAsia="仿宋_GB2312" w:hAnsi="仿宋_GB2312" w:hint="eastAsia"/>
          <w:sz w:val="32"/>
          <w:szCs w:val="32"/>
        </w:rPr>
        <w:t>38.50%</w:t>
      </w:r>
      <w:r>
        <w:rPr>
          <w:rFonts w:ascii="仿宋_GB2312" w:eastAsia="仿宋_GB2312" w:hAnsi="仿宋_GB2312" w:hint="eastAsia"/>
          <w:sz w:val="32"/>
          <w:szCs w:val="32"/>
        </w:rPr>
        <w:t>；</w:t>
      </w:r>
      <w:r>
        <w:rPr>
          <w:rFonts w:ascii="仿宋_GB2312" w:eastAsia="仿宋_GB2312" w:hAnsi="仿宋_GB2312" w:hint="eastAsia"/>
          <w:sz w:val="32"/>
          <w:szCs w:val="32"/>
        </w:rPr>
        <w:t>社会保障和就业支出</w:t>
      </w:r>
      <w:r>
        <w:rPr>
          <w:rFonts w:ascii="仿宋_GB2312" w:eastAsia="仿宋_GB2312" w:hAnsi="仿宋_GB2312" w:hint="eastAsia"/>
          <w:sz w:val="32"/>
          <w:szCs w:val="32"/>
        </w:rPr>
        <w:t>94.58</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占</w:t>
      </w:r>
      <w:r>
        <w:rPr>
          <w:rFonts w:ascii="仿宋_GB2312" w:eastAsia="仿宋_GB2312" w:hAnsi="仿宋_GB2312" w:hint="eastAsia"/>
          <w:sz w:val="32"/>
          <w:szCs w:val="32"/>
        </w:rPr>
        <w:t>3.28%</w:t>
      </w:r>
      <w:r>
        <w:rPr>
          <w:rFonts w:ascii="仿宋_GB2312" w:eastAsia="仿宋_GB2312" w:hAnsi="仿宋_GB2312" w:hint="eastAsia"/>
          <w:sz w:val="32"/>
          <w:szCs w:val="32"/>
        </w:rPr>
        <w:t>；</w:t>
      </w:r>
      <w:r>
        <w:rPr>
          <w:rFonts w:ascii="仿宋_GB2312" w:eastAsia="仿宋_GB2312" w:hAnsi="仿宋_GB2312" w:hint="eastAsia"/>
          <w:sz w:val="32"/>
          <w:szCs w:val="32"/>
        </w:rPr>
        <w:t>卫生健康支出</w:t>
      </w:r>
      <w:r>
        <w:rPr>
          <w:rFonts w:ascii="仿宋_GB2312" w:eastAsia="仿宋_GB2312" w:hAnsi="仿宋_GB2312" w:hint="eastAsia"/>
          <w:sz w:val="32"/>
          <w:szCs w:val="32"/>
        </w:rPr>
        <w:t>25.67</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占</w:t>
      </w:r>
      <w:r>
        <w:rPr>
          <w:rFonts w:ascii="仿宋_GB2312" w:eastAsia="仿宋_GB2312" w:hAnsi="仿宋_GB2312" w:hint="eastAsia"/>
          <w:sz w:val="32"/>
          <w:szCs w:val="32"/>
        </w:rPr>
        <w:t>0.89%</w:t>
      </w:r>
      <w:r>
        <w:rPr>
          <w:rFonts w:ascii="仿宋_GB2312" w:eastAsia="仿宋_GB2312" w:hAnsi="仿宋_GB2312" w:hint="eastAsia"/>
          <w:sz w:val="32"/>
          <w:szCs w:val="32"/>
        </w:rPr>
        <w:t>；</w:t>
      </w:r>
      <w:r>
        <w:rPr>
          <w:rFonts w:ascii="仿宋_GB2312" w:eastAsia="仿宋_GB2312" w:hAnsi="仿宋_GB2312" w:hint="eastAsia"/>
          <w:sz w:val="32"/>
          <w:szCs w:val="32"/>
        </w:rPr>
        <w:t>节能环保支出</w:t>
      </w:r>
      <w:r>
        <w:rPr>
          <w:rFonts w:ascii="仿宋_GB2312" w:eastAsia="仿宋_GB2312" w:hAnsi="仿宋_GB2312" w:hint="eastAsia"/>
          <w:sz w:val="32"/>
          <w:szCs w:val="32"/>
        </w:rPr>
        <w:t>30.00</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占</w:t>
      </w:r>
      <w:r>
        <w:rPr>
          <w:rFonts w:ascii="仿宋_GB2312" w:eastAsia="仿宋_GB2312" w:hAnsi="仿宋_GB2312" w:hint="eastAsia"/>
          <w:sz w:val="32"/>
          <w:szCs w:val="32"/>
        </w:rPr>
        <w:t>1.04%</w:t>
      </w:r>
      <w:r>
        <w:rPr>
          <w:rFonts w:ascii="仿宋_GB2312" w:eastAsia="仿宋_GB2312" w:hAnsi="仿宋_GB2312" w:hint="eastAsia"/>
          <w:sz w:val="32"/>
          <w:szCs w:val="32"/>
        </w:rPr>
        <w:t>；</w:t>
      </w:r>
      <w:r>
        <w:rPr>
          <w:rFonts w:ascii="仿宋_GB2312" w:eastAsia="仿宋_GB2312" w:hAnsi="仿宋_GB2312" w:hint="eastAsia"/>
          <w:sz w:val="32"/>
          <w:szCs w:val="32"/>
        </w:rPr>
        <w:t>城乡社区支出</w:t>
      </w:r>
      <w:r>
        <w:rPr>
          <w:rFonts w:ascii="仿宋_GB2312" w:eastAsia="仿宋_GB2312" w:hAnsi="仿宋_GB2312" w:hint="eastAsia"/>
          <w:sz w:val="32"/>
          <w:szCs w:val="32"/>
        </w:rPr>
        <w:t>1,570.00</w:t>
      </w:r>
      <w:r>
        <w:rPr>
          <w:rFonts w:ascii="仿宋_GB2312" w:eastAsia="仿宋_GB2312" w:hAnsi="仿宋_GB2312" w:hint="eastAsia"/>
          <w:sz w:val="32"/>
          <w:szCs w:val="32"/>
        </w:rPr>
        <w:t>万元，</w:t>
      </w:r>
      <w:r>
        <w:rPr>
          <w:rFonts w:ascii="仿宋_GB2312" w:eastAsia="仿宋_GB2312" w:hAnsi="仿宋_GB2312" w:hint="eastAsia"/>
          <w:sz w:val="32"/>
          <w:szCs w:val="32"/>
        </w:rPr>
        <w:t>占</w:t>
      </w:r>
      <w:r>
        <w:rPr>
          <w:rFonts w:ascii="仿宋_GB2312" w:eastAsia="仿宋_GB2312" w:hAnsi="仿宋_GB2312" w:hint="eastAsia"/>
          <w:sz w:val="32"/>
          <w:szCs w:val="32"/>
        </w:rPr>
        <w:t>54.48%</w:t>
      </w:r>
      <w:r>
        <w:rPr>
          <w:rFonts w:ascii="仿宋_GB2312" w:eastAsia="仿宋_GB2312" w:hAnsi="仿宋_GB2312" w:hint="eastAsia"/>
          <w:sz w:val="32"/>
          <w:szCs w:val="32"/>
        </w:rPr>
        <w:t>；</w:t>
      </w:r>
      <w:r>
        <w:rPr>
          <w:rFonts w:ascii="仿宋_GB2312" w:eastAsia="仿宋_GB2312" w:hAnsi="仿宋_GB2312" w:hint="eastAsia"/>
          <w:sz w:val="32"/>
          <w:szCs w:val="32"/>
        </w:rPr>
        <w:t>住房保障支出</w:t>
      </w:r>
      <w:r>
        <w:rPr>
          <w:rFonts w:ascii="仿宋_GB2312" w:eastAsia="仿宋_GB2312" w:hAnsi="仿宋_GB2312" w:hint="eastAsia"/>
          <w:sz w:val="32"/>
          <w:szCs w:val="32"/>
        </w:rPr>
        <w:t>52.00</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占</w:t>
      </w:r>
      <w:r>
        <w:rPr>
          <w:rFonts w:ascii="仿宋_GB2312" w:eastAsia="仿宋_GB2312" w:hAnsi="仿宋_GB2312" w:hint="eastAsia"/>
          <w:sz w:val="32"/>
          <w:szCs w:val="32"/>
        </w:rPr>
        <w:t>1.81%</w:t>
      </w:r>
      <w:r>
        <w:rPr>
          <w:rFonts w:ascii="仿宋_GB2312" w:eastAsia="仿宋_GB2312" w:hAnsi="仿宋_GB2312" w:hint="eastAsia"/>
          <w:sz w:val="32"/>
          <w:szCs w:val="32"/>
        </w:rPr>
        <w:t>。</w:t>
      </w:r>
    </w:p>
    <w:p w14:paraId="4DEA7986"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23" w:name="_Toc10536"/>
      <w:r>
        <w:rPr>
          <w:rFonts w:ascii="楷体_GB2312" w:eastAsia="楷体_GB2312" w:hAnsi="楷体_GB2312" w:cs="楷体_GB2312" w:hint="eastAsia"/>
          <w:b/>
          <w:bCs/>
          <w:sz w:val="32"/>
          <w:szCs w:val="32"/>
        </w:rPr>
        <w:t>（三）一般公共预算当年拨款具体使用情况</w:t>
      </w:r>
      <w:bookmarkEnd w:id="23"/>
    </w:p>
    <w:p w14:paraId="3744DC67" w14:textId="77777777" w:rsidR="00EF7911" w:rsidRDefault="00CA7A0F">
      <w:pPr>
        <w:shd w:val="clear" w:color="auto" w:fill="FFFFFF" w:themeFill="background1"/>
        <w:spacing w:line="560" w:lineRule="exact"/>
        <w:ind w:firstLine="640"/>
        <w:rPr>
          <w:rFonts w:ascii="仿宋_GB2312" w:eastAsia="仿宋_GB2312" w:hAnsi="仿宋_GB2312"/>
          <w:sz w:val="32"/>
          <w:szCs w:val="32"/>
        </w:rPr>
      </w:pPr>
      <w:r>
        <w:rPr>
          <w:rFonts w:ascii="仿宋_GB2312" w:eastAsia="仿宋_GB2312" w:hAnsi="仿宋_GB2312" w:hint="eastAsia"/>
          <w:sz w:val="32"/>
          <w:szCs w:val="32"/>
        </w:rPr>
        <w:t>1.</w:t>
      </w:r>
      <w:r>
        <w:rPr>
          <w:rFonts w:ascii="仿宋_GB2312" w:eastAsia="仿宋_GB2312" w:hAnsi="仿宋_GB2312" w:hint="eastAsia"/>
          <w:sz w:val="32"/>
          <w:szCs w:val="32"/>
        </w:rPr>
        <w:t>一般公共服务（类）政府办公厅（室）及相关机构事务（款）行政运行（项）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230.58</w:t>
      </w:r>
      <w:r>
        <w:rPr>
          <w:rFonts w:ascii="仿宋_GB2312" w:eastAsia="仿宋_GB2312" w:hAnsi="仿宋_GB2312" w:hint="eastAsia"/>
          <w:sz w:val="32"/>
          <w:szCs w:val="32"/>
        </w:rPr>
        <w:t>万元，主要用于：行政</w:t>
      </w:r>
      <w:r>
        <w:rPr>
          <w:rFonts w:ascii="仿宋_GB2312" w:eastAsia="仿宋_GB2312" w:hAnsi="仿宋_GB2312" w:hint="eastAsia"/>
          <w:sz w:val="32"/>
          <w:szCs w:val="32"/>
        </w:rPr>
        <w:t>单位的基本支出</w:t>
      </w:r>
      <w:r>
        <w:rPr>
          <w:rFonts w:ascii="仿宋_GB2312" w:eastAsia="仿宋_GB2312" w:hAnsi="仿宋_GB2312" w:hint="eastAsia"/>
          <w:sz w:val="32"/>
          <w:szCs w:val="32"/>
        </w:rPr>
        <w:t>。</w:t>
      </w:r>
    </w:p>
    <w:p w14:paraId="67C82346" w14:textId="77777777" w:rsidR="00EF7911" w:rsidRDefault="00CA7A0F">
      <w:pPr>
        <w:shd w:val="clear" w:color="auto" w:fill="FFFFFF" w:themeFill="background1"/>
        <w:ind w:firstLineChars="200" w:firstLine="640"/>
        <w:rPr>
          <w:rFonts w:ascii="仿宋_GB2312" w:eastAsia="仿宋_GB2312" w:hAnsi="仿宋_GB2312"/>
          <w:color w:val="000000" w:themeColor="text1"/>
          <w:sz w:val="32"/>
          <w:szCs w:val="32"/>
        </w:rPr>
      </w:pPr>
      <w:r>
        <w:rPr>
          <w:rFonts w:ascii="仿宋_GB2312" w:eastAsia="仿宋_GB2312" w:hAnsi="仿宋_GB2312" w:hint="eastAsia"/>
          <w:color w:val="000000" w:themeColor="text1"/>
          <w:sz w:val="32"/>
          <w:szCs w:val="32"/>
        </w:rPr>
        <w:t>2</w:t>
      </w:r>
      <w:r>
        <w:rPr>
          <w:rFonts w:ascii="仿宋_GB2312" w:eastAsia="仿宋_GB2312" w:hAnsi="仿宋_GB2312" w:hint="eastAsia"/>
          <w:sz w:val="32"/>
          <w:szCs w:val="32"/>
        </w:rPr>
        <w:t>.</w:t>
      </w:r>
      <w:r>
        <w:rPr>
          <w:rFonts w:ascii="仿宋_GB2312" w:eastAsia="仿宋_GB2312" w:hAnsi="仿宋_GB2312" w:hint="eastAsia"/>
          <w:color w:val="000000" w:themeColor="text1"/>
          <w:sz w:val="32"/>
          <w:szCs w:val="32"/>
        </w:rPr>
        <w:t>一般公共服务（类）政府办公厅（室）及相关机构事务（款）</w:t>
      </w:r>
      <w:r>
        <w:rPr>
          <w:rFonts w:ascii="仿宋_GB2312" w:eastAsia="仿宋_GB2312" w:hAnsi="仿宋_GB2312" w:hint="eastAsia"/>
          <w:color w:val="000000" w:themeColor="text1"/>
          <w:sz w:val="32"/>
          <w:szCs w:val="32"/>
        </w:rPr>
        <w:t>专项服务</w:t>
      </w:r>
      <w:r>
        <w:rPr>
          <w:rFonts w:ascii="仿宋_GB2312" w:eastAsia="仿宋_GB2312" w:hAnsi="仿宋_GB2312" w:hint="eastAsia"/>
          <w:color w:val="000000" w:themeColor="text1"/>
          <w:sz w:val="32"/>
          <w:szCs w:val="32"/>
        </w:rPr>
        <w:t>（项）</w:t>
      </w:r>
      <w:r>
        <w:rPr>
          <w:rFonts w:ascii="仿宋_GB2312" w:eastAsia="仿宋_GB2312" w:hAnsi="仿宋_GB2312" w:hint="eastAsia"/>
          <w:color w:val="000000" w:themeColor="text1"/>
          <w:sz w:val="32"/>
          <w:szCs w:val="32"/>
        </w:rPr>
        <w:t>20</w:t>
      </w:r>
      <w:r>
        <w:rPr>
          <w:rFonts w:ascii="仿宋_GB2312" w:eastAsia="仿宋_GB2312" w:hAnsi="仿宋_GB2312" w:hint="eastAsia"/>
          <w:color w:val="000000" w:themeColor="text1"/>
          <w:sz w:val="32"/>
          <w:szCs w:val="32"/>
        </w:rPr>
        <w:t>24</w:t>
      </w:r>
      <w:r>
        <w:rPr>
          <w:rFonts w:ascii="仿宋_GB2312" w:eastAsia="仿宋_GB2312" w:hAnsi="仿宋_GB2312" w:hint="eastAsia"/>
          <w:color w:val="000000" w:themeColor="text1"/>
          <w:sz w:val="32"/>
          <w:szCs w:val="32"/>
        </w:rPr>
        <w:t>年预算数为</w:t>
      </w:r>
      <w:r>
        <w:rPr>
          <w:rFonts w:ascii="仿宋_GB2312" w:eastAsia="仿宋_GB2312" w:hAnsi="仿宋_GB2312" w:hint="eastAsia"/>
          <w:color w:val="000000" w:themeColor="text1"/>
          <w:sz w:val="32"/>
          <w:szCs w:val="32"/>
        </w:rPr>
        <w:t>480.95</w:t>
      </w:r>
      <w:r>
        <w:rPr>
          <w:rFonts w:ascii="仿宋_GB2312" w:eastAsia="仿宋_GB2312" w:hAnsi="仿宋_GB2312" w:hint="eastAsia"/>
          <w:color w:val="000000" w:themeColor="text1"/>
          <w:sz w:val="32"/>
          <w:szCs w:val="32"/>
        </w:rPr>
        <w:t>万元，主要用于：</w:t>
      </w:r>
      <w:r>
        <w:rPr>
          <w:rFonts w:ascii="仿宋_GB2312" w:eastAsia="仿宋_GB2312" w:hAnsi="仿宋_GB2312" w:hint="eastAsia"/>
          <w:color w:val="000000" w:themeColor="text1"/>
          <w:sz w:val="32"/>
          <w:szCs w:val="32"/>
        </w:rPr>
        <w:t>行政单位专项服务管理支出</w:t>
      </w:r>
      <w:r>
        <w:rPr>
          <w:rFonts w:ascii="仿宋_GB2312" w:eastAsia="仿宋_GB2312" w:hAnsi="仿宋_GB2312" w:hint="eastAsia"/>
          <w:color w:val="000000" w:themeColor="text1"/>
          <w:sz w:val="32"/>
          <w:szCs w:val="32"/>
        </w:rPr>
        <w:t>。</w:t>
      </w:r>
    </w:p>
    <w:p w14:paraId="03FE15B1"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3</w:t>
      </w:r>
      <w:r>
        <w:rPr>
          <w:rFonts w:ascii="仿宋_GB2312" w:eastAsia="仿宋_GB2312" w:hAnsi="仿宋_GB2312" w:hint="eastAsia"/>
          <w:sz w:val="32"/>
          <w:szCs w:val="32"/>
        </w:rPr>
        <w:t xml:space="preserve">. </w:t>
      </w:r>
      <w:r>
        <w:rPr>
          <w:rFonts w:ascii="仿宋_GB2312" w:eastAsia="仿宋_GB2312" w:hAnsi="仿宋_GB2312" w:hint="eastAsia"/>
          <w:sz w:val="32"/>
          <w:szCs w:val="32"/>
        </w:rPr>
        <w:t>一般公共服务（类）政府办公厅（室）及相关机构事务（款）事业运行（项）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348.12</w:t>
      </w:r>
      <w:r>
        <w:rPr>
          <w:rFonts w:ascii="仿宋_GB2312" w:eastAsia="仿宋_GB2312" w:hAnsi="仿宋_GB2312" w:hint="eastAsia"/>
          <w:sz w:val="32"/>
          <w:szCs w:val="32"/>
        </w:rPr>
        <w:t>万元，主要用于：</w:t>
      </w:r>
      <w:r>
        <w:rPr>
          <w:rFonts w:ascii="仿宋_GB2312" w:eastAsia="仿宋_GB2312" w:hAnsi="仿宋_GB2312" w:hint="eastAsia"/>
          <w:sz w:val="32"/>
          <w:szCs w:val="32"/>
        </w:rPr>
        <w:t>事业单位的基本</w:t>
      </w:r>
      <w:r>
        <w:rPr>
          <w:rFonts w:ascii="仿宋_GB2312" w:eastAsia="仿宋_GB2312" w:hAnsi="仿宋_GB2312" w:hint="eastAsia"/>
          <w:sz w:val="32"/>
          <w:szCs w:val="32"/>
        </w:rPr>
        <w:t>支出。</w:t>
      </w:r>
    </w:p>
    <w:p w14:paraId="4592D1EF"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hint="eastAsia"/>
          <w:sz w:val="32"/>
          <w:szCs w:val="32"/>
        </w:rPr>
        <w:t>一般公</w:t>
      </w:r>
      <w:r>
        <w:rPr>
          <w:rFonts w:ascii="仿宋_GB2312" w:eastAsia="仿宋_GB2312" w:hAnsi="仿宋_GB2312" w:hint="eastAsia"/>
          <w:sz w:val="32"/>
          <w:szCs w:val="32"/>
        </w:rPr>
        <w:t>共服务（类）</w:t>
      </w:r>
      <w:r>
        <w:rPr>
          <w:rFonts w:ascii="仿宋_GB2312" w:eastAsia="仿宋_GB2312" w:hAnsi="仿宋_GB2312" w:hint="eastAsia"/>
          <w:sz w:val="32"/>
          <w:szCs w:val="32"/>
        </w:rPr>
        <w:t>商贸事务（款）招商引资（项）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lastRenderedPageBreak/>
        <w:t>年预算数为</w:t>
      </w:r>
      <w:r>
        <w:rPr>
          <w:rFonts w:ascii="仿宋_GB2312" w:eastAsia="仿宋_GB2312" w:hAnsi="仿宋_GB2312" w:hint="eastAsia"/>
          <w:sz w:val="32"/>
          <w:szCs w:val="32"/>
        </w:rPr>
        <w:t>50</w:t>
      </w:r>
      <w:r>
        <w:rPr>
          <w:rFonts w:ascii="仿宋_GB2312" w:eastAsia="仿宋_GB2312" w:hAnsi="仿宋_GB2312" w:hint="eastAsia"/>
          <w:sz w:val="32"/>
          <w:szCs w:val="32"/>
        </w:rPr>
        <w:t>万元，主要用于：</w:t>
      </w:r>
      <w:r>
        <w:rPr>
          <w:rFonts w:ascii="仿宋_GB2312" w:eastAsia="仿宋_GB2312" w:hAnsi="仿宋_GB2312" w:hint="eastAsia"/>
          <w:sz w:val="32"/>
          <w:szCs w:val="32"/>
        </w:rPr>
        <w:t>招商引资、优化经济环境等方面的</w:t>
      </w:r>
      <w:r>
        <w:rPr>
          <w:rFonts w:ascii="仿宋_GB2312" w:eastAsia="仿宋_GB2312" w:hAnsi="仿宋_GB2312" w:hint="eastAsia"/>
          <w:sz w:val="32"/>
          <w:szCs w:val="32"/>
        </w:rPr>
        <w:t>支出。</w:t>
      </w:r>
    </w:p>
    <w:p w14:paraId="2C8CA53A"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4</w:t>
      </w:r>
      <w:r>
        <w:rPr>
          <w:rFonts w:ascii="仿宋_GB2312" w:eastAsia="仿宋_GB2312" w:hAnsi="仿宋_GB2312" w:hint="eastAsia"/>
          <w:sz w:val="32"/>
          <w:szCs w:val="32"/>
        </w:rPr>
        <w:t>.</w:t>
      </w:r>
      <w:r>
        <w:rPr>
          <w:rFonts w:ascii="仿宋_GB2312" w:eastAsia="仿宋_GB2312" w:hAnsi="仿宋_GB2312" w:hint="eastAsia"/>
          <w:sz w:val="32"/>
          <w:szCs w:val="32"/>
        </w:rPr>
        <w:t>社会保障和就业支出（类）行政事业单位离退休（款）机关事业单位基本养老保险缴费支出（项）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61.85</w:t>
      </w:r>
      <w:r>
        <w:rPr>
          <w:rFonts w:ascii="仿宋_GB2312" w:eastAsia="仿宋_GB2312" w:hAnsi="仿宋_GB2312" w:hint="eastAsia"/>
          <w:sz w:val="32"/>
          <w:szCs w:val="32"/>
        </w:rPr>
        <w:t>万元，主要用于：</w:t>
      </w:r>
      <w:r>
        <w:rPr>
          <w:rFonts w:ascii="仿宋_GB2312" w:eastAsia="仿宋_GB2312" w:hAnsi="仿宋_GB2312" w:hint="eastAsia"/>
          <w:sz w:val="32"/>
          <w:szCs w:val="32"/>
        </w:rPr>
        <w:t>机关事业单位实施养老保险制度由单位缴纳的基本养老保险费</w:t>
      </w:r>
      <w:r>
        <w:rPr>
          <w:rFonts w:ascii="仿宋_GB2312" w:eastAsia="仿宋_GB2312" w:hAnsi="仿宋_GB2312" w:hint="eastAsia"/>
          <w:sz w:val="32"/>
          <w:szCs w:val="32"/>
        </w:rPr>
        <w:t>支出。</w:t>
      </w:r>
    </w:p>
    <w:p w14:paraId="2AAB6F06"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5.</w:t>
      </w:r>
      <w:r>
        <w:rPr>
          <w:rFonts w:ascii="仿宋_GB2312" w:eastAsia="仿宋_GB2312" w:hAnsi="仿宋_GB2312" w:hint="eastAsia"/>
          <w:sz w:val="32"/>
          <w:szCs w:val="32"/>
        </w:rPr>
        <w:t>社会保障和就业支出（类）行政事业单位离退休（款）机关事业单位职业年金缴费</w:t>
      </w:r>
      <w:r>
        <w:rPr>
          <w:rFonts w:ascii="仿宋_GB2312" w:eastAsia="仿宋_GB2312" w:hAnsi="仿宋_GB2312" w:hint="eastAsia"/>
          <w:sz w:val="32"/>
          <w:szCs w:val="32"/>
        </w:rPr>
        <w:t>支出（项）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30.92</w:t>
      </w:r>
      <w:r>
        <w:rPr>
          <w:rFonts w:ascii="仿宋_GB2312" w:eastAsia="仿宋_GB2312" w:hAnsi="仿宋_GB2312" w:hint="eastAsia"/>
          <w:sz w:val="32"/>
          <w:szCs w:val="32"/>
        </w:rPr>
        <w:t>万元，主要用于：</w:t>
      </w:r>
      <w:r>
        <w:rPr>
          <w:rFonts w:ascii="仿宋_GB2312" w:eastAsia="仿宋_GB2312" w:hAnsi="仿宋_GB2312" w:hint="eastAsia"/>
          <w:sz w:val="32"/>
          <w:szCs w:val="32"/>
        </w:rPr>
        <w:t>机关事业单位实施养老保险制度由单位实际缴纳的职业年金</w:t>
      </w:r>
      <w:r>
        <w:rPr>
          <w:rFonts w:ascii="仿宋_GB2312" w:eastAsia="仿宋_GB2312" w:hAnsi="仿宋_GB2312" w:hint="eastAsia"/>
          <w:sz w:val="32"/>
          <w:szCs w:val="32"/>
        </w:rPr>
        <w:t>支出。</w:t>
      </w:r>
    </w:p>
    <w:p w14:paraId="0DCF0190" w14:textId="77777777" w:rsidR="00EF7911" w:rsidRDefault="00CA7A0F">
      <w:pPr>
        <w:shd w:val="clear" w:color="auto" w:fill="FFFFFF" w:themeFill="background1"/>
        <w:spacing w:line="560" w:lineRule="exact"/>
        <w:ind w:firstLine="640"/>
        <w:rPr>
          <w:rFonts w:ascii="仿宋_GB2312" w:eastAsia="仿宋_GB2312" w:hAnsi="仿宋_GB2312"/>
          <w:sz w:val="32"/>
          <w:szCs w:val="32"/>
        </w:rPr>
      </w:pPr>
      <w:r>
        <w:rPr>
          <w:rFonts w:ascii="仿宋_GB2312" w:eastAsia="仿宋_GB2312" w:hAnsi="仿宋_GB2312" w:hint="eastAsia"/>
          <w:sz w:val="32"/>
          <w:szCs w:val="32"/>
        </w:rPr>
        <w:t>6</w:t>
      </w:r>
      <w:r>
        <w:rPr>
          <w:rFonts w:ascii="仿宋_GB2312" w:eastAsia="仿宋_GB2312" w:hAnsi="仿宋_GB2312" w:hint="eastAsia"/>
          <w:sz w:val="32"/>
          <w:szCs w:val="32"/>
        </w:rPr>
        <w:t>.</w:t>
      </w:r>
      <w:r>
        <w:rPr>
          <w:rFonts w:ascii="仿宋_GB2312" w:eastAsia="仿宋_GB2312" w:hAnsi="仿宋_GB2312" w:hint="eastAsia"/>
          <w:sz w:val="32"/>
          <w:szCs w:val="32"/>
        </w:rPr>
        <w:t>社会保障和就业支出（类）其他社会保障和就业支出（款）其他社会保障和就业支出（项）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1.80</w:t>
      </w:r>
      <w:r>
        <w:rPr>
          <w:rFonts w:ascii="仿宋_GB2312" w:eastAsia="仿宋_GB2312" w:hAnsi="仿宋_GB2312" w:hint="eastAsia"/>
          <w:sz w:val="32"/>
          <w:szCs w:val="32"/>
        </w:rPr>
        <w:t>万元，主要用于：行政事业单位职</w:t>
      </w:r>
      <w:r>
        <w:rPr>
          <w:rFonts w:ascii="仿宋_GB2312" w:eastAsia="仿宋_GB2312" w:hAnsi="仿宋_GB2312" w:hint="eastAsia"/>
          <w:sz w:val="32"/>
          <w:szCs w:val="32"/>
        </w:rPr>
        <w:t>工</w:t>
      </w:r>
      <w:r>
        <w:rPr>
          <w:rFonts w:ascii="仿宋_GB2312" w:eastAsia="仿宋_GB2312" w:hAnsi="仿宋_GB2312" w:hint="eastAsia"/>
          <w:sz w:val="32"/>
          <w:szCs w:val="32"/>
        </w:rPr>
        <w:t>失业、工伤</w:t>
      </w:r>
      <w:r>
        <w:rPr>
          <w:rFonts w:ascii="仿宋_GB2312" w:eastAsia="仿宋_GB2312" w:hAnsi="仿宋_GB2312" w:hint="eastAsia"/>
          <w:sz w:val="32"/>
          <w:szCs w:val="32"/>
        </w:rPr>
        <w:t>、生育</w:t>
      </w:r>
      <w:r>
        <w:rPr>
          <w:rFonts w:ascii="仿宋_GB2312" w:eastAsia="仿宋_GB2312" w:hAnsi="仿宋_GB2312" w:hint="eastAsia"/>
          <w:sz w:val="32"/>
          <w:szCs w:val="32"/>
        </w:rPr>
        <w:t>保险费支出。</w:t>
      </w:r>
    </w:p>
    <w:p w14:paraId="597BB69F"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7</w:t>
      </w:r>
      <w:r>
        <w:rPr>
          <w:rFonts w:ascii="仿宋_GB2312" w:eastAsia="仿宋_GB2312" w:hAnsi="仿宋_GB2312" w:hint="eastAsia"/>
          <w:sz w:val="32"/>
          <w:szCs w:val="32"/>
        </w:rPr>
        <w:t>.</w:t>
      </w:r>
      <w:r>
        <w:rPr>
          <w:rFonts w:ascii="仿宋_GB2312" w:eastAsia="仿宋_GB2312" w:hAnsi="仿宋_GB2312" w:hint="eastAsia"/>
          <w:sz w:val="32"/>
          <w:szCs w:val="32"/>
        </w:rPr>
        <w:t>卫生健康支出（类）行政事业单位医疗（款）行政单位医疗（项）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9.74</w:t>
      </w:r>
      <w:r>
        <w:rPr>
          <w:rFonts w:ascii="仿宋_GB2312" w:eastAsia="仿宋_GB2312" w:hAnsi="仿宋_GB2312" w:hint="eastAsia"/>
          <w:sz w:val="32"/>
          <w:szCs w:val="32"/>
        </w:rPr>
        <w:t>万元，主要用于：行政单位</w:t>
      </w:r>
      <w:r>
        <w:rPr>
          <w:rFonts w:ascii="仿宋_GB2312" w:eastAsia="仿宋_GB2312" w:hAnsi="仿宋_GB2312" w:hint="eastAsia"/>
          <w:sz w:val="32"/>
          <w:szCs w:val="32"/>
        </w:rPr>
        <w:t>基本</w:t>
      </w:r>
      <w:r>
        <w:rPr>
          <w:rFonts w:ascii="仿宋_GB2312" w:eastAsia="仿宋_GB2312" w:hAnsi="仿宋_GB2312" w:hint="eastAsia"/>
          <w:sz w:val="32"/>
          <w:szCs w:val="32"/>
        </w:rPr>
        <w:t>医疗保险缴费支出。</w:t>
      </w:r>
    </w:p>
    <w:p w14:paraId="7A19CC46"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8</w:t>
      </w:r>
      <w:r>
        <w:rPr>
          <w:rFonts w:ascii="仿宋_GB2312" w:eastAsia="仿宋_GB2312" w:hAnsi="仿宋_GB2312" w:hint="eastAsia"/>
          <w:sz w:val="32"/>
          <w:szCs w:val="32"/>
        </w:rPr>
        <w:t>.</w:t>
      </w:r>
      <w:r>
        <w:rPr>
          <w:rFonts w:ascii="仿宋_GB2312" w:eastAsia="仿宋_GB2312" w:hAnsi="仿宋_GB2312" w:hint="eastAsia"/>
          <w:sz w:val="32"/>
          <w:szCs w:val="32"/>
        </w:rPr>
        <w:t>卫生健康支出（类）行政事业单位医疗（款）事业单位医疗（项）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15.93</w:t>
      </w:r>
      <w:r>
        <w:rPr>
          <w:rFonts w:ascii="仿宋_GB2312" w:eastAsia="仿宋_GB2312" w:hAnsi="仿宋_GB2312" w:hint="eastAsia"/>
          <w:sz w:val="32"/>
          <w:szCs w:val="32"/>
        </w:rPr>
        <w:t>万元，主要用于：事业单位</w:t>
      </w:r>
      <w:r>
        <w:rPr>
          <w:rFonts w:ascii="仿宋_GB2312" w:eastAsia="仿宋_GB2312" w:hAnsi="仿宋_GB2312" w:hint="eastAsia"/>
          <w:sz w:val="32"/>
          <w:szCs w:val="32"/>
        </w:rPr>
        <w:t>基本</w:t>
      </w:r>
      <w:r>
        <w:rPr>
          <w:rFonts w:ascii="仿宋_GB2312" w:eastAsia="仿宋_GB2312" w:hAnsi="仿宋_GB2312" w:hint="eastAsia"/>
          <w:sz w:val="32"/>
          <w:szCs w:val="32"/>
        </w:rPr>
        <w:t>医疗保险缴费支出。</w:t>
      </w:r>
    </w:p>
    <w:p w14:paraId="4ABE8374"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9.</w:t>
      </w:r>
      <w:r>
        <w:rPr>
          <w:rFonts w:ascii="仿宋_GB2312" w:eastAsia="仿宋_GB2312" w:hAnsi="仿宋_GB2312" w:hint="eastAsia"/>
          <w:sz w:val="32"/>
          <w:szCs w:val="32"/>
        </w:rPr>
        <w:t>节能环保支出</w:t>
      </w:r>
      <w:r>
        <w:rPr>
          <w:rFonts w:ascii="仿宋_GB2312" w:eastAsia="仿宋_GB2312" w:hAnsi="仿宋_GB2312" w:hint="eastAsia"/>
          <w:sz w:val="32"/>
          <w:szCs w:val="32"/>
        </w:rPr>
        <w:t>（类）</w:t>
      </w:r>
      <w:r>
        <w:rPr>
          <w:rFonts w:ascii="仿宋_GB2312" w:eastAsia="仿宋_GB2312" w:hAnsi="仿宋_GB2312" w:hint="eastAsia"/>
          <w:sz w:val="32"/>
          <w:szCs w:val="32"/>
        </w:rPr>
        <w:t>污染减排</w:t>
      </w:r>
      <w:r>
        <w:rPr>
          <w:rFonts w:ascii="仿宋_GB2312" w:eastAsia="仿宋_GB2312" w:hAnsi="仿宋_GB2312" w:hint="eastAsia"/>
          <w:sz w:val="32"/>
          <w:szCs w:val="32"/>
        </w:rPr>
        <w:t>（款）</w:t>
      </w:r>
      <w:r>
        <w:rPr>
          <w:rFonts w:ascii="仿宋_GB2312" w:eastAsia="仿宋_GB2312" w:hAnsi="仿宋_GB2312" w:hint="eastAsia"/>
          <w:sz w:val="32"/>
          <w:szCs w:val="32"/>
        </w:rPr>
        <w:t>生态环境监测与信息</w:t>
      </w:r>
      <w:r>
        <w:rPr>
          <w:rFonts w:ascii="仿宋_GB2312" w:eastAsia="仿宋_GB2312" w:hAnsi="仿宋_GB2312" w:hint="eastAsia"/>
          <w:sz w:val="32"/>
          <w:szCs w:val="32"/>
        </w:rPr>
        <w:t>（项）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30</w:t>
      </w:r>
      <w:r>
        <w:rPr>
          <w:rFonts w:ascii="仿宋_GB2312" w:eastAsia="仿宋_GB2312" w:hAnsi="仿宋_GB2312" w:hint="eastAsia"/>
          <w:sz w:val="32"/>
          <w:szCs w:val="32"/>
        </w:rPr>
        <w:t>万元，主要用于：</w:t>
      </w:r>
      <w:r>
        <w:rPr>
          <w:rFonts w:ascii="仿宋_GB2312" w:eastAsia="仿宋_GB2312" w:hAnsi="仿宋_GB2312" w:hint="eastAsia"/>
          <w:sz w:val="32"/>
          <w:szCs w:val="32"/>
        </w:rPr>
        <w:t>生态环境部门监测和信息方面的</w:t>
      </w:r>
      <w:r>
        <w:rPr>
          <w:rFonts w:ascii="仿宋_GB2312" w:eastAsia="仿宋_GB2312" w:hAnsi="仿宋_GB2312" w:hint="eastAsia"/>
          <w:sz w:val="32"/>
          <w:szCs w:val="32"/>
        </w:rPr>
        <w:t>支出。</w:t>
      </w:r>
    </w:p>
    <w:p w14:paraId="09C5D3E2"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10.</w:t>
      </w:r>
      <w:r>
        <w:rPr>
          <w:rFonts w:ascii="仿宋_GB2312" w:eastAsia="仿宋_GB2312" w:hAnsi="仿宋_GB2312" w:hint="eastAsia"/>
          <w:sz w:val="32"/>
          <w:szCs w:val="32"/>
        </w:rPr>
        <w:t>城乡社区支出</w:t>
      </w:r>
      <w:r>
        <w:rPr>
          <w:rFonts w:ascii="仿宋_GB2312" w:eastAsia="仿宋_GB2312" w:hAnsi="仿宋_GB2312" w:hint="eastAsia"/>
          <w:sz w:val="32"/>
          <w:szCs w:val="32"/>
        </w:rPr>
        <w:t>（类）</w:t>
      </w:r>
      <w:r>
        <w:rPr>
          <w:rFonts w:ascii="仿宋_GB2312" w:eastAsia="仿宋_GB2312" w:hAnsi="仿宋_GB2312" w:hint="eastAsia"/>
          <w:sz w:val="32"/>
          <w:szCs w:val="32"/>
        </w:rPr>
        <w:t>国有土地使用权出让收入安排的支出</w:t>
      </w:r>
      <w:r>
        <w:rPr>
          <w:rFonts w:ascii="仿宋_GB2312" w:eastAsia="仿宋_GB2312" w:hAnsi="仿宋_GB2312" w:hint="eastAsia"/>
          <w:sz w:val="32"/>
          <w:szCs w:val="32"/>
        </w:rPr>
        <w:t>（款）</w:t>
      </w:r>
      <w:r>
        <w:rPr>
          <w:rFonts w:ascii="仿宋_GB2312" w:eastAsia="仿宋_GB2312" w:hAnsi="仿宋_GB2312" w:hint="eastAsia"/>
          <w:sz w:val="32"/>
          <w:szCs w:val="32"/>
        </w:rPr>
        <w:t>其他国有土地使用权出让收入安排的支出</w:t>
      </w:r>
      <w:r>
        <w:rPr>
          <w:rFonts w:ascii="仿宋_GB2312" w:eastAsia="仿宋_GB2312" w:hAnsi="仿宋_GB2312" w:hint="eastAsia"/>
          <w:sz w:val="32"/>
          <w:szCs w:val="32"/>
        </w:rPr>
        <w:t>（项）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1570</w:t>
      </w:r>
      <w:r>
        <w:rPr>
          <w:rFonts w:ascii="仿宋_GB2312" w:eastAsia="仿宋_GB2312" w:hAnsi="仿宋_GB2312" w:hint="eastAsia"/>
          <w:sz w:val="32"/>
          <w:szCs w:val="32"/>
        </w:rPr>
        <w:t>万元，主要用于：</w:t>
      </w:r>
      <w:r>
        <w:rPr>
          <w:rFonts w:ascii="仿宋_GB2312" w:eastAsia="仿宋_GB2312" w:hAnsi="仿宋_GB2312" w:hint="eastAsia"/>
          <w:sz w:val="32"/>
          <w:szCs w:val="32"/>
        </w:rPr>
        <w:t>反映土地出让收入用于其他方面的</w:t>
      </w:r>
      <w:r>
        <w:rPr>
          <w:rFonts w:ascii="仿宋_GB2312" w:eastAsia="仿宋_GB2312" w:hAnsi="仿宋_GB2312" w:hint="eastAsia"/>
          <w:sz w:val="32"/>
          <w:szCs w:val="32"/>
        </w:rPr>
        <w:t>支出。</w:t>
      </w:r>
    </w:p>
    <w:p w14:paraId="055E374F"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11</w:t>
      </w:r>
      <w:r>
        <w:rPr>
          <w:rFonts w:ascii="仿宋_GB2312" w:eastAsia="仿宋_GB2312" w:hAnsi="仿宋_GB2312" w:hint="eastAsia"/>
          <w:sz w:val="32"/>
          <w:szCs w:val="32"/>
        </w:rPr>
        <w:t>.</w:t>
      </w:r>
      <w:r>
        <w:rPr>
          <w:rFonts w:ascii="仿宋_GB2312" w:eastAsia="仿宋_GB2312" w:hAnsi="仿宋_GB2312" w:hint="eastAsia"/>
          <w:sz w:val="32"/>
          <w:szCs w:val="32"/>
        </w:rPr>
        <w:t>住房保障支出（类）住房改革支出（款）住房公积金（项）</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年预算数为</w:t>
      </w:r>
      <w:r>
        <w:rPr>
          <w:rFonts w:ascii="仿宋_GB2312" w:eastAsia="仿宋_GB2312" w:hAnsi="仿宋_GB2312" w:hint="eastAsia"/>
          <w:sz w:val="32"/>
          <w:szCs w:val="32"/>
        </w:rPr>
        <w:t>52.00</w:t>
      </w:r>
      <w:r>
        <w:rPr>
          <w:rFonts w:ascii="仿宋_GB2312" w:eastAsia="仿宋_GB2312" w:hAnsi="仿宋_GB2312" w:hint="eastAsia"/>
          <w:sz w:val="32"/>
          <w:szCs w:val="32"/>
        </w:rPr>
        <w:t>万元，主要用于：</w:t>
      </w:r>
      <w:r>
        <w:rPr>
          <w:rFonts w:ascii="仿宋_GB2312" w:eastAsia="仿宋_GB2312" w:hAnsi="仿宋_GB2312" w:hint="eastAsia"/>
          <w:sz w:val="32"/>
          <w:szCs w:val="32"/>
        </w:rPr>
        <w:t>行政事业</w:t>
      </w:r>
      <w:r>
        <w:rPr>
          <w:rFonts w:ascii="仿宋_GB2312" w:eastAsia="仿宋_GB2312" w:hAnsi="仿宋_GB2312" w:hint="eastAsia"/>
          <w:sz w:val="32"/>
          <w:szCs w:val="32"/>
        </w:rPr>
        <w:t>单位</w:t>
      </w:r>
      <w:r>
        <w:rPr>
          <w:rFonts w:ascii="仿宋_GB2312" w:eastAsia="仿宋_GB2312" w:hAnsi="仿宋_GB2312" w:hint="eastAsia"/>
          <w:sz w:val="32"/>
          <w:szCs w:val="32"/>
        </w:rPr>
        <w:t>按规定比例为</w:t>
      </w:r>
      <w:r>
        <w:rPr>
          <w:rFonts w:ascii="仿宋_GB2312" w:eastAsia="仿宋_GB2312" w:hAnsi="仿宋_GB2312" w:hint="eastAsia"/>
          <w:sz w:val="32"/>
          <w:szCs w:val="32"/>
        </w:rPr>
        <w:t>职业</w:t>
      </w:r>
      <w:r>
        <w:rPr>
          <w:rFonts w:ascii="仿宋_GB2312" w:eastAsia="仿宋_GB2312" w:hAnsi="仿宋_GB2312" w:hint="eastAsia"/>
          <w:sz w:val="32"/>
          <w:szCs w:val="32"/>
        </w:rPr>
        <w:t>缴纳</w:t>
      </w:r>
      <w:r>
        <w:rPr>
          <w:rFonts w:ascii="仿宋_GB2312" w:eastAsia="仿宋_GB2312" w:hAnsi="仿宋_GB2312" w:hint="eastAsia"/>
          <w:sz w:val="32"/>
          <w:szCs w:val="32"/>
        </w:rPr>
        <w:t>住房公积金支出。</w:t>
      </w:r>
    </w:p>
    <w:p w14:paraId="0A7C79A4"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24" w:name="_Toc20002"/>
      <w:r>
        <w:rPr>
          <w:rFonts w:ascii="黑体" w:eastAsia="黑体" w:hAnsi="黑体" w:cs="黑体" w:hint="eastAsia"/>
          <w:sz w:val="32"/>
          <w:szCs w:val="32"/>
        </w:rPr>
        <w:t>六、一般公共预算基本支出情况说明</w:t>
      </w:r>
      <w:bookmarkEnd w:id="24"/>
    </w:p>
    <w:p w14:paraId="645334EF" w14:textId="77777777" w:rsidR="00EF7911" w:rsidRDefault="00CA7A0F">
      <w:pPr>
        <w:shd w:val="clear" w:color="auto" w:fill="FFFFFF" w:themeFill="background1"/>
        <w:spacing w:line="560" w:lineRule="exact"/>
        <w:ind w:firstLineChars="200" w:firstLine="640"/>
        <w:outlineLvl w:val="0"/>
        <w:rPr>
          <w:rFonts w:ascii="仿宋_GB2312" w:eastAsia="仿宋_GB2312" w:hAnsi="仿宋_GB2312"/>
          <w:sz w:val="32"/>
          <w:szCs w:val="32"/>
        </w:rPr>
      </w:pPr>
      <w:r>
        <w:rPr>
          <w:rFonts w:ascii="仿宋_GB2312" w:eastAsia="仿宋_GB2312" w:hAnsi="仿宋_GB2312" w:hint="eastAsia"/>
          <w:sz w:val="32"/>
          <w:szCs w:val="32"/>
        </w:rPr>
        <w:t>四川罗江经济开发区管理委员会</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年一般公共预算基本支出</w:t>
      </w:r>
      <w:r>
        <w:rPr>
          <w:rFonts w:ascii="仿宋_GB2312" w:eastAsia="仿宋_GB2312" w:hAnsi="仿宋_GB2312" w:hint="eastAsia"/>
          <w:sz w:val="32"/>
          <w:szCs w:val="32"/>
        </w:rPr>
        <w:t>750.95</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其中：人员经费</w:t>
      </w:r>
      <w:r>
        <w:rPr>
          <w:rFonts w:ascii="仿宋_GB2312" w:eastAsia="仿宋_GB2312" w:hAnsi="仿宋_GB2312" w:hint="eastAsia"/>
          <w:sz w:val="32"/>
          <w:szCs w:val="32"/>
        </w:rPr>
        <w:t>647.15</w:t>
      </w:r>
      <w:r>
        <w:rPr>
          <w:rFonts w:ascii="仿宋_GB2312" w:eastAsia="仿宋_GB2312" w:hAnsi="仿宋_GB2312" w:hint="eastAsia"/>
          <w:sz w:val="32"/>
          <w:szCs w:val="32"/>
        </w:rPr>
        <w:t>万元，主要包括：基本工资</w:t>
      </w:r>
      <w:r>
        <w:rPr>
          <w:rFonts w:ascii="仿宋_GB2312" w:eastAsia="仿宋_GB2312" w:hAnsi="仿宋_GB2312" w:hint="eastAsia"/>
          <w:sz w:val="32"/>
          <w:szCs w:val="32"/>
        </w:rPr>
        <w:t>、</w:t>
      </w:r>
      <w:r>
        <w:rPr>
          <w:rFonts w:ascii="仿宋_GB2312" w:eastAsia="仿宋_GB2312" w:hAnsi="仿宋_GB2312" w:hint="eastAsia"/>
          <w:sz w:val="32"/>
          <w:szCs w:val="32"/>
        </w:rPr>
        <w:t>津贴补贴</w:t>
      </w:r>
      <w:r>
        <w:rPr>
          <w:rFonts w:ascii="仿宋_GB2312" w:eastAsia="仿宋_GB2312" w:hAnsi="仿宋_GB2312" w:hint="eastAsia"/>
          <w:sz w:val="32"/>
          <w:szCs w:val="32"/>
        </w:rPr>
        <w:t>、</w:t>
      </w:r>
      <w:r>
        <w:rPr>
          <w:rFonts w:ascii="仿宋_GB2312" w:eastAsia="仿宋_GB2312" w:hAnsi="仿宋_GB2312" w:hint="eastAsia"/>
          <w:sz w:val="32"/>
          <w:szCs w:val="32"/>
        </w:rPr>
        <w:t>奖金</w:t>
      </w:r>
      <w:r>
        <w:rPr>
          <w:rFonts w:ascii="仿宋_GB2312" w:eastAsia="仿宋_GB2312" w:hAnsi="仿宋_GB2312" w:hint="eastAsia"/>
          <w:sz w:val="32"/>
          <w:szCs w:val="32"/>
        </w:rPr>
        <w:t>、</w:t>
      </w:r>
      <w:r>
        <w:rPr>
          <w:rFonts w:ascii="仿宋_GB2312" w:eastAsia="仿宋_GB2312" w:hAnsi="仿宋_GB2312" w:hint="eastAsia"/>
          <w:sz w:val="32"/>
          <w:szCs w:val="32"/>
        </w:rPr>
        <w:t>绩效工资</w:t>
      </w:r>
      <w:r>
        <w:rPr>
          <w:rFonts w:ascii="仿宋_GB2312" w:eastAsia="仿宋_GB2312" w:hAnsi="仿宋_GB2312" w:hint="eastAsia"/>
          <w:sz w:val="32"/>
          <w:szCs w:val="32"/>
        </w:rPr>
        <w:t>、</w:t>
      </w:r>
      <w:r>
        <w:rPr>
          <w:rFonts w:ascii="仿宋_GB2312" w:eastAsia="仿宋_GB2312" w:hAnsi="仿宋_GB2312" w:hint="eastAsia"/>
          <w:sz w:val="32"/>
          <w:szCs w:val="32"/>
        </w:rPr>
        <w:t>机关事业单位基本养老保险缴费</w:t>
      </w:r>
      <w:r>
        <w:rPr>
          <w:rFonts w:ascii="仿宋_GB2312" w:eastAsia="仿宋_GB2312" w:hAnsi="仿宋_GB2312" w:hint="eastAsia"/>
          <w:sz w:val="32"/>
          <w:szCs w:val="32"/>
        </w:rPr>
        <w:t>、</w:t>
      </w:r>
      <w:r>
        <w:rPr>
          <w:rFonts w:ascii="仿宋_GB2312" w:eastAsia="仿宋_GB2312" w:hAnsi="仿宋_GB2312" w:hint="eastAsia"/>
          <w:sz w:val="32"/>
          <w:szCs w:val="32"/>
        </w:rPr>
        <w:t>职业年金缴费</w:t>
      </w:r>
      <w:r>
        <w:rPr>
          <w:rFonts w:ascii="仿宋_GB2312" w:eastAsia="仿宋_GB2312" w:hAnsi="仿宋_GB2312" w:hint="eastAsia"/>
          <w:sz w:val="32"/>
          <w:szCs w:val="32"/>
        </w:rPr>
        <w:t>、</w:t>
      </w:r>
      <w:r>
        <w:rPr>
          <w:rFonts w:ascii="仿宋_GB2312" w:eastAsia="仿宋_GB2312" w:hAnsi="仿宋_GB2312" w:hint="eastAsia"/>
          <w:sz w:val="32"/>
          <w:szCs w:val="32"/>
        </w:rPr>
        <w:t>职工基本医疗保险缴费</w:t>
      </w:r>
      <w:r>
        <w:rPr>
          <w:rFonts w:ascii="仿宋_GB2312" w:eastAsia="仿宋_GB2312" w:hAnsi="仿宋_GB2312" w:hint="eastAsia"/>
          <w:sz w:val="32"/>
          <w:szCs w:val="32"/>
        </w:rPr>
        <w:t>、</w:t>
      </w:r>
      <w:r>
        <w:rPr>
          <w:rFonts w:ascii="仿宋_GB2312" w:eastAsia="仿宋_GB2312" w:hAnsi="仿宋_GB2312" w:hint="eastAsia"/>
          <w:sz w:val="32"/>
          <w:szCs w:val="32"/>
        </w:rPr>
        <w:t>其他社会保障缴费</w:t>
      </w:r>
      <w:r>
        <w:rPr>
          <w:rFonts w:ascii="仿宋_GB2312" w:eastAsia="仿宋_GB2312" w:hAnsi="仿宋_GB2312" w:hint="eastAsia"/>
          <w:sz w:val="32"/>
          <w:szCs w:val="32"/>
        </w:rPr>
        <w:t>、</w:t>
      </w:r>
      <w:r>
        <w:rPr>
          <w:rFonts w:ascii="仿宋_GB2312" w:eastAsia="仿宋_GB2312" w:hAnsi="仿宋_GB2312" w:hint="eastAsia"/>
          <w:sz w:val="32"/>
          <w:szCs w:val="32"/>
        </w:rPr>
        <w:t>住房公积金</w:t>
      </w:r>
      <w:r>
        <w:rPr>
          <w:rFonts w:ascii="仿宋_GB2312" w:eastAsia="仿宋_GB2312" w:hAnsi="仿宋_GB2312" w:hint="eastAsia"/>
          <w:sz w:val="32"/>
          <w:szCs w:val="32"/>
        </w:rPr>
        <w:t>、</w:t>
      </w:r>
      <w:r>
        <w:rPr>
          <w:rFonts w:ascii="仿宋_GB2312" w:eastAsia="仿宋_GB2312" w:hAnsi="仿宋_GB2312" w:hint="eastAsia"/>
          <w:sz w:val="32"/>
          <w:szCs w:val="32"/>
        </w:rPr>
        <w:t>其他工资福利支出</w:t>
      </w:r>
      <w:r>
        <w:rPr>
          <w:rFonts w:ascii="仿宋_GB2312" w:eastAsia="仿宋_GB2312" w:hAnsi="仿宋_GB2312" w:hint="eastAsia"/>
          <w:sz w:val="32"/>
          <w:szCs w:val="32"/>
        </w:rPr>
        <w:t>、奖励金、其他对个人和家庭的补助支出；</w:t>
      </w:r>
      <w:r>
        <w:rPr>
          <w:rFonts w:ascii="仿宋_GB2312" w:eastAsia="仿宋_GB2312" w:hAnsi="仿宋_GB2312" w:hint="eastAsia"/>
          <w:sz w:val="32"/>
          <w:szCs w:val="32"/>
        </w:rPr>
        <w:t>公用经费</w:t>
      </w:r>
      <w:r>
        <w:rPr>
          <w:rFonts w:ascii="仿宋_GB2312" w:eastAsia="仿宋_GB2312" w:hAnsi="仿宋_GB2312" w:hint="eastAsia"/>
          <w:sz w:val="32"/>
          <w:szCs w:val="32"/>
        </w:rPr>
        <w:t>103.8</w:t>
      </w:r>
      <w:r>
        <w:rPr>
          <w:rFonts w:ascii="仿宋_GB2312" w:eastAsia="仿宋_GB2312" w:hAnsi="仿宋_GB2312" w:hint="eastAsia"/>
          <w:sz w:val="32"/>
          <w:szCs w:val="32"/>
        </w:rPr>
        <w:t>万元，主要包括：办公费</w:t>
      </w:r>
      <w:r>
        <w:rPr>
          <w:rFonts w:ascii="仿宋_GB2312" w:eastAsia="仿宋_GB2312" w:hAnsi="仿宋_GB2312" w:hint="eastAsia"/>
          <w:sz w:val="32"/>
          <w:szCs w:val="32"/>
        </w:rPr>
        <w:t>、</w:t>
      </w:r>
      <w:r>
        <w:rPr>
          <w:rFonts w:ascii="仿宋_GB2312" w:eastAsia="仿宋_GB2312" w:hAnsi="仿宋_GB2312" w:hint="eastAsia"/>
          <w:sz w:val="32"/>
          <w:szCs w:val="32"/>
        </w:rPr>
        <w:t>电费</w:t>
      </w:r>
      <w:r>
        <w:rPr>
          <w:rFonts w:ascii="仿宋_GB2312" w:eastAsia="仿宋_GB2312" w:hAnsi="仿宋_GB2312" w:hint="eastAsia"/>
          <w:sz w:val="32"/>
          <w:szCs w:val="32"/>
        </w:rPr>
        <w:t>、</w:t>
      </w:r>
      <w:r>
        <w:rPr>
          <w:rFonts w:ascii="仿宋_GB2312" w:eastAsia="仿宋_GB2312" w:hAnsi="仿宋_GB2312" w:hint="eastAsia"/>
          <w:sz w:val="32"/>
          <w:szCs w:val="32"/>
        </w:rPr>
        <w:t>邮电费</w:t>
      </w:r>
      <w:r>
        <w:rPr>
          <w:rFonts w:ascii="仿宋_GB2312" w:eastAsia="仿宋_GB2312" w:hAnsi="仿宋_GB2312" w:hint="eastAsia"/>
          <w:sz w:val="32"/>
          <w:szCs w:val="32"/>
        </w:rPr>
        <w:t>、差旅费、培训费、公务接待费、工会经费、其他交通费用。</w:t>
      </w:r>
      <w:r>
        <w:rPr>
          <w:rFonts w:ascii="仿宋_GB2312" w:eastAsia="仿宋_GB2312" w:hAnsi="仿宋_GB2312" w:hint="eastAsia"/>
          <w:sz w:val="32"/>
          <w:szCs w:val="32"/>
        </w:rPr>
        <w:tab/>
      </w:r>
    </w:p>
    <w:p w14:paraId="6722A30B"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25" w:name="_Toc7555"/>
      <w:r>
        <w:rPr>
          <w:rFonts w:ascii="黑体" w:eastAsia="黑体" w:hAnsi="黑体" w:cs="黑体" w:hint="eastAsia"/>
          <w:sz w:val="32"/>
          <w:szCs w:val="32"/>
        </w:rPr>
        <w:t>七、“三公”经费财政拨款预算安排情况说明</w:t>
      </w:r>
      <w:bookmarkEnd w:id="25"/>
    </w:p>
    <w:p w14:paraId="36D5BE41" w14:textId="77777777" w:rsidR="00EF7911" w:rsidRDefault="00CA7A0F">
      <w:pPr>
        <w:shd w:val="clear" w:color="auto" w:fill="FFFFFF" w:themeFill="background1"/>
        <w:spacing w:line="560" w:lineRule="exact"/>
        <w:ind w:firstLine="643"/>
        <w:rPr>
          <w:rFonts w:ascii="仿宋_GB2312" w:eastAsia="仿宋_GB2312" w:hAnsi="仿宋_GB2312"/>
          <w:sz w:val="32"/>
          <w:szCs w:val="32"/>
        </w:rPr>
      </w:pPr>
      <w:r>
        <w:rPr>
          <w:rFonts w:ascii="仿宋_GB2312" w:eastAsia="仿宋_GB2312" w:hAnsi="仿宋_GB2312" w:hint="eastAsia"/>
          <w:sz w:val="32"/>
          <w:szCs w:val="32"/>
        </w:rPr>
        <w:t>四川罗江经济开发区管理委员会</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年“三公”经费财政拨款预算数</w:t>
      </w:r>
      <w:r>
        <w:rPr>
          <w:rFonts w:ascii="仿宋_GB2312" w:eastAsia="仿宋_GB2312" w:hAnsi="仿宋_GB2312" w:hint="eastAsia"/>
          <w:sz w:val="32"/>
          <w:szCs w:val="32"/>
        </w:rPr>
        <w:t>0.2</w:t>
      </w:r>
      <w:r>
        <w:rPr>
          <w:rFonts w:ascii="仿宋_GB2312" w:eastAsia="仿宋_GB2312" w:hAnsi="仿宋_GB2312" w:hint="eastAsia"/>
          <w:sz w:val="32"/>
          <w:szCs w:val="32"/>
        </w:rPr>
        <w:t>万元，其中：因公出国（境）经费</w:t>
      </w:r>
      <w:r>
        <w:rPr>
          <w:rFonts w:ascii="仿宋_GB2312" w:eastAsia="仿宋_GB2312" w:hAnsi="仿宋_GB2312" w:hint="eastAsia"/>
          <w:sz w:val="32"/>
          <w:szCs w:val="32"/>
        </w:rPr>
        <w:t>0</w:t>
      </w:r>
      <w:r>
        <w:rPr>
          <w:rFonts w:ascii="仿宋_GB2312" w:eastAsia="仿宋_GB2312" w:hAnsi="仿宋_GB2312" w:hint="eastAsia"/>
          <w:sz w:val="32"/>
          <w:szCs w:val="32"/>
        </w:rPr>
        <w:t>万元，公务接待费</w:t>
      </w:r>
      <w:r>
        <w:rPr>
          <w:rFonts w:ascii="仿宋_GB2312" w:eastAsia="仿宋_GB2312" w:hAnsi="仿宋_GB2312" w:hint="eastAsia"/>
          <w:sz w:val="32"/>
          <w:szCs w:val="32"/>
        </w:rPr>
        <w:t>0.2</w:t>
      </w:r>
      <w:r>
        <w:rPr>
          <w:rFonts w:ascii="仿宋_GB2312" w:eastAsia="仿宋_GB2312" w:hAnsi="仿宋_GB2312" w:hint="eastAsia"/>
          <w:sz w:val="32"/>
          <w:szCs w:val="32"/>
        </w:rPr>
        <w:t>万元，公务用车购置</w:t>
      </w:r>
      <w:r>
        <w:rPr>
          <w:rFonts w:ascii="仿宋_GB2312" w:eastAsia="仿宋_GB2312" w:hAnsi="仿宋_GB2312" w:hint="eastAsia"/>
          <w:sz w:val="32"/>
          <w:szCs w:val="32"/>
        </w:rPr>
        <w:t>0</w:t>
      </w:r>
      <w:r>
        <w:rPr>
          <w:rFonts w:ascii="仿宋_GB2312" w:eastAsia="仿宋_GB2312" w:hAnsi="仿宋_GB2312" w:hint="eastAsia"/>
          <w:sz w:val="32"/>
          <w:szCs w:val="32"/>
        </w:rPr>
        <w:t>万元，公务用车运行维护费</w:t>
      </w:r>
      <w:r>
        <w:rPr>
          <w:rFonts w:ascii="仿宋_GB2312" w:eastAsia="仿宋_GB2312" w:hAnsi="仿宋_GB2312" w:hint="eastAsia"/>
          <w:sz w:val="32"/>
          <w:szCs w:val="32"/>
        </w:rPr>
        <w:t>0</w:t>
      </w:r>
      <w:r>
        <w:rPr>
          <w:rFonts w:ascii="仿宋_GB2312" w:eastAsia="仿宋_GB2312" w:hAnsi="仿宋_GB2312" w:hint="eastAsia"/>
          <w:sz w:val="32"/>
          <w:szCs w:val="32"/>
        </w:rPr>
        <w:t>万元。</w:t>
      </w:r>
    </w:p>
    <w:p w14:paraId="40F0949C" w14:textId="77777777" w:rsidR="00EF7911" w:rsidRDefault="00CA7A0F">
      <w:pPr>
        <w:shd w:val="clear" w:color="auto" w:fill="FFFFFF" w:themeFill="background1"/>
        <w:spacing w:line="560" w:lineRule="exact"/>
        <w:ind w:firstLine="643"/>
        <w:rPr>
          <w:rFonts w:ascii="仿宋_GB2312" w:eastAsia="仿宋_GB2312" w:hAnsi="仿宋_GB2312"/>
          <w:sz w:val="32"/>
          <w:szCs w:val="32"/>
        </w:rPr>
      </w:pPr>
      <w:r>
        <w:rPr>
          <w:rFonts w:ascii="仿宋_GB2312" w:eastAsia="仿宋_GB2312" w:hAnsi="仿宋_GB2312" w:hint="eastAsia"/>
          <w:sz w:val="32"/>
          <w:szCs w:val="32"/>
        </w:rPr>
        <w:t>（一）因公出国（境）经费与</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年预算持平。主要原因</w:t>
      </w:r>
      <w:r>
        <w:rPr>
          <w:rFonts w:ascii="仿宋_GB2312" w:eastAsia="仿宋_GB2312" w:hAnsi="仿宋_GB2312" w:hint="eastAsia"/>
          <w:sz w:val="32"/>
          <w:szCs w:val="32"/>
        </w:rPr>
        <w:lastRenderedPageBreak/>
        <w:t>是</w:t>
      </w:r>
      <w:r>
        <w:rPr>
          <w:rFonts w:ascii="仿宋_GB2312" w:eastAsia="仿宋_GB2312" w:hAnsi="仿宋_GB2312" w:hint="eastAsia"/>
          <w:sz w:val="32"/>
          <w:szCs w:val="32"/>
        </w:rPr>
        <w:t>无</w:t>
      </w:r>
      <w:r>
        <w:rPr>
          <w:rFonts w:ascii="仿宋_GB2312" w:eastAsia="仿宋_GB2312" w:hAnsi="仿宋_GB2312" w:hint="eastAsia"/>
          <w:sz w:val="32"/>
          <w:szCs w:val="32"/>
        </w:rPr>
        <w:t>因公出国（境）元预算。</w:t>
      </w:r>
    </w:p>
    <w:p w14:paraId="68820C12"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（二）公务接待费与</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年预算持平。主要原因是</w:t>
      </w:r>
      <w:r>
        <w:rPr>
          <w:rFonts w:ascii="仿宋_GB2312" w:eastAsia="仿宋_GB2312" w:hAnsi="仿宋_GB2312" w:hint="eastAsia"/>
          <w:sz w:val="32"/>
          <w:szCs w:val="32"/>
        </w:rPr>
        <w:t>厉行节约，严</w:t>
      </w:r>
      <w:r>
        <w:rPr>
          <w:rFonts w:ascii="仿宋_GB2312" w:eastAsia="仿宋_GB2312" w:hAnsi="仿宋_GB2312" w:hint="eastAsia"/>
          <w:sz w:val="32"/>
          <w:szCs w:val="32"/>
        </w:rPr>
        <w:t>格按照三</w:t>
      </w:r>
      <w:proofErr w:type="gramStart"/>
      <w:r>
        <w:rPr>
          <w:rFonts w:ascii="仿宋_GB2312" w:eastAsia="仿宋_GB2312" w:hAnsi="仿宋_GB2312" w:hint="eastAsia"/>
          <w:sz w:val="32"/>
          <w:szCs w:val="32"/>
        </w:rPr>
        <w:t>公经费</w:t>
      </w:r>
      <w:proofErr w:type="gramEnd"/>
      <w:r>
        <w:rPr>
          <w:rFonts w:ascii="仿宋_GB2312" w:eastAsia="仿宋_GB2312" w:hAnsi="仿宋_GB2312" w:hint="eastAsia"/>
          <w:sz w:val="32"/>
          <w:szCs w:val="32"/>
        </w:rPr>
        <w:t>标准执行</w:t>
      </w:r>
      <w:r>
        <w:rPr>
          <w:rFonts w:ascii="仿宋_GB2312" w:eastAsia="仿宋_GB2312" w:hAnsi="仿宋_GB2312" w:hint="eastAsia"/>
          <w:sz w:val="32"/>
          <w:szCs w:val="32"/>
        </w:rPr>
        <w:t>。</w:t>
      </w:r>
    </w:p>
    <w:p w14:paraId="601601DA"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（三）公务用车购置及运行维护费与</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年预算持平。主要原因是单位无公务用车支出。</w:t>
      </w:r>
    </w:p>
    <w:p w14:paraId="4751F6F0"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26" w:name="_Toc2021"/>
      <w:r>
        <w:rPr>
          <w:rFonts w:ascii="黑体" w:eastAsia="黑体" w:hAnsi="黑体" w:cs="黑体" w:hint="eastAsia"/>
          <w:sz w:val="32"/>
          <w:szCs w:val="32"/>
        </w:rPr>
        <w:t>八、政府性基金预算收支情况说明</w:t>
      </w:r>
      <w:bookmarkEnd w:id="26"/>
    </w:p>
    <w:p w14:paraId="2E7B40DC" w14:textId="77777777" w:rsidR="00EF7911" w:rsidRDefault="00CA7A0F">
      <w:pPr>
        <w:shd w:val="clear" w:color="auto" w:fill="FFFFFF" w:themeFill="background1"/>
        <w:spacing w:line="560" w:lineRule="exact"/>
        <w:ind w:firstLineChars="200" w:firstLine="640"/>
        <w:outlineLvl w:val="0"/>
        <w:rPr>
          <w:rFonts w:ascii="仿宋_GB2312" w:eastAsia="仿宋_GB2312" w:hAnsi="仿宋_GB2312"/>
          <w:sz w:val="32"/>
          <w:szCs w:val="32"/>
        </w:rPr>
      </w:pPr>
      <w:r>
        <w:rPr>
          <w:rFonts w:ascii="仿宋_GB2312" w:eastAsia="仿宋_GB2312" w:hAnsi="仿宋_GB2312" w:hint="eastAsia"/>
          <w:sz w:val="32"/>
          <w:szCs w:val="32"/>
        </w:rPr>
        <w:t>四川罗江经济开发区管理委员会</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年政府性基金收支总预算</w:t>
      </w:r>
      <w:r>
        <w:rPr>
          <w:rFonts w:ascii="仿宋_GB2312" w:eastAsia="仿宋_GB2312" w:hAnsi="仿宋_GB2312" w:hint="eastAsia"/>
          <w:sz w:val="32"/>
          <w:szCs w:val="32"/>
        </w:rPr>
        <w:t>1570</w:t>
      </w:r>
      <w:r>
        <w:rPr>
          <w:rFonts w:ascii="仿宋_GB2312" w:eastAsia="仿宋_GB2312" w:hAnsi="仿宋_GB2312" w:hint="eastAsia"/>
          <w:sz w:val="32"/>
          <w:szCs w:val="32"/>
        </w:rPr>
        <w:t>万元。收入包括：政府性基金预算收入</w:t>
      </w:r>
      <w:r>
        <w:rPr>
          <w:rFonts w:ascii="仿宋_GB2312" w:eastAsia="仿宋_GB2312" w:hAnsi="仿宋_GB2312" w:hint="eastAsia"/>
          <w:sz w:val="32"/>
          <w:szCs w:val="32"/>
        </w:rPr>
        <w:t>1570</w:t>
      </w:r>
      <w:r>
        <w:rPr>
          <w:rFonts w:ascii="仿宋_GB2312" w:eastAsia="仿宋_GB2312" w:hAnsi="仿宋_GB2312" w:hint="eastAsia"/>
          <w:sz w:val="32"/>
          <w:szCs w:val="32"/>
        </w:rPr>
        <w:t>万元，</w:t>
      </w:r>
      <w:r>
        <w:rPr>
          <w:rFonts w:ascii="仿宋_GB2312" w:eastAsia="仿宋_GB2312" w:hAnsi="仿宋_GB2312" w:hint="eastAsia"/>
          <w:sz w:val="32"/>
          <w:szCs w:val="32"/>
        </w:rPr>
        <w:t>与</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年政府性基金预算收入</w:t>
      </w:r>
      <w:r>
        <w:rPr>
          <w:rFonts w:ascii="仿宋_GB2312" w:eastAsia="仿宋_GB2312" w:hAnsi="仿宋_GB2312" w:hint="eastAsia"/>
          <w:sz w:val="32"/>
          <w:szCs w:val="32"/>
        </w:rPr>
        <w:t>相比增加</w:t>
      </w:r>
      <w:r>
        <w:rPr>
          <w:rFonts w:ascii="仿宋_GB2312" w:eastAsia="仿宋_GB2312" w:hAnsi="仿宋_GB2312" w:hint="eastAsia"/>
          <w:sz w:val="32"/>
          <w:szCs w:val="32"/>
        </w:rPr>
        <w:t>70</w:t>
      </w:r>
      <w:r>
        <w:rPr>
          <w:rFonts w:ascii="仿宋_GB2312" w:eastAsia="仿宋_GB2312" w:hAnsi="仿宋_GB2312" w:hint="eastAsia"/>
          <w:sz w:val="32"/>
          <w:szCs w:val="32"/>
        </w:rPr>
        <w:t>万元。</w:t>
      </w:r>
      <w:r>
        <w:rPr>
          <w:rFonts w:ascii="仿宋_GB2312" w:eastAsia="仿宋_GB2312" w:hAnsi="仿宋_GB2312" w:hint="eastAsia"/>
          <w:sz w:val="32"/>
          <w:szCs w:val="32"/>
        </w:rPr>
        <w:t>支出包括：城乡社区支出</w:t>
      </w:r>
      <w:r>
        <w:rPr>
          <w:rFonts w:ascii="仿宋_GB2312" w:eastAsia="仿宋_GB2312" w:hAnsi="仿宋_GB2312" w:hint="eastAsia"/>
          <w:sz w:val="32"/>
          <w:szCs w:val="32"/>
        </w:rPr>
        <w:t>1570</w:t>
      </w:r>
      <w:r>
        <w:rPr>
          <w:rFonts w:ascii="仿宋_GB2312" w:eastAsia="仿宋_GB2312" w:hAnsi="仿宋_GB2312" w:hint="eastAsia"/>
          <w:sz w:val="32"/>
          <w:szCs w:val="32"/>
        </w:rPr>
        <w:t>万元，</w:t>
      </w:r>
      <w:r>
        <w:rPr>
          <w:rFonts w:ascii="仿宋_GB2312" w:eastAsia="仿宋_GB2312" w:hAnsi="仿宋_GB2312" w:hint="eastAsia"/>
          <w:sz w:val="32"/>
          <w:szCs w:val="32"/>
        </w:rPr>
        <w:t>与</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年政府性基金预算</w:t>
      </w:r>
      <w:r>
        <w:rPr>
          <w:rFonts w:ascii="仿宋_GB2312" w:eastAsia="仿宋_GB2312" w:hAnsi="仿宋_GB2312" w:hint="eastAsia"/>
          <w:sz w:val="32"/>
          <w:szCs w:val="32"/>
        </w:rPr>
        <w:t>支出相比增加</w:t>
      </w:r>
      <w:r>
        <w:rPr>
          <w:rFonts w:ascii="仿宋_GB2312" w:eastAsia="仿宋_GB2312" w:hAnsi="仿宋_GB2312" w:hint="eastAsia"/>
          <w:sz w:val="32"/>
          <w:szCs w:val="32"/>
        </w:rPr>
        <w:t>70</w:t>
      </w:r>
      <w:r>
        <w:rPr>
          <w:rFonts w:ascii="仿宋_GB2312" w:eastAsia="仿宋_GB2312" w:hAnsi="仿宋_GB2312" w:hint="eastAsia"/>
          <w:sz w:val="32"/>
          <w:szCs w:val="32"/>
        </w:rPr>
        <w:t>万元</w:t>
      </w:r>
      <w:r>
        <w:rPr>
          <w:rFonts w:ascii="仿宋_GB2312" w:eastAsia="仿宋_GB2312" w:hAnsi="仿宋_GB2312" w:hint="eastAsia"/>
          <w:sz w:val="32"/>
          <w:szCs w:val="32"/>
        </w:rPr>
        <w:t>,</w:t>
      </w:r>
      <w:r>
        <w:rPr>
          <w:rFonts w:ascii="仿宋_GB2312" w:eastAsia="仿宋_GB2312" w:hAnsi="仿宋_GB2312" w:hint="eastAsia"/>
          <w:sz w:val="32"/>
          <w:szCs w:val="32"/>
        </w:rPr>
        <w:t>增加的主要原因是园区运行经费项目相比</w:t>
      </w:r>
      <w:r>
        <w:rPr>
          <w:rFonts w:ascii="仿宋_GB2312" w:eastAsia="仿宋_GB2312" w:hAnsi="仿宋_GB2312" w:hint="eastAsia"/>
          <w:sz w:val="32"/>
          <w:szCs w:val="32"/>
        </w:rPr>
        <w:t>2023</w:t>
      </w:r>
      <w:r>
        <w:rPr>
          <w:rFonts w:ascii="仿宋_GB2312" w:eastAsia="仿宋_GB2312" w:hAnsi="仿宋_GB2312" w:hint="eastAsia"/>
          <w:sz w:val="32"/>
          <w:szCs w:val="32"/>
        </w:rPr>
        <w:t>年增加</w:t>
      </w:r>
      <w:r>
        <w:rPr>
          <w:rFonts w:ascii="仿宋_GB2312" w:eastAsia="仿宋_GB2312" w:hAnsi="仿宋_GB2312" w:hint="eastAsia"/>
          <w:sz w:val="32"/>
          <w:szCs w:val="32"/>
        </w:rPr>
        <w:t>70</w:t>
      </w:r>
      <w:r>
        <w:rPr>
          <w:rFonts w:ascii="仿宋_GB2312" w:eastAsia="仿宋_GB2312" w:hAnsi="仿宋_GB2312" w:hint="eastAsia"/>
          <w:sz w:val="32"/>
          <w:szCs w:val="32"/>
        </w:rPr>
        <w:t>万元，以保障园区正常运行，为企业提供更好的服务，营造更好的营商环境</w:t>
      </w:r>
      <w:r>
        <w:rPr>
          <w:rFonts w:ascii="仿宋_GB2312" w:eastAsia="仿宋_GB2312" w:hAnsi="仿宋_GB2312" w:hint="eastAsia"/>
          <w:sz w:val="32"/>
          <w:szCs w:val="32"/>
        </w:rPr>
        <w:t>。</w:t>
      </w:r>
    </w:p>
    <w:p w14:paraId="4974126F"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27" w:name="_Toc17630"/>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收入预算情况</w:t>
      </w:r>
      <w:bookmarkEnd w:id="27"/>
    </w:p>
    <w:p w14:paraId="04F4165A" w14:textId="77777777" w:rsidR="00EF7911" w:rsidRDefault="00CA7A0F">
      <w:pPr>
        <w:shd w:val="clear" w:color="auto" w:fill="FFFFFF" w:themeFill="background1"/>
        <w:spacing w:line="560" w:lineRule="exact"/>
        <w:ind w:left="640"/>
        <w:rPr>
          <w:rFonts w:ascii="仿宋_GB2312" w:eastAsia="仿宋_GB2312" w:hAnsi="仿宋_GB2312"/>
          <w:sz w:val="32"/>
          <w:szCs w:val="32"/>
        </w:rPr>
      </w:pPr>
      <w:r>
        <w:rPr>
          <w:rFonts w:ascii="仿宋_GB2312" w:eastAsia="仿宋_GB2312" w:hAnsi="仿宋_GB2312" w:hint="eastAsia"/>
          <w:sz w:val="32"/>
          <w:szCs w:val="32"/>
        </w:rPr>
        <w:t>政府性基金预算收入</w:t>
      </w:r>
      <w:r>
        <w:rPr>
          <w:rFonts w:ascii="仿宋_GB2312" w:eastAsia="仿宋_GB2312" w:hAnsi="仿宋_GB2312" w:hint="eastAsia"/>
          <w:sz w:val="32"/>
          <w:szCs w:val="32"/>
        </w:rPr>
        <w:t>1570</w:t>
      </w:r>
      <w:r>
        <w:rPr>
          <w:rFonts w:ascii="仿宋_GB2312" w:eastAsia="仿宋_GB2312" w:hAnsi="仿宋_GB2312" w:hint="eastAsia"/>
          <w:sz w:val="32"/>
          <w:szCs w:val="32"/>
        </w:rPr>
        <w:t>万元。</w:t>
      </w:r>
    </w:p>
    <w:p w14:paraId="230A2EFF"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28" w:name="_Toc18567"/>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支出预算情况</w:t>
      </w:r>
      <w:bookmarkEnd w:id="28"/>
    </w:p>
    <w:p w14:paraId="58B9BE3C"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其他国有土地使用权出让收入安排的支出</w:t>
      </w:r>
      <w:r>
        <w:rPr>
          <w:rFonts w:ascii="仿宋_GB2312" w:eastAsia="仿宋_GB2312" w:hAnsi="仿宋_GB2312" w:hint="eastAsia"/>
          <w:sz w:val="32"/>
          <w:szCs w:val="32"/>
        </w:rPr>
        <w:t>1570</w:t>
      </w:r>
      <w:r>
        <w:rPr>
          <w:rFonts w:ascii="仿宋_GB2312" w:eastAsia="仿宋_GB2312" w:hAnsi="仿宋_GB2312" w:hint="eastAsia"/>
          <w:sz w:val="32"/>
          <w:szCs w:val="32"/>
        </w:rPr>
        <w:t>万元</w:t>
      </w:r>
      <w:r>
        <w:rPr>
          <w:rFonts w:ascii="仿宋_GB2312" w:eastAsia="仿宋_GB2312" w:hAnsi="仿宋_GB2312" w:hint="eastAsia"/>
          <w:sz w:val="32"/>
          <w:szCs w:val="32"/>
        </w:rPr>
        <w:t>。</w:t>
      </w:r>
    </w:p>
    <w:p w14:paraId="68C3D637"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29" w:name="_Toc16642"/>
      <w:r>
        <w:rPr>
          <w:rFonts w:ascii="黑体" w:eastAsia="黑体" w:hAnsi="黑体" w:cs="黑体" w:hint="eastAsia"/>
          <w:sz w:val="32"/>
          <w:szCs w:val="32"/>
        </w:rPr>
        <w:t>九、国有资本经营预算支出情况说明</w:t>
      </w:r>
      <w:bookmarkEnd w:id="29"/>
    </w:p>
    <w:p w14:paraId="3BFDF4B1"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r>
        <w:rPr>
          <w:rFonts w:ascii="仿宋_GB2312" w:eastAsia="仿宋_GB2312" w:hAnsi="仿宋_GB2312" w:hint="eastAsia"/>
          <w:sz w:val="32"/>
          <w:szCs w:val="32"/>
        </w:rPr>
        <w:t>四川罗江经济开发区管理委员会</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年使用国有资本经营预算拨款安排</w:t>
      </w:r>
      <w:r>
        <w:rPr>
          <w:rFonts w:ascii="仿宋_GB2312" w:eastAsia="仿宋_GB2312" w:hAnsi="仿宋_GB2312" w:hint="eastAsia"/>
          <w:sz w:val="32"/>
          <w:szCs w:val="32"/>
        </w:rPr>
        <w:t>0</w:t>
      </w:r>
      <w:r>
        <w:rPr>
          <w:rFonts w:ascii="仿宋_GB2312" w:eastAsia="仿宋_GB2312" w:hAnsi="仿宋_GB2312" w:hint="eastAsia"/>
          <w:sz w:val="32"/>
          <w:szCs w:val="32"/>
        </w:rPr>
        <w:t>万元，其中：基本支出</w:t>
      </w:r>
      <w:r>
        <w:rPr>
          <w:rFonts w:ascii="仿宋_GB2312" w:eastAsia="仿宋_GB2312" w:hAnsi="仿宋_GB2312" w:hint="eastAsia"/>
          <w:sz w:val="32"/>
          <w:szCs w:val="32"/>
        </w:rPr>
        <w:t>0</w:t>
      </w:r>
      <w:r>
        <w:rPr>
          <w:rFonts w:ascii="仿宋_GB2312" w:eastAsia="仿宋_GB2312" w:hAnsi="仿宋_GB2312" w:hint="eastAsia"/>
          <w:sz w:val="32"/>
          <w:szCs w:val="32"/>
        </w:rPr>
        <w:t>万元，项目支出</w:t>
      </w:r>
      <w:r>
        <w:rPr>
          <w:rFonts w:ascii="仿宋_GB2312" w:eastAsia="仿宋_GB2312" w:hAnsi="仿宋_GB2312" w:hint="eastAsia"/>
          <w:sz w:val="32"/>
          <w:szCs w:val="32"/>
        </w:rPr>
        <w:t>0</w:t>
      </w:r>
      <w:r>
        <w:rPr>
          <w:rFonts w:ascii="仿宋_GB2312" w:eastAsia="仿宋_GB2312" w:hAnsi="仿宋_GB2312" w:hint="eastAsia"/>
          <w:sz w:val="32"/>
          <w:szCs w:val="32"/>
        </w:rPr>
        <w:t>万元。</w:t>
      </w:r>
    </w:p>
    <w:p w14:paraId="18A0F5AE"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30" w:name="_Toc29597"/>
      <w:r>
        <w:rPr>
          <w:rFonts w:ascii="黑体" w:eastAsia="黑体" w:hAnsi="黑体" w:cs="黑体" w:hint="eastAsia"/>
          <w:sz w:val="32"/>
          <w:szCs w:val="32"/>
        </w:rPr>
        <w:t>十、其他重要事项的情况说明</w:t>
      </w:r>
      <w:bookmarkEnd w:id="30"/>
    </w:p>
    <w:p w14:paraId="71FDE3B5"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31" w:name="_Toc21594"/>
      <w:r>
        <w:rPr>
          <w:rFonts w:ascii="楷体_GB2312" w:eastAsia="楷体_GB2312" w:hAnsi="楷体_GB2312" w:cs="楷体_GB2312" w:hint="eastAsia"/>
          <w:b/>
          <w:bCs/>
          <w:sz w:val="32"/>
          <w:szCs w:val="32"/>
        </w:rPr>
        <w:lastRenderedPageBreak/>
        <w:t>（一）机关运行经费</w:t>
      </w:r>
      <w:bookmarkEnd w:id="31"/>
    </w:p>
    <w:p w14:paraId="34158C3E" w14:textId="77777777" w:rsidR="00EF7911" w:rsidRDefault="00CA7A0F">
      <w:pPr>
        <w:shd w:val="clear" w:color="auto" w:fill="FFFFFF" w:themeFill="background1"/>
        <w:spacing w:line="560" w:lineRule="exact"/>
        <w:ind w:firstLineChars="200" w:firstLine="640"/>
        <w:outlineLvl w:val="1"/>
        <w:rPr>
          <w:rFonts w:ascii="仿宋_GB2312" w:eastAsia="仿宋_GB2312" w:hAnsi="仿宋_GB2312"/>
          <w:sz w:val="32"/>
          <w:szCs w:val="32"/>
        </w:rPr>
      </w:pP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年，四川罗江经济开发区管理委员会机关运行经费财政预算为</w:t>
      </w:r>
      <w:r>
        <w:rPr>
          <w:rFonts w:ascii="仿宋_GB2312" w:eastAsia="仿宋_GB2312" w:hAnsi="仿宋_GB2312" w:hint="eastAsia"/>
          <w:sz w:val="32"/>
          <w:szCs w:val="32"/>
        </w:rPr>
        <w:t>103.8</w:t>
      </w:r>
      <w:r>
        <w:rPr>
          <w:rFonts w:ascii="仿宋_GB2312" w:eastAsia="仿宋_GB2312" w:hAnsi="仿宋_GB2312" w:hint="eastAsia"/>
          <w:sz w:val="32"/>
          <w:szCs w:val="32"/>
        </w:rPr>
        <w:t>万元，比</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年预算</w:t>
      </w:r>
      <w:r>
        <w:rPr>
          <w:rFonts w:ascii="仿宋_GB2312" w:eastAsia="仿宋_GB2312" w:hAnsi="仿宋_GB2312" w:hint="eastAsia"/>
          <w:sz w:val="32"/>
          <w:szCs w:val="32"/>
        </w:rPr>
        <w:t>增加</w:t>
      </w:r>
      <w:r>
        <w:rPr>
          <w:rFonts w:ascii="仿宋_GB2312" w:eastAsia="仿宋_GB2312" w:hAnsi="仿宋_GB2312" w:hint="eastAsia"/>
          <w:sz w:val="32"/>
          <w:szCs w:val="32"/>
        </w:rPr>
        <w:t>14.47</w:t>
      </w:r>
      <w:r>
        <w:rPr>
          <w:rFonts w:ascii="仿宋_GB2312" w:eastAsia="仿宋_GB2312" w:hAnsi="仿宋_GB2312" w:hint="eastAsia"/>
          <w:sz w:val="32"/>
          <w:szCs w:val="32"/>
        </w:rPr>
        <w:t>万元，</w:t>
      </w:r>
      <w:r>
        <w:rPr>
          <w:rFonts w:ascii="仿宋_GB2312" w:eastAsia="仿宋_GB2312" w:hAnsi="仿宋_GB2312" w:hint="eastAsia"/>
          <w:sz w:val="32"/>
          <w:szCs w:val="32"/>
        </w:rPr>
        <w:t>增加</w:t>
      </w:r>
      <w:r>
        <w:rPr>
          <w:rFonts w:ascii="仿宋_GB2312" w:eastAsia="仿宋_GB2312" w:hAnsi="仿宋_GB2312" w:hint="eastAsia"/>
          <w:sz w:val="32"/>
          <w:szCs w:val="32"/>
        </w:rPr>
        <w:t>16.20</w:t>
      </w:r>
      <w:r>
        <w:rPr>
          <w:rFonts w:ascii="仿宋_GB2312" w:eastAsia="仿宋_GB2312" w:hAnsi="仿宋_GB2312" w:hint="eastAsia"/>
          <w:sz w:val="32"/>
          <w:szCs w:val="32"/>
        </w:rPr>
        <w:t>%</w:t>
      </w:r>
      <w:r>
        <w:rPr>
          <w:rFonts w:ascii="仿宋_GB2312" w:eastAsia="仿宋_GB2312" w:hAnsi="仿宋_GB2312" w:hint="eastAsia"/>
          <w:sz w:val="32"/>
          <w:szCs w:val="32"/>
        </w:rPr>
        <w:t>。</w:t>
      </w:r>
    </w:p>
    <w:p w14:paraId="39B1F92C" w14:textId="77777777" w:rsidR="00EF7911" w:rsidRDefault="00CA7A0F">
      <w:pPr>
        <w:shd w:val="clear" w:color="auto" w:fill="FFFFFF" w:themeFill="background1"/>
        <w:spacing w:line="560" w:lineRule="exact"/>
        <w:ind w:firstLine="645"/>
        <w:outlineLvl w:val="1"/>
        <w:rPr>
          <w:rFonts w:ascii="楷体_GB2312" w:eastAsia="楷体_GB2312" w:hAnsi="楷体_GB2312" w:cs="楷体_GB2312"/>
          <w:b/>
          <w:bCs/>
          <w:sz w:val="32"/>
          <w:szCs w:val="32"/>
        </w:rPr>
      </w:pPr>
      <w:bookmarkStart w:id="32" w:name="_Toc8810"/>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政府采购情况</w:t>
      </w:r>
      <w:bookmarkEnd w:id="32"/>
    </w:p>
    <w:p w14:paraId="7BB0CDDE" w14:textId="77777777" w:rsidR="00EF7911" w:rsidRDefault="00CA7A0F">
      <w:pPr>
        <w:shd w:val="clear" w:color="auto" w:fill="FFFFFF" w:themeFill="background1"/>
        <w:spacing w:line="560" w:lineRule="exact"/>
        <w:ind w:firstLine="645"/>
        <w:outlineLvl w:val="1"/>
        <w:rPr>
          <w:rFonts w:ascii="仿宋_GB2312" w:eastAsia="仿宋_GB2312" w:hAnsi="仿宋_GB2312"/>
          <w:sz w:val="32"/>
          <w:szCs w:val="32"/>
        </w:rPr>
      </w:pPr>
      <w:r>
        <w:rPr>
          <w:rFonts w:ascii="仿宋_GB2312" w:eastAsia="仿宋_GB2312" w:hAnsi="仿宋_GB2312" w:hint="eastAsia"/>
          <w:sz w:val="32"/>
          <w:szCs w:val="32"/>
        </w:rPr>
        <w:t>2024</w:t>
      </w:r>
      <w:r>
        <w:rPr>
          <w:rFonts w:ascii="仿宋_GB2312" w:eastAsia="仿宋_GB2312" w:hAnsi="仿宋_GB2312" w:hint="eastAsia"/>
          <w:sz w:val="32"/>
          <w:szCs w:val="32"/>
        </w:rPr>
        <w:t>年四川罗江经济开发区管理委员会安排政府采购预算</w:t>
      </w:r>
      <w:r>
        <w:rPr>
          <w:rFonts w:ascii="仿宋_GB2312" w:eastAsia="仿宋_GB2312" w:hAnsi="仿宋_GB2312" w:hint="eastAsia"/>
          <w:sz w:val="32"/>
          <w:szCs w:val="32"/>
        </w:rPr>
        <w:t>490.85</w:t>
      </w:r>
      <w:r>
        <w:rPr>
          <w:rFonts w:ascii="仿宋_GB2312" w:eastAsia="仿宋_GB2312" w:hAnsi="仿宋_GB2312" w:hint="eastAsia"/>
          <w:sz w:val="32"/>
          <w:szCs w:val="32"/>
        </w:rPr>
        <w:t>万元。</w:t>
      </w:r>
    </w:p>
    <w:p w14:paraId="48D6C964"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33" w:name="_Toc6549"/>
      <w:r>
        <w:rPr>
          <w:rFonts w:ascii="楷体_GB2312" w:eastAsia="楷体_GB2312" w:hAnsi="楷体_GB2312" w:cs="楷体_GB2312" w:hint="eastAsia"/>
          <w:b/>
          <w:bCs/>
          <w:sz w:val="32"/>
          <w:szCs w:val="32"/>
        </w:rPr>
        <w:t>（三）国有资产占有使用情况</w:t>
      </w:r>
      <w:bookmarkEnd w:id="33"/>
    </w:p>
    <w:p w14:paraId="72F8D206"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截至</w:t>
      </w:r>
      <w:r>
        <w:rPr>
          <w:rFonts w:ascii="仿宋_GB2312" w:eastAsia="仿宋_GB2312" w:hAnsi="仿宋_GB2312" w:hint="eastAsia"/>
          <w:sz w:val="32"/>
          <w:szCs w:val="32"/>
        </w:rPr>
        <w:t>20</w:t>
      </w:r>
      <w:r>
        <w:rPr>
          <w:rFonts w:ascii="仿宋_GB2312" w:eastAsia="仿宋_GB2312" w:hAnsi="仿宋_GB2312" w:hint="eastAsia"/>
          <w:sz w:val="32"/>
          <w:szCs w:val="32"/>
        </w:rPr>
        <w:t>23</w:t>
      </w:r>
      <w:r>
        <w:rPr>
          <w:rFonts w:ascii="仿宋_GB2312" w:eastAsia="仿宋_GB2312" w:hAnsi="仿宋_GB2312" w:hint="eastAsia"/>
          <w:sz w:val="32"/>
          <w:szCs w:val="32"/>
        </w:rPr>
        <w:t>年底，四川罗江经济开发区管理委员会所属各预算单位共有固定资产总额</w:t>
      </w:r>
      <w:r>
        <w:rPr>
          <w:rFonts w:ascii="仿宋_GB2312" w:eastAsia="仿宋_GB2312" w:hAnsi="仿宋_GB2312" w:hint="eastAsia"/>
          <w:sz w:val="32"/>
          <w:szCs w:val="32"/>
        </w:rPr>
        <w:t>514.49</w:t>
      </w:r>
      <w:r>
        <w:rPr>
          <w:rFonts w:ascii="仿宋_GB2312" w:eastAsia="仿宋_GB2312" w:hAnsi="仿宋_GB2312" w:hint="eastAsia"/>
          <w:sz w:val="32"/>
          <w:szCs w:val="32"/>
        </w:rPr>
        <w:t>万元，其中公务用车</w:t>
      </w:r>
      <w:r>
        <w:rPr>
          <w:rFonts w:ascii="仿宋_GB2312" w:eastAsia="仿宋_GB2312" w:hAnsi="仿宋_GB2312" w:hint="eastAsia"/>
          <w:sz w:val="32"/>
          <w:szCs w:val="32"/>
        </w:rPr>
        <w:t>0</w:t>
      </w:r>
      <w:r>
        <w:rPr>
          <w:rFonts w:ascii="仿宋_GB2312" w:eastAsia="仿宋_GB2312" w:hAnsi="仿宋_GB2312" w:hint="eastAsia"/>
          <w:sz w:val="32"/>
          <w:szCs w:val="32"/>
        </w:rPr>
        <w:t>辆。其中：办公用房</w:t>
      </w:r>
      <w:r>
        <w:rPr>
          <w:rFonts w:ascii="仿宋_GB2312" w:eastAsia="仿宋_GB2312" w:hAnsi="仿宋_GB2312" w:hint="eastAsia"/>
          <w:sz w:val="32"/>
          <w:szCs w:val="32"/>
        </w:rPr>
        <w:t>59.44</w:t>
      </w:r>
      <w:r>
        <w:rPr>
          <w:rFonts w:ascii="仿宋_GB2312" w:eastAsia="仿宋_GB2312" w:hAnsi="仿宋_GB2312" w:hint="eastAsia"/>
          <w:sz w:val="32"/>
          <w:szCs w:val="32"/>
        </w:rPr>
        <w:t>万元，其他固定资产</w:t>
      </w:r>
      <w:r>
        <w:rPr>
          <w:rFonts w:ascii="仿宋_GB2312" w:eastAsia="仿宋_GB2312" w:hAnsi="仿宋_GB2312" w:hint="eastAsia"/>
          <w:sz w:val="32"/>
          <w:szCs w:val="32"/>
        </w:rPr>
        <w:t>455.05</w:t>
      </w:r>
      <w:r>
        <w:rPr>
          <w:rFonts w:ascii="仿宋_GB2312" w:eastAsia="仿宋_GB2312" w:hAnsi="仿宋_GB2312" w:hint="eastAsia"/>
          <w:sz w:val="32"/>
          <w:szCs w:val="32"/>
        </w:rPr>
        <w:t>万元。</w:t>
      </w:r>
    </w:p>
    <w:p w14:paraId="4E9E2212" w14:textId="77777777" w:rsidR="00EF7911" w:rsidRDefault="00CA7A0F">
      <w:p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年部门预算未安排购置车辆及单位价值</w:t>
      </w:r>
      <w:r>
        <w:rPr>
          <w:rFonts w:ascii="仿宋_GB2312" w:eastAsia="仿宋_GB2312" w:hAnsi="仿宋_GB2312" w:hint="eastAsia"/>
          <w:sz w:val="32"/>
          <w:szCs w:val="32"/>
        </w:rPr>
        <w:t>200</w:t>
      </w:r>
      <w:r>
        <w:rPr>
          <w:rFonts w:ascii="仿宋_GB2312" w:eastAsia="仿宋_GB2312" w:hAnsi="仿宋_GB2312" w:hint="eastAsia"/>
          <w:sz w:val="32"/>
          <w:szCs w:val="32"/>
        </w:rPr>
        <w:t>万元以上大型设备。</w:t>
      </w:r>
    </w:p>
    <w:p w14:paraId="238DE9FA" w14:textId="77777777" w:rsidR="00EF7911" w:rsidRDefault="00CA7A0F">
      <w:pPr>
        <w:shd w:val="clear" w:color="auto" w:fill="FFFFFF" w:themeFill="background1"/>
        <w:spacing w:line="560" w:lineRule="exact"/>
        <w:ind w:firstLineChars="200" w:firstLine="643"/>
        <w:outlineLvl w:val="1"/>
        <w:rPr>
          <w:rFonts w:ascii="楷体_GB2312" w:eastAsia="楷体_GB2312" w:hAnsi="楷体_GB2312" w:cs="楷体_GB2312"/>
          <w:b/>
          <w:bCs/>
          <w:sz w:val="32"/>
          <w:szCs w:val="32"/>
        </w:rPr>
      </w:pPr>
      <w:bookmarkStart w:id="34" w:name="_Toc14704"/>
      <w:r>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绩效目标设置情况</w:t>
      </w:r>
      <w:bookmarkEnd w:id="34"/>
    </w:p>
    <w:p w14:paraId="1655E2B5" w14:textId="77777777" w:rsidR="00EF7911" w:rsidRDefault="00CA7A0F">
      <w:pPr>
        <w:shd w:val="clear" w:color="auto" w:fill="FFFFFF" w:themeFill="background1"/>
        <w:spacing w:line="560" w:lineRule="exact"/>
        <w:ind w:firstLineChars="200" w:firstLine="640"/>
        <w:outlineLvl w:val="1"/>
        <w:rPr>
          <w:rFonts w:ascii="仿宋_GB2312" w:eastAsia="仿宋_GB2312" w:hAnsi="仿宋_GB2312"/>
          <w:sz w:val="32"/>
          <w:szCs w:val="32"/>
        </w:rPr>
      </w:pP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年四川罗江经济开发区管理委员会部门通用项目和专用项目均按要求实行绩效目标管理，涉及</w:t>
      </w:r>
      <w:r>
        <w:rPr>
          <w:rFonts w:ascii="仿宋_GB2312" w:eastAsia="仿宋_GB2312" w:hAnsi="仿宋_GB2312" w:hint="eastAsia"/>
          <w:sz w:val="32"/>
          <w:szCs w:val="32"/>
        </w:rPr>
        <w:t>财政</w:t>
      </w:r>
      <w:r>
        <w:rPr>
          <w:rFonts w:ascii="仿宋_GB2312" w:eastAsia="仿宋_GB2312" w:hAnsi="仿宋_GB2312" w:hint="eastAsia"/>
          <w:sz w:val="32"/>
          <w:szCs w:val="32"/>
        </w:rPr>
        <w:t>当年拨款</w:t>
      </w:r>
      <w:r>
        <w:rPr>
          <w:rFonts w:ascii="仿宋_GB2312" w:eastAsia="仿宋_GB2312" w:hAnsi="仿宋_GB2312" w:hint="eastAsia"/>
          <w:sz w:val="32"/>
          <w:szCs w:val="32"/>
        </w:rPr>
        <w:t>1620.81</w:t>
      </w:r>
      <w:r>
        <w:rPr>
          <w:rFonts w:ascii="仿宋_GB2312" w:eastAsia="仿宋_GB2312" w:hAnsi="仿宋_GB2312" w:hint="eastAsia"/>
          <w:sz w:val="32"/>
          <w:szCs w:val="32"/>
        </w:rPr>
        <w:t>万元。</w:t>
      </w:r>
    </w:p>
    <w:p w14:paraId="77E6E6C8" w14:textId="77777777" w:rsidR="00EF7911" w:rsidRDefault="00CA7A0F">
      <w:pPr>
        <w:numPr>
          <w:ilvl w:val="0"/>
          <w:numId w:val="1"/>
        </w:numPr>
        <w:shd w:val="clear" w:color="auto" w:fill="FFFFFF" w:themeFill="background1"/>
        <w:spacing w:line="560" w:lineRule="exact"/>
        <w:ind w:firstLineChars="200" w:firstLine="640"/>
        <w:outlineLvl w:val="0"/>
        <w:rPr>
          <w:rFonts w:ascii="黑体" w:eastAsia="黑体" w:hAnsi="黑体" w:cs="黑体"/>
          <w:sz w:val="32"/>
          <w:szCs w:val="32"/>
        </w:rPr>
      </w:pPr>
      <w:bookmarkStart w:id="35" w:name="_Toc3448"/>
      <w:r>
        <w:rPr>
          <w:rFonts w:ascii="黑体" w:eastAsia="黑体" w:hAnsi="黑体" w:cs="黑体" w:hint="eastAsia"/>
          <w:sz w:val="32"/>
          <w:szCs w:val="32"/>
        </w:rPr>
        <w:t>名词解释</w:t>
      </w:r>
      <w:bookmarkEnd w:id="35"/>
    </w:p>
    <w:p w14:paraId="70308D3A" w14:textId="77777777" w:rsidR="00EF7911" w:rsidRDefault="00CA7A0F">
      <w:pPr>
        <w:shd w:val="clear" w:color="auto" w:fill="FFFFFF" w:themeFill="background1"/>
        <w:spacing w:line="560" w:lineRule="exact"/>
        <w:ind w:firstLineChars="200" w:firstLine="643"/>
        <w:rPr>
          <w:rFonts w:ascii="仿宋_GB2312" w:eastAsia="仿宋_GB2312" w:hAnsi="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w:t>
      </w:r>
      <w:r>
        <w:rPr>
          <w:rFonts w:ascii="楷体_GB2312" w:eastAsia="楷体_GB2312" w:hAnsi="楷体_GB2312" w:cs="楷体_GB2312" w:hint="eastAsia"/>
          <w:b/>
          <w:bCs/>
          <w:sz w:val="32"/>
          <w:szCs w:val="32"/>
        </w:rPr>
        <w:t>）一般公共预算拨款收入：</w:t>
      </w:r>
      <w:r>
        <w:rPr>
          <w:rFonts w:ascii="仿宋_GB2312" w:eastAsia="仿宋_GB2312" w:hAnsi="仿宋_GB2312" w:hint="eastAsia"/>
          <w:sz w:val="32"/>
          <w:szCs w:val="32"/>
        </w:rPr>
        <w:t>指区级财政当年</w:t>
      </w:r>
      <w:r>
        <w:rPr>
          <w:rFonts w:ascii="仿宋_GB2312" w:eastAsia="仿宋_GB2312" w:hAnsi="仿宋_GB2312" w:hint="eastAsia"/>
          <w:sz w:val="32"/>
          <w:szCs w:val="32"/>
        </w:rPr>
        <w:t>公共预算</w:t>
      </w:r>
      <w:r>
        <w:rPr>
          <w:rFonts w:ascii="仿宋_GB2312" w:eastAsia="仿宋_GB2312" w:hAnsi="仿宋_GB2312" w:hint="eastAsia"/>
          <w:sz w:val="32"/>
          <w:szCs w:val="32"/>
        </w:rPr>
        <w:t>拨付的资金。</w:t>
      </w:r>
    </w:p>
    <w:p w14:paraId="11A6CC9B" w14:textId="77777777" w:rsidR="00EF7911" w:rsidRDefault="00CA7A0F">
      <w:pPr>
        <w:shd w:val="clear" w:color="auto" w:fill="FFFFFF" w:themeFill="background1"/>
        <w:ind w:firstLineChars="200" w:firstLine="643"/>
        <w:rPr>
          <w:rFonts w:ascii="仿宋_GB2312" w:eastAsia="仿宋_GB2312" w:hAnsi="仿宋_GB2312"/>
          <w:sz w:val="32"/>
          <w:szCs w:val="32"/>
        </w:rPr>
      </w:pPr>
      <w:r>
        <w:rPr>
          <w:rFonts w:ascii="楷体_GB2312" w:eastAsia="楷体_GB2312" w:hAnsi="楷体_GB2312" w:cs="楷体_GB2312" w:hint="eastAsia"/>
          <w:b/>
          <w:bCs/>
          <w:sz w:val="32"/>
          <w:szCs w:val="32"/>
        </w:rPr>
        <w:t>（二）</w:t>
      </w:r>
      <w:r>
        <w:rPr>
          <w:rFonts w:ascii="楷体_GB2312" w:eastAsia="楷体_GB2312" w:hAnsi="楷体_GB2312" w:cs="楷体_GB2312" w:hint="eastAsia"/>
          <w:b/>
          <w:bCs/>
          <w:sz w:val="32"/>
          <w:szCs w:val="32"/>
        </w:rPr>
        <w:t>政府性基金</w:t>
      </w:r>
      <w:r>
        <w:rPr>
          <w:rFonts w:ascii="楷体_GB2312" w:eastAsia="楷体_GB2312" w:hAnsi="楷体_GB2312" w:cs="楷体_GB2312" w:hint="eastAsia"/>
          <w:b/>
          <w:bCs/>
          <w:sz w:val="32"/>
          <w:szCs w:val="32"/>
        </w:rPr>
        <w:t>款收入：</w:t>
      </w:r>
      <w:r>
        <w:rPr>
          <w:rFonts w:ascii="仿宋_GB2312" w:eastAsia="仿宋_GB2312" w:hAnsi="仿宋_GB2312" w:hint="eastAsia"/>
          <w:sz w:val="32"/>
          <w:szCs w:val="32"/>
        </w:rPr>
        <w:t>指区级财政</w:t>
      </w:r>
      <w:r>
        <w:rPr>
          <w:rFonts w:ascii="仿宋_GB2312" w:eastAsia="仿宋_GB2312" w:hAnsi="仿宋_GB2312" w:hint="eastAsia"/>
          <w:sz w:val="32"/>
          <w:szCs w:val="32"/>
        </w:rPr>
        <w:t>根据法律、行政法规规定并国务院或财政批准，向公民、法人和其他组织征收的政府</w:t>
      </w:r>
      <w:r>
        <w:rPr>
          <w:rFonts w:ascii="仿宋_GB2312" w:eastAsia="仿宋_GB2312" w:hAnsi="仿宋_GB2312" w:hint="eastAsia"/>
          <w:sz w:val="32"/>
          <w:szCs w:val="32"/>
        </w:rPr>
        <w:lastRenderedPageBreak/>
        <w:t>性基金，以及参照政府性基金管理或纳入基金预算、具有特定用途的财政资金。</w:t>
      </w:r>
    </w:p>
    <w:p w14:paraId="47040464" w14:textId="77777777" w:rsidR="00EF7911" w:rsidRDefault="00CA7A0F">
      <w:pPr>
        <w:shd w:val="clear" w:color="auto" w:fill="FFFFFF" w:themeFill="background1"/>
        <w:ind w:firstLineChars="200" w:firstLine="643"/>
        <w:rPr>
          <w:rFonts w:ascii="仿宋_GB2312" w:eastAsia="仿宋_GB2312" w:hAnsi="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三</w:t>
      </w:r>
      <w:r>
        <w:rPr>
          <w:rFonts w:ascii="楷体_GB2312" w:eastAsia="楷体_GB2312" w:hAnsi="楷体_GB2312" w:cs="楷体_GB2312" w:hint="eastAsia"/>
          <w:b/>
          <w:bCs/>
          <w:sz w:val="32"/>
          <w:szCs w:val="32"/>
        </w:rPr>
        <w:t>）上年结转：</w:t>
      </w:r>
      <w:r>
        <w:rPr>
          <w:rFonts w:ascii="仿宋_GB2312" w:eastAsia="仿宋_GB2312" w:hAnsi="仿宋_GB2312" w:hint="eastAsia"/>
          <w:sz w:val="32"/>
          <w:szCs w:val="32"/>
        </w:rPr>
        <w:t>指以前年度尚未完成、结转到本年仍按原规定用途继续使用的资金。</w:t>
      </w:r>
    </w:p>
    <w:p w14:paraId="00293F02" w14:textId="77777777" w:rsidR="00EF7911" w:rsidRDefault="00CA7A0F">
      <w:pPr>
        <w:shd w:val="clear" w:color="auto" w:fill="FFFFFF" w:themeFill="background1"/>
        <w:ind w:firstLineChars="200" w:firstLine="643"/>
        <w:rPr>
          <w:rFonts w:ascii="仿宋_GB2312" w:eastAsia="仿宋_GB2312" w:hAnsi="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四</w:t>
      </w:r>
      <w:r>
        <w:rPr>
          <w:rFonts w:ascii="楷体_GB2312" w:eastAsia="楷体_GB2312" w:hAnsi="楷体_GB2312" w:cs="楷体_GB2312" w:hint="eastAsia"/>
          <w:b/>
          <w:bCs/>
          <w:sz w:val="32"/>
          <w:szCs w:val="32"/>
        </w:rPr>
        <w:t>）基本支出：</w:t>
      </w:r>
      <w:r>
        <w:rPr>
          <w:rFonts w:ascii="仿宋_GB2312" w:eastAsia="仿宋_GB2312" w:hAnsi="仿宋_GB2312" w:hint="eastAsia"/>
          <w:sz w:val="32"/>
          <w:szCs w:val="32"/>
        </w:rPr>
        <w:t>指为保障机构正常运转、完成日常工作任务所必需的人员经费和日常公用经费。</w:t>
      </w:r>
    </w:p>
    <w:p w14:paraId="4962D890" w14:textId="77777777" w:rsidR="00EF7911" w:rsidRDefault="00CA7A0F">
      <w:pPr>
        <w:shd w:val="clear" w:color="auto" w:fill="FFFFFF" w:themeFill="background1"/>
        <w:ind w:firstLineChars="200" w:firstLine="643"/>
        <w:rPr>
          <w:rFonts w:ascii="仿宋_GB2312" w:eastAsia="仿宋_GB2312" w:hAnsi="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五</w:t>
      </w:r>
      <w:r>
        <w:rPr>
          <w:rFonts w:ascii="楷体_GB2312" w:eastAsia="楷体_GB2312" w:hAnsi="楷体_GB2312" w:cs="楷体_GB2312" w:hint="eastAsia"/>
          <w:b/>
          <w:bCs/>
          <w:sz w:val="32"/>
          <w:szCs w:val="32"/>
        </w:rPr>
        <w:t>）项目支出：</w:t>
      </w:r>
      <w:r>
        <w:rPr>
          <w:rFonts w:ascii="仿宋_GB2312" w:eastAsia="仿宋_GB2312" w:hAnsi="仿宋_GB2312" w:hint="eastAsia"/>
          <w:sz w:val="32"/>
          <w:szCs w:val="32"/>
        </w:rPr>
        <w:t>指在基本支出之外，为完成特定的行政工作任务或事业发展目标所发生的支出。</w:t>
      </w:r>
    </w:p>
    <w:p w14:paraId="701AE5ED" w14:textId="77777777" w:rsidR="00EF7911" w:rsidRDefault="00CA7A0F">
      <w:pPr>
        <w:shd w:val="clear" w:color="auto" w:fill="FFFFFF" w:themeFill="background1"/>
        <w:spacing w:line="560" w:lineRule="exact"/>
        <w:ind w:firstLine="645"/>
        <w:rPr>
          <w:rFonts w:ascii="仿宋_GB2312" w:eastAsia="仿宋_GB2312" w:hAnsi="仿宋_GB2312"/>
          <w:sz w:val="32"/>
          <w:szCs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六</w:t>
      </w:r>
      <w:r>
        <w:rPr>
          <w:rFonts w:ascii="楷体_GB2312" w:eastAsia="楷体_GB2312" w:hAnsi="楷体_GB2312" w:cs="楷体_GB2312" w:hint="eastAsia"/>
          <w:b/>
          <w:bCs/>
          <w:sz w:val="32"/>
          <w:szCs w:val="32"/>
        </w:rPr>
        <w:t>）“三公”经费：</w:t>
      </w:r>
      <w:r>
        <w:rPr>
          <w:rFonts w:ascii="仿宋_GB2312" w:eastAsia="仿宋_GB2312" w:hAnsi="仿宋_GB2312" w:hint="eastAsia"/>
          <w:sz w:val="32"/>
          <w:szCs w:val="32"/>
        </w:rPr>
        <w:t>是指财政拨款安排的因公出国（境）费、公务用车购置及运行费和公务接待费。其中，因公出国（境）</w:t>
      </w:r>
      <w:proofErr w:type="gramStart"/>
      <w:r>
        <w:rPr>
          <w:rFonts w:ascii="仿宋_GB2312" w:eastAsia="仿宋_GB2312" w:hAnsi="仿宋_GB2312" w:hint="eastAsia"/>
          <w:sz w:val="32"/>
          <w:szCs w:val="32"/>
        </w:rPr>
        <w:t>费反映</w:t>
      </w:r>
      <w:proofErr w:type="gramEnd"/>
      <w:r>
        <w:rPr>
          <w:rFonts w:ascii="仿宋_GB2312" w:eastAsia="仿宋_GB2312" w:hAnsi="仿宋_GB2312" w:hint="eastAsia"/>
          <w:sz w:val="32"/>
          <w:szCs w:val="32"/>
        </w:rPr>
        <w:t>单位公务出国（境）的国际旅费、国外城市间交通费、住宿费、伙食费、培训费、公杂费等支出；公务用车购置及运行</w:t>
      </w:r>
      <w:proofErr w:type="gramStart"/>
      <w:r>
        <w:rPr>
          <w:rFonts w:ascii="仿宋_GB2312" w:eastAsia="仿宋_GB2312" w:hAnsi="仿宋_GB2312" w:hint="eastAsia"/>
          <w:sz w:val="32"/>
          <w:szCs w:val="32"/>
        </w:rPr>
        <w:t>费反映</w:t>
      </w:r>
      <w:proofErr w:type="gramEnd"/>
      <w:r>
        <w:rPr>
          <w:rFonts w:ascii="仿宋_GB2312" w:eastAsia="仿宋_GB2312" w:hAnsi="仿宋_GB2312" w:hint="eastAsia"/>
          <w:sz w:val="32"/>
          <w:szCs w:val="32"/>
        </w:rPr>
        <w:t>单位公务用车车辆购置支出（</w:t>
      </w:r>
      <w:proofErr w:type="gramStart"/>
      <w:r>
        <w:rPr>
          <w:rFonts w:ascii="仿宋_GB2312" w:eastAsia="仿宋_GB2312" w:hAnsi="仿宋_GB2312" w:hint="eastAsia"/>
          <w:sz w:val="32"/>
          <w:szCs w:val="32"/>
        </w:rPr>
        <w:t>含车辆</w:t>
      </w:r>
      <w:proofErr w:type="gramEnd"/>
      <w:r>
        <w:rPr>
          <w:rFonts w:ascii="仿宋_GB2312" w:eastAsia="仿宋_GB2312" w:hAnsi="仿宋_GB2312" w:hint="eastAsia"/>
          <w:sz w:val="32"/>
          <w:szCs w:val="32"/>
        </w:rPr>
        <w:t>购置税）及租用费、燃料费、维修费、过路过桥费、保险费、安全奖励费用等支出；公务接待</w:t>
      </w:r>
      <w:proofErr w:type="gramStart"/>
      <w:r>
        <w:rPr>
          <w:rFonts w:ascii="仿宋_GB2312" w:eastAsia="仿宋_GB2312" w:hAnsi="仿宋_GB2312" w:hint="eastAsia"/>
          <w:sz w:val="32"/>
          <w:szCs w:val="32"/>
        </w:rPr>
        <w:t>费反映</w:t>
      </w:r>
      <w:proofErr w:type="gramEnd"/>
      <w:r>
        <w:rPr>
          <w:rFonts w:ascii="仿宋_GB2312" w:eastAsia="仿宋_GB2312" w:hAnsi="仿宋_GB2312" w:hint="eastAsia"/>
          <w:sz w:val="32"/>
          <w:szCs w:val="32"/>
        </w:rPr>
        <w:t>单位按规定开支的各类公务接待支出。</w:t>
      </w:r>
    </w:p>
    <w:p w14:paraId="52F3A69D" w14:textId="77777777" w:rsidR="00EF7911" w:rsidRDefault="00CA7A0F">
      <w:pPr>
        <w:shd w:val="clear" w:color="auto" w:fill="FFFFFF" w:themeFill="background1"/>
        <w:autoSpaceDE w:val="0"/>
        <w:autoSpaceDN w:val="0"/>
        <w:spacing w:line="560" w:lineRule="exact"/>
        <w:ind w:firstLine="640"/>
        <w:rPr>
          <w:rFonts w:ascii="仿宋_GB2312" w:eastAsia="仿宋_GB2312"/>
          <w:sz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七</w:t>
      </w:r>
      <w:r>
        <w:rPr>
          <w:rFonts w:ascii="楷体_GB2312" w:eastAsia="楷体_GB2312" w:hAnsi="楷体_GB2312" w:cs="楷体_GB2312" w:hint="eastAsia"/>
          <w:b/>
          <w:bCs/>
          <w:sz w:val="32"/>
          <w:szCs w:val="32"/>
        </w:rPr>
        <w:t>）一般公共服务支出（类）政府办公厅（室）及相关机构事务（款）行政运行（项）</w:t>
      </w:r>
      <w:r>
        <w:rPr>
          <w:rFonts w:ascii="楷体_GB2312" w:eastAsia="楷体_GB2312" w:hAnsi="楷体_GB2312" w:cs="楷体_GB2312" w:hint="eastAsia"/>
          <w:b/>
          <w:bCs/>
          <w:sz w:val="32"/>
          <w:szCs w:val="32"/>
        </w:rPr>
        <w:t>:</w:t>
      </w:r>
      <w:r>
        <w:rPr>
          <w:rFonts w:ascii="仿宋_GB2312" w:eastAsia="仿宋_GB2312"/>
          <w:sz w:val="32"/>
        </w:rPr>
        <w:t>反</w:t>
      </w:r>
      <w:r>
        <w:rPr>
          <w:rFonts w:ascii="仿宋_GB2312" w:eastAsia="仿宋_GB2312" w:hint="eastAsia"/>
          <w:sz w:val="32"/>
        </w:rPr>
        <w:t>映</w:t>
      </w:r>
      <w:r>
        <w:rPr>
          <w:rFonts w:ascii="仿宋_GB2312" w:eastAsia="仿宋_GB2312"/>
          <w:sz w:val="32"/>
        </w:rPr>
        <w:t>行政单位（包括实行公务员管理的事业单位）的基本支出。</w:t>
      </w:r>
    </w:p>
    <w:p w14:paraId="684BB611" w14:textId="77777777" w:rsidR="00EF7911" w:rsidRDefault="00CA7A0F">
      <w:pPr>
        <w:shd w:val="clear" w:color="auto" w:fill="FFFFFF" w:themeFill="background1"/>
        <w:spacing w:line="560" w:lineRule="exact"/>
        <w:ind w:firstLine="640"/>
        <w:rPr>
          <w:rFonts w:ascii="仿宋_GB2312" w:eastAsia="仿宋_GB2312"/>
          <w:sz w:val="32"/>
        </w:rPr>
      </w:pPr>
      <w:r>
        <w:rPr>
          <w:rFonts w:ascii="楷体_GB2312" w:eastAsia="楷体_GB2312" w:hAnsi="楷体_GB2312" w:cs="楷体_GB2312" w:hint="eastAsia"/>
          <w:b/>
          <w:bCs/>
          <w:sz w:val="32"/>
          <w:szCs w:val="32"/>
        </w:rPr>
        <w:t>（八）一般公</w:t>
      </w:r>
      <w:r>
        <w:rPr>
          <w:rFonts w:ascii="楷体_GB2312" w:eastAsia="楷体_GB2312" w:hAnsi="楷体_GB2312" w:cs="楷体_GB2312" w:hint="eastAsia"/>
          <w:b/>
          <w:bCs/>
          <w:sz w:val="32"/>
          <w:szCs w:val="32"/>
        </w:rPr>
        <w:t>共服务（类）政府办公厅（室）及相关机构事务（款）事业运行（项）</w:t>
      </w:r>
      <w:r>
        <w:rPr>
          <w:rFonts w:ascii="楷体_GB2312" w:eastAsia="楷体_GB2312" w:hAnsi="楷体_GB2312" w:cs="楷体_GB2312" w:hint="eastAsia"/>
          <w:b/>
          <w:bCs/>
          <w:sz w:val="32"/>
          <w:szCs w:val="32"/>
        </w:rPr>
        <w:t>:</w:t>
      </w:r>
      <w:r>
        <w:rPr>
          <w:rFonts w:ascii="仿宋_GB2312" w:eastAsia="仿宋_GB2312"/>
          <w:sz w:val="32"/>
        </w:rPr>
        <w:t>反</w:t>
      </w:r>
      <w:r>
        <w:rPr>
          <w:rFonts w:ascii="仿宋_GB2312" w:eastAsia="仿宋_GB2312" w:hint="eastAsia"/>
          <w:sz w:val="32"/>
        </w:rPr>
        <w:t>映</w:t>
      </w:r>
      <w:r>
        <w:rPr>
          <w:rFonts w:ascii="仿宋_GB2312" w:eastAsia="仿宋_GB2312"/>
          <w:sz w:val="32"/>
        </w:rPr>
        <w:t>事业单位的基础支出，不包括行政单位（包括实行公务员管理的事业单位）后勤服务中心、医务</w:t>
      </w:r>
      <w:r>
        <w:rPr>
          <w:rFonts w:ascii="仿宋_GB2312" w:eastAsia="仿宋_GB2312"/>
          <w:sz w:val="32"/>
        </w:rPr>
        <w:lastRenderedPageBreak/>
        <w:t>室等附属事业单位。</w:t>
      </w:r>
    </w:p>
    <w:p w14:paraId="3B948CA2" w14:textId="77777777" w:rsidR="00EF7911" w:rsidRDefault="00CA7A0F">
      <w:pPr>
        <w:shd w:val="clear" w:color="auto" w:fill="FFFFFF" w:themeFill="background1"/>
        <w:spacing w:line="560" w:lineRule="exact"/>
        <w:ind w:firstLine="643"/>
        <w:rPr>
          <w:rFonts w:ascii="仿宋_GB2312" w:eastAsia="仿宋_GB2312" w:hAnsi="仿宋_GB2312"/>
          <w:sz w:val="32"/>
        </w:rPr>
      </w:pPr>
      <w:r>
        <w:rPr>
          <w:rFonts w:ascii="楷体_GB2312" w:eastAsia="楷体_GB2312" w:hAnsi="楷体_GB2312" w:cs="楷体_GB2312" w:hint="eastAsia"/>
          <w:b/>
          <w:bCs/>
          <w:sz w:val="32"/>
          <w:szCs w:val="32"/>
        </w:rPr>
        <w:t>（九）社会保障和就业（类）其他社会保障和就业支出（款）其他社会保障和就业支出（项）</w:t>
      </w:r>
      <w:r>
        <w:rPr>
          <w:rFonts w:ascii="楷体_GB2312" w:eastAsia="楷体_GB2312" w:hAnsi="楷体_GB2312" w:cs="楷体_GB2312" w:hint="eastAsia"/>
          <w:b/>
          <w:bCs/>
          <w:sz w:val="32"/>
          <w:szCs w:val="32"/>
        </w:rPr>
        <w:t>:</w:t>
      </w:r>
      <w:r>
        <w:rPr>
          <w:rFonts w:ascii="仿宋_GB2312" w:eastAsia="仿宋_GB2312" w:hAnsi="仿宋_GB2312"/>
          <w:sz w:val="32"/>
        </w:rPr>
        <w:t>反</w:t>
      </w:r>
      <w:r>
        <w:rPr>
          <w:rFonts w:ascii="仿宋_GB2312" w:eastAsia="仿宋_GB2312" w:hAnsi="仿宋_GB2312" w:hint="eastAsia"/>
          <w:sz w:val="32"/>
        </w:rPr>
        <w:t>映</w:t>
      </w:r>
      <w:r>
        <w:rPr>
          <w:rFonts w:ascii="仿宋_GB2312" w:eastAsia="仿宋_GB2312" w:hAnsi="仿宋_GB2312"/>
          <w:sz w:val="32"/>
        </w:rPr>
        <w:t>其他用于社会保障和就业方面的支出。</w:t>
      </w:r>
    </w:p>
    <w:p w14:paraId="4CE3F041" w14:textId="77777777" w:rsidR="00EF7911" w:rsidRDefault="00CA7A0F">
      <w:pPr>
        <w:shd w:val="clear" w:color="auto" w:fill="FFFFFF" w:themeFill="background1"/>
        <w:spacing w:line="560" w:lineRule="exact"/>
        <w:ind w:firstLine="640"/>
        <w:rPr>
          <w:rFonts w:ascii="仿宋_GB2312" w:eastAsia="仿宋_GB2312"/>
          <w:sz w:val="32"/>
        </w:rPr>
      </w:pPr>
      <w:r>
        <w:rPr>
          <w:rFonts w:ascii="楷体_GB2312" w:eastAsia="楷体_GB2312" w:hAnsi="楷体_GB2312" w:cs="楷体_GB2312" w:hint="eastAsia"/>
          <w:b/>
          <w:bCs/>
          <w:sz w:val="32"/>
          <w:szCs w:val="32"/>
        </w:rPr>
        <w:t>（十）社会保障和就业（类）行政事业单位离退休（款）机关事业单位基本养老保险缴费支出（项）</w:t>
      </w:r>
      <w:r>
        <w:rPr>
          <w:rFonts w:ascii="楷体_GB2312" w:eastAsia="楷体_GB2312" w:hAnsi="楷体_GB2312" w:cs="楷体_GB2312" w:hint="eastAsia"/>
          <w:b/>
          <w:bCs/>
          <w:sz w:val="32"/>
          <w:szCs w:val="32"/>
        </w:rPr>
        <w:t>:</w:t>
      </w:r>
      <w:r>
        <w:rPr>
          <w:rFonts w:ascii="仿宋_GB2312" w:eastAsia="仿宋_GB2312"/>
          <w:sz w:val="32"/>
        </w:rPr>
        <w:t>反</w:t>
      </w:r>
      <w:r>
        <w:rPr>
          <w:rFonts w:ascii="仿宋_GB2312" w:eastAsia="仿宋_GB2312" w:hint="eastAsia"/>
          <w:sz w:val="32"/>
        </w:rPr>
        <w:t>映</w:t>
      </w:r>
      <w:r>
        <w:rPr>
          <w:rFonts w:ascii="仿宋_GB2312" w:eastAsia="仿宋_GB2312"/>
          <w:sz w:val="32"/>
        </w:rPr>
        <w:t>机关事业单位实施养老保险支付由单位缴纳的基本养老保险费支出。</w:t>
      </w:r>
    </w:p>
    <w:p w14:paraId="5F84B970" w14:textId="77777777" w:rsidR="00EF7911" w:rsidRDefault="00CA7A0F">
      <w:pPr>
        <w:shd w:val="clear" w:color="auto" w:fill="FFFFFF" w:themeFill="background1"/>
        <w:spacing w:line="560" w:lineRule="exact"/>
        <w:ind w:firstLine="640"/>
        <w:rPr>
          <w:rFonts w:ascii="仿宋_GB2312" w:eastAsia="仿宋_GB2312"/>
          <w:sz w:val="32"/>
        </w:rPr>
      </w:pPr>
      <w:r>
        <w:rPr>
          <w:rFonts w:ascii="楷体_GB2312" w:eastAsia="楷体_GB2312" w:hAnsi="楷体_GB2312" w:cs="楷体_GB2312" w:hint="eastAsia"/>
          <w:b/>
          <w:bCs/>
          <w:sz w:val="32"/>
          <w:szCs w:val="32"/>
        </w:rPr>
        <w:t>（十一）社会保障和就业（类）行政事业单位离退休（款）机关事业</w:t>
      </w:r>
      <w:r>
        <w:rPr>
          <w:rFonts w:ascii="楷体_GB2312" w:eastAsia="楷体_GB2312" w:hAnsi="楷体_GB2312" w:cs="楷体_GB2312" w:hint="eastAsia"/>
          <w:b/>
          <w:bCs/>
          <w:sz w:val="32"/>
          <w:szCs w:val="32"/>
        </w:rPr>
        <w:t>单位职业年金缴费支出（项）</w:t>
      </w:r>
      <w:r>
        <w:rPr>
          <w:rFonts w:ascii="楷体_GB2312" w:eastAsia="楷体_GB2312" w:hAnsi="楷体_GB2312" w:cs="楷体_GB2312" w:hint="eastAsia"/>
          <w:b/>
          <w:bCs/>
          <w:sz w:val="32"/>
          <w:szCs w:val="32"/>
        </w:rPr>
        <w:t>:</w:t>
      </w:r>
      <w:r>
        <w:rPr>
          <w:rFonts w:ascii="仿宋_GB2312" w:eastAsia="仿宋_GB2312"/>
          <w:sz w:val="32"/>
        </w:rPr>
        <w:t>反</w:t>
      </w:r>
      <w:r>
        <w:rPr>
          <w:rFonts w:ascii="仿宋_GB2312" w:eastAsia="仿宋_GB2312" w:hint="eastAsia"/>
          <w:sz w:val="32"/>
        </w:rPr>
        <w:t>映</w:t>
      </w:r>
      <w:r>
        <w:rPr>
          <w:rFonts w:ascii="仿宋_GB2312" w:eastAsia="仿宋_GB2312"/>
          <w:sz w:val="32"/>
        </w:rPr>
        <w:t>机关事业单位实施养老保险制度由单位实际缴纳的职业年金支出。</w:t>
      </w:r>
    </w:p>
    <w:p w14:paraId="01CAF700" w14:textId="77777777" w:rsidR="00EF7911" w:rsidRDefault="00CA7A0F">
      <w:pPr>
        <w:shd w:val="clear" w:color="auto" w:fill="FFFFFF" w:themeFill="background1"/>
        <w:spacing w:line="560" w:lineRule="exact"/>
        <w:ind w:firstLine="640"/>
        <w:rPr>
          <w:rFonts w:ascii="仿宋_GB2312" w:eastAsia="仿宋_GB2312"/>
          <w:sz w:val="32"/>
        </w:rPr>
      </w:pPr>
      <w:r>
        <w:rPr>
          <w:rFonts w:ascii="楷体_GB2312" w:eastAsia="楷体_GB2312" w:hAnsi="楷体_GB2312" w:cs="楷体_GB2312" w:hint="eastAsia"/>
          <w:b/>
          <w:bCs/>
          <w:sz w:val="32"/>
          <w:szCs w:val="32"/>
        </w:rPr>
        <w:t>（十二）医疗卫生与计划生育（类）医疗保障（款）行政单位医疗（项）</w:t>
      </w:r>
      <w:r>
        <w:rPr>
          <w:rFonts w:ascii="楷体_GB2312" w:eastAsia="楷体_GB2312" w:hAnsi="楷体_GB2312" w:cs="楷体_GB2312" w:hint="eastAsia"/>
          <w:b/>
          <w:bCs/>
          <w:sz w:val="32"/>
          <w:szCs w:val="32"/>
        </w:rPr>
        <w:t>:</w:t>
      </w:r>
      <w:r>
        <w:rPr>
          <w:rFonts w:ascii="仿宋_GB2312" w:eastAsia="仿宋_GB2312"/>
          <w:sz w:val="32"/>
        </w:rPr>
        <w:t>反</w:t>
      </w:r>
      <w:r>
        <w:rPr>
          <w:rFonts w:ascii="仿宋_GB2312" w:eastAsia="仿宋_GB2312" w:hint="eastAsia"/>
          <w:sz w:val="32"/>
        </w:rPr>
        <w:t>映</w:t>
      </w:r>
      <w:r>
        <w:rPr>
          <w:rFonts w:ascii="仿宋_GB2312" w:eastAsia="仿宋_GB2312"/>
          <w:sz w:val="32"/>
        </w:rPr>
        <w:t>财政部门集中安排的行政单位基本医疗保险缴费经费，未参加医疗保险的行政单位的公费医疗经费，按国家规定享受离休人员、红军老战士待遇人员的医疗经费。</w:t>
      </w:r>
    </w:p>
    <w:p w14:paraId="62727165" w14:textId="77777777" w:rsidR="00EF7911" w:rsidRDefault="00CA7A0F">
      <w:pPr>
        <w:shd w:val="clear" w:color="auto" w:fill="FFFFFF" w:themeFill="background1"/>
        <w:spacing w:line="560" w:lineRule="exact"/>
        <w:ind w:firstLine="640"/>
        <w:rPr>
          <w:rFonts w:ascii="仿宋_GB2312" w:eastAsia="仿宋_GB2312"/>
          <w:sz w:val="32"/>
        </w:rPr>
      </w:pPr>
      <w:r>
        <w:rPr>
          <w:rFonts w:ascii="楷体_GB2312" w:eastAsia="楷体_GB2312" w:hAnsi="楷体_GB2312" w:cs="楷体_GB2312" w:hint="eastAsia"/>
          <w:b/>
          <w:bCs/>
          <w:sz w:val="32"/>
          <w:szCs w:val="32"/>
        </w:rPr>
        <w:t>（十三）医疗卫生与计划生育（类）医疗保障（款）事业单位医疗（项）</w:t>
      </w:r>
      <w:r>
        <w:rPr>
          <w:rFonts w:ascii="楷体_GB2312" w:eastAsia="楷体_GB2312" w:hAnsi="楷体_GB2312" w:cs="楷体_GB2312" w:hint="eastAsia"/>
          <w:b/>
          <w:bCs/>
          <w:sz w:val="32"/>
          <w:szCs w:val="32"/>
        </w:rPr>
        <w:t>:</w:t>
      </w:r>
      <w:r>
        <w:rPr>
          <w:rFonts w:ascii="仿宋_GB2312" w:eastAsia="仿宋_GB2312"/>
          <w:sz w:val="32"/>
        </w:rPr>
        <w:t>反</w:t>
      </w:r>
      <w:r>
        <w:rPr>
          <w:rFonts w:ascii="仿宋_GB2312" w:eastAsia="仿宋_GB2312" w:hint="eastAsia"/>
          <w:sz w:val="32"/>
        </w:rPr>
        <w:t>映</w:t>
      </w:r>
      <w:r>
        <w:rPr>
          <w:rFonts w:ascii="仿宋_GB2312" w:eastAsia="仿宋_GB2312"/>
          <w:sz w:val="32"/>
        </w:rPr>
        <w:t>财政部门集中安排的事业单位基本医疗保险缴费经费，未参加医疗保险的事业单位的公费医疗经费，按国家规定享受离休人员、红军老战士待遇人员的医疗经费。</w:t>
      </w:r>
    </w:p>
    <w:p w14:paraId="5B752AF3" w14:textId="77777777" w:rsidR="00EF7911" w:rsidRDefault="00CA7A0F">
      <w:pPr>
        <w:shd w:val="clear" w:color="auto" w:fill="FFFFFF" w:themeFill="background1"/>
        <w:spacing w:line="560" w:lineRule="exact"/>
        <w:ind w:firstLine="640"/>
        <w:rPr>
          <w:rFonts w:ascii="仿宋_GB2312" w:eastAsia="仿宋_GB2312" w:hAnsi="仿宋_GB2312"/>
          <w:sz w:val="32"/>
        </w:rPr>
      </w:pPr>
      <w:r>
        <w:rPr>
          <w:rFonts w:ascii="楷体_GB2312" w:eastAsia="楷体_GB2312" w:hAnsi="楷体_GB2312" w:cs="楷体_GB2312" w:hint="eastAsia"/>
          <w:b/>
          <w:bCs/>
          <w:sz w:val="32"/>
          <w:szCs w:val="32"/>
        </w:rPr>
        <w:t>（十四）医疗卫生与计划生育（类）行政事业单位医疗（款）其他行政事业单位医疗支出（项）</w:t>
      </w:r>
      <w:r>
        <w:rPr>
          <w:rFonts w:ascii="楷体_GB2312" w:eastAsia="楷体_GB2312" w:hAnsi="楷体_GB2312" w:cs="楷体_GB2312" w:hint="eastAsia"/>
          <w:b/>
          <w:bCs/>
          <w:sz w:val="32"/>
          <w:szCs w:val="32"/>
        </w:rPr>
        <w:t>:</w:t>
      </w:r>
      <w:r>
        <w:rPr>
          <w:rFonts w:ascii="仿宋_GB2312" w:eastAsia="仿宋_GB2312" w:hAnsi="仿宋_GB2312"/>
          <w:sz w:val="32"/>
        </w:rPr>
        <w:t>反</w:t>
      </w:r>
      <w:r>
        <w:rPr>
          <w:rFonts w:ascii="仿宋_GB2312" w:eastAsia="仿宋_GB2312" w:hAnsi="仿宋_GB2312" w:hint="eastAsia"/>
          <w:sz w:val="32"/>
        </w:rPr>
        <w:t>映</w:t>
      </w:r>
      <w:r>
        <w:rPr>
          <w:rFonts w:ascii="仿宋_GB2312" w:eastAsia="仿宋_GB2312" w:hAnsi="仿宋_GB2312"/>
          <w:sz w:val="32"/>
        </w:rPr>
        <w:t>其他用于行政事业单位医疗方面的支出。</w:t>
      </w:r>
    </w:p>
    <w:p w14:paraId="38FD9567" w14:textId="77777777" w:rsidR="00EF7911" w:rsidRDefault="00CA7A0F">
      <w:pPr>
        <w:pStyle w:val="21"/>
        <w:shd w:val="clear" w:color="auto" w:fill="FFFFFF" w:themeFill="background1"/>
        <w:spacing w:after="0" w:line="560" w:lineRule="exact"/>
        <w:ind w:leftChars="0" w:left="0" w:firstLine="643"/>
        <w:rPr>
          <w:rFonts w:ascii="仿宋_GB2312" w:eastAsia="仿宋_GB2312"/>
          <w:sz w:val="32"/>
        </w:rPr>
      </w:pPr>
      <w:r>
        <w:rPr>
          <w:rFonts w:ascii="楷体_GB2312" w:eastAsia="楷体_GB2312" w:hAnsi="楷体_GB2312" w:cs="楷体_GB2312" w:hint="eastAsia"/>
          <w:b/>
          <w:bCs/>
          <w:sz w:val="32"/>
          <w:szCs w:val="32"/>
        </w:rPr>
        <w:t>（十五）城乡社区事务支出（类）国有土地使用权出让收入</w:t>
      </w:r>
      <w:r>
        <w:rPr>
          <w:rFonts w:ascii="楷体_GB2312" w:eastAsia="楷体_GB2312" w:hAnsi="楷体_GB2312" w:cs="楷体_GB2312" w:hint="eastAsia"/>
          <w:b/>
          <w:bCs/>
          <w:sz w:val="32"/>
          <w:szCs w:val="32"/>
        </w:rPr>
        <w:lastRenderedPageBreak/>
        <w:t>及对映专项债务收入安排的支出（款）其他国有土地使用权出让收入安排的支出（项）：</w:t>
      </w:r>
      <w:r>
        <w:rPr>
          <w:rFonts w:ascii="仿宋_GB2312" w:eastAsia="仿宋_GB2312" w:hint="eastAsia"/>
          <w:sz w:val="32"/>
        </w:rPr>
        <w:t>反映土地出让收入用于其他方面的支出。不包括市县级政府当年按规定用土地出让收入向中央和省级政府缴纳的新增建设用地</w:t>
      </w:r>
      <w:r>
        <w:rPr>
          <w:rFonts w:ascii="仿宋_GB2312" w:eastAsia="仿宋_GB2312" w:hint="eastAsia"/>
          <w:sz w:val="32"/>
        </w:rPr>
        <w:t>土地有偿使用费的支出。</w:t>
      </w:r>
    </w:p>
    <w:p w14:paraId="7359642F" w14:textId="77777777" w:rsidR="00EF7911" w:rsidRDefault="00CA7A0F">
      <w:pPr>
        <w:shd w:val="clear" w:color="auto" w:fill="FFFFFF" w:themeFill="background1"/>
        <w:spacing w:line="560" w:lineRule="exact"/>
        <w:ind w:firstLine="640"/>
        <w:rPr>
          <w:rFonts w:ascii="仿宋_GB2312" w:eastAsia="仿宋_GB2312"/>
          <w:sz w:val="32"/>
        </w:rPr>
      </w:pPr>
      <w:r>
        <w:rPr>
          <w:rFonts w:ascii="楷体_GB2312" w:eastAsia="楷体_GB2312" w:hAnsi="楷体_GB2312" w:cs="楷体_GB2312" w:hint="eastAsia"/>
          <w:b/>
          <w:bCs/>
          <w:sz w:val="32"/>
          <w:szCs w:val="32"/>
        </w:rPr>
        <w:t>（十六）住房保障支出（类）住房改革支出（款）住房公积金（项）</w:t>
      </w:r>
      <w:r>
        <w:rPr>
          <w:rFonts w:ascii="楷体_GB2312" w:eastAsia="楷体_GB2312" w:hAnsi="楷体_GB2312" w:cs="楷体_GB2312" w:hint="eastAsia"/>
          <w:b/>
          <w:bCs/>
          <w:sz w:val="32"/>
          <w:szCs w:val="32"/>
        </w:rPr>
        <w:t>:</w:t>
      </w:r>
      <w:r>
        <w:rPr>
          <w:rFonts w:ascii="仿宋_GB2312" w:eastAsia="仿宋_GB2312"/>
          <w:sz w:val="32"/>
        </w:rPr>
        <w:t>反</w:t>
      </w:r>
      <w:r>
        <w:rPr>
          <w:rFonts w:ascii="仿宋_GB2312" w:eastAsia="仿宋_GB2312" w:hint="eastAsia"/>
          <w:sz w:val="32"/>
        </w:rPr>
        <w:t>映</w:t>
      </w:r>
      <w:r>
        <w:rPr>
          <w:rFonts w:ascii="仿宋_GB2312" w:eastAsia="仿宋_GB2312"/>
          <w:sz w:val="32"/>
        </w:rPr>
        <w:t>行政事业单位按人力资源和社会保障部、财政部规定的基本工资和津贴补贴以及规定比例向职工缴纳住房公积金。</w:t>
      </w:r>
    </w:p>
    <w:p w14:paraId="47656220" w14:textId="77777777" w:rsidR="00EF7911" w:rsidRDefault="00CA7A0F">
      <w:pPr>
        <w:shd w:val="clear" w:color="auto" w:fill="FFFFFF" w:themeFill="background1"/>
        <w:autoSpaceDE w:val="0"/>
        <w:autoSpaceDN w:val="0"/>
        <w:spacing w:line="560" w:lineRule="exact"/>
        <w:ind w:firstLine="640"/>
        <w:rPr>
          <w:rFonts w:ascii="仿宋_GB2312" w:eastAsia="仿宋_GB2312"/>
          <w:sz w:val="32"/>
        </w:rPr>
      </w:pPr>
      <w:r>
        <w:rPr>
          <w:rFonts w:ascii="楷体_GB2312" w:eastAsia="楷体_GB2312" w:hAnsi="楷体_GB2312" w:cs="楷体_GB2312" w:hint="eastAsia"/>
          <w:b/>
          <w:bCs/>
          <w:sz w:val="32"/>
          <w:szCs w:val="32"/>
        </w:rPr>
        <w:t>（十七）机关运行经费：</w:t>
      </w:r>
      <w:r>
        <w:rPr>
          <w:rFonts w:ascii="仿宋_GB2312" w:eastAsia="仿宋_GB2312"/>
          <w:sz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177233A1" w14:textId="77777777" w:rsidR="00EF7911" w:rsidRDefault="00CA7A0F">
      <w:pPr>
        <w:pStyle w:val="21"/>
        <w:shd w:val="clear" w:color="auto" w:fill="FFFFFF" w:themeFill="background1"/>
        <w:spacing w:after="0" w:line="560" w:lineRule="exact"/>
        <w:ind w:leftChars="0" w:left="0" w:firstLine="643"/>
        <w:rPr>
          <w:rFonts w:ascii="仿宋_GB2312" w:eastAsia="仿宋_GB2312"/>
          <w:sz w:val="32"/>
        </w:rPr>
      </w:pP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十八）</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一般公共服务（类）政府办公厅（室）</w:t>
      </w:r>
      <w:r>
        <w:rPr>
          <w:rFonts w:ascii="楷体_GB2312" w:eastAsia="楷体_GB2312" w:hAnsi="楷体_GB2312" w:cs="楷体_GB2312" w:hint="eastAsia"/>
          <w:b/>
          <w:bCs/>
          <w:sz w:val="32"/>
          <w:szCs w:val="32"/>
        </w:rPr>
        <w:t>及相关机构事务（款）一般行政管理事务（项）：</w:t>
      </w:r>
      <w:r>
        <w:rPr>
          <w:rFonts w:ascii="仿宋_GB2312" w:eastAsia="仿宋_GB2312" w:hint="eastAsia"/>
          <w:sz w:val="32"/>
        </w:rPr>
        <w:t>反映行政单位</w:t>
      </w:r>
      <w:r>
        <w:rPr>
          <w:rFonts w:ascii="仿宋_GB2312" w:eastAsia="仿宋_GB2312" w:hint="eastAsia"/>
          <w:sz w:val="32"/>
        </w:rPr>
        <w:t>（包括实行公务员管理的事业单位）未单独设置项目项级科目的其他项目支出。</w:t>
      </w:r>
    </w:p>
    <w:p w14:paraId="13335E57" w14:textId="77777777" w:rsidR="00EF7911" w:rsidRDefault="00CA7A0F">
      <w:pPr>
        <w:shd w:val="clear" w:color="auto" w:fill="FFFFFF" w:themeFill="background1"/>
        <w:spacing w:line="560" w:lineRule="exact"/>
        <w:ind w:firstLine="645"/>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（十九）</w:t>
      </w:r>
      <w:r>
        <w:rPr>
          <w:rFonts w:ascii="楷体_GB2312" w:eastAsia="楷体_GB2312" w:hAnsi="楷体_GB2312" w:cs="楷体_GB2312" w:hint="eastAsia"/>
          <w:b/>
          <w:bCs/>
          <w:sz w:val="32"/>
          <w:szCs w:val="32"/>
        </w:rPr>
        <w:t>.</w:t>
      </w:r>
      <w:r>
        <w:rPr>
          <w:rFonts w:ascii="楷体_GB2312" w:eastAsia="楷体_GB2312" w:hAnsi="楷体_GB2312" w:cs="楷体_GB2312" w:hint="eastAsia"/>
          <w:b/>
          <w:bCs/>
          <w:sz w:val="32"/>
          <w:szCs w:val="32"/>
        </w:rPr>
        <w:t>一般公共服务（类）商贸事务（款）招商引资（项）：</w:t>
      </w:r>
      <w:r>
        <w:rPr>
          <w:rFonts w:ascii="仿宋_GB2312" w:eastAsia="仿宋_GB2312" w:hint="eastAsia"/>
          <w:sz w:val="32"/>
        </w:rPr>
        <w:t>反映用于招商引资、优化经济环境等方面的支出。</w:t>
      </w:r>
    </w:p>
    <w:p w14:paraId="34B6E195" w14:textId="77777777" w:rsidR="00EF7911" w:rsidRDefault="00CA7A0F">
      <w:pPr>
        <w:shd w:val="clear" w:color="auto" w:fill="FFFFFF" w:themeFill="background1"/>
        <w:spacing w:line="560" w:lineRule="exact"/>
        <w:ind w:firstLineChars="200" w:firstLine="640"/>
        <w:outlineLvl w:val="0"/>
        <w:rPr>
          <w:rFonts w:ascii="黑体" w:eastAsia="黑体" w:hAnsi="黑体" w:cs="黑体"/>
          <w:sz w:val="32"/>
          <w:szCs w:val="32"/>
        </w:rPr>
      </w:pPr>
      <w:bookmarkStart w:id="36" w:name="_Toc27526"/>
      <w:r>
        <w:rPr>
          <w:rFonts w:ascii="黑体" w:eastAsia="黑体" w:hAnsi="黑体" w:cs="黑体" w:hint="eastAsia"/>
          <w:sz w:val="32"/>
          <w:szCs w:val="32"/>
        </w:rPr>
        <w:t>附件：</w:t>
      </w:r>
      <w:bookmarkEnd w:id="36"/>
    </w:p>
    <w:p w14:paraId="66F8F0E3" w14:textId="77777777" w:rsidR="00EF7911" w:rsidRDefault="00CA7A0F">
      <w:pPr>
        <w:numPr>
          <w:ilvl w:val="0"/>
          <w:numId w:val="2"/>
        </w:num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四川</w:t>
      </w:r>
      <w:r>
        <w:rPr>
          <w:rFonts w:ascii="仿宋_GB2312" w:eastAsia="仿宋_GB2312" w:hAnsi="仿宋_GB2312" w:hint="eastAsia"/>
          <w:sz w:val="32"/>
          <w:szCs w:val="32"/>
        </w:rPr>
        <w:t>罗江经济开发区管理委员会</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年部门预算</w:t>
      </w:r>
      <w:r>
        <w:rPr>
          <w:rFonts w:ascii="仿宋_GB2312" w:eastAsia="仿宋_GB2312" w:hAnsi="仿宋_GB2312" w:hint="eastAsia"/>
          <w:sz w:val="32"/>
          <w:szCs w:val="32"/>
        </w:rPr>
        <w:t>公开表</w:t>
      </w:r>
      <w:r>
        <w:rPr>
          <w:rFonts w:ascii="仿宋_GB2312" w:eastAsia="仿宋_GB2312" w:hAnsi="仿宋_GB2312" w:hint="eastAsia"/>
          <w:sz w:val="32"/>
          <w:szCs w:val="32"/>
        </w:rPr>
        <w:t>（见附件目录）</w:t>
      </w:r>
    </w:p>
    <w:p w14:paraId="773E138C" w14:textId="77777777" w:rsidR="00EF7911" w:rsidRDefault="00CA7A0F">
      <w:pPr>
        <w:numPr>
          <w:ilvl w:val="0"/>
          <w:numId w:val="2"/>
        </w:num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lastRenderedPageBreak/>
        <w:t>四川</w:t>
      </w:r>
      <w:r>
        <w:rPr>
          <w:rFonts w:ascii="仿宋_GB2312" w:eastAsia="仿宋_GB2312" w:hAnsi="仿宋_GB2312" w:hint="eastAsia"/>
          <w:sz w:val="32"/>
          <w:szCs w:val="32"/>
        </w:rPr>
        <w:t>罗江经济开发区管理委员会</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w:t>
      </w:r>
      <w:r>
        <w:rPr>
          <w:rFonts w:ascii="仿宋_GB2312" w:eastAsia="仿宋_GB2312" w:hAnsi="仿宋_GB2312" w:hint="eastAsia"/>
          <w:sz w:val="32"/>
          <w:szCs w:val="32"/>
        </w:rPr>
        <w:t>部门项目目标绩效公开表</w:t>
      </w:r>
    </w:p>
    <w:p w14:paraId="2380CEF5" w14:textId="77777777" w:rsidR="00EF7911" w:rsidRDefault="00CA7A0F">
      <w:pPr>
        <w:numPr>
          <w:ilvl w:val="0"/>
          <w:numId w:val="2"/>
        </w:numPr>
        <w:shd w:val="clear" w:color="auto" w:fill="FFFFFF" w:themeFill="background1"/>
        <w:spacing w:line="560" w:lineRule="exact"/>
        <w:ind w:firstLineChars="200" w:firstLine="640"/>
        <w:rPr>
          <w:rFonts w:ascii="仿宋_GB2312" w:eastAsia="仿宋_GB2312" w:hAnsi="仿宋_GB2312"/>
          <w:sz w:val="32"/>
          <w:szCs w:val="32"/>
        </w:rPr>
      </w:pPr>
      <w:r>
        <w:rPr>
          <w:rFonts w:ascii="仿宋_GB2312" w:eastAsia="仿宋_GB2312" w:hAnsi="仿宋_GB2312" w:hint="eastAsia"/>
          <w:sz w:val="32"/>
          <w:szCs w:val="32"/>
        </w:rPr>
        <w:t>四川</w:t>
      </w:r>
      <w:r>
        <w:rPr>
          <w:rFonts w:ascii="仿宋_GB2312" w:eastAsia="仿宋_GB2312" w:hAnsi="仿宋_GB2312" w:hint="eastAsia"/>
          <w:sz w:val="32"/>
          <w:szCs w:val="32"/>
        </w:rPr>
        <w:t>罗江经济开发区管理委员会</w:t>
      </w: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w:t>
      </w:r>
      <w:r>
        <w:rPr>
          <w:rFonts w:ascii="仿宋_GB2312" w:eastAsia="仿宋_GB2312" w:hAnsi="仿宋_GB2312" w:hint="eastAsia"/>
          <w:sz w:val="32"/>
          <w:szCs w:val="32"/>
        </w:rPr>
        <w:t>部门（单位）整体支出绩效目标公开表</w:t>
      </w:r>
    </w:p>
    <w:p w14:paraId="1F905277" w14:textId="77777777" w:rsidR="00EF7911" w:rsidRDefault="00CA7A0F">
      <w:pPr>
        <w:spacing w:line="560" w:lineRule="exact"/>
        <w:jc w:val="center"/>
        <w:rPr>
          <w:rFonts w:ascii="仿宋_GB2312" w:eastAsia="仿宋_GB2312" w:hAnsi="仿宋_GB2312"/>
          <w:sz w:val="32"/>
          <w:szCs w:val="32"/>
        </w:rPr>
      </w:pPr>
      <w:r>
        <w:rPr>
          <w:rFonts w:ascii="仿宋_GB2312" w:eastAsia="仿宋_GB2312" w:hAnsi="仿宋_GB2312" w:hint="eastAsia"/>
          <w:sz w:val="32"/>
          <w:szCs w:val="32"/>
        </w:rPr>
        <w:t>20</w:t>
      </w:r>
      <w:r>
        <w:rPr>
          <w:rFonts w:ascii="仿宋_GB2312" w:eastAsia="仿宋_GB2312" w:hAnsi="仿宋_GB2312" w:hint="eastAsia"/>
          <w:sz w:val="32"/>
          <w:szCs w:val="32"/>
        </w:rPr>
        <w:t>24</w:t>
      </w:r>
      <w:r>
        <w:rPr>
          <w:rFonts w:ascii="仿宋_GB2312" w:eastAsia="仿宋_GB2312" w:hAnsi="仿宋_GB2312" w:hint="eastAsia"/>
          <w:sz w:val="32"/>
          <w:szCs w:val="32"/>
        </w:rPr>
        <w:t>年部门预算</w:t>
      </w:r>
      <w:r>
        <w:rPr>
          <w:rFonts w:ascii="仿宋_GB2312" w:eastAsia="仿宋_GB2312" w:hAnsi="仿宋_GB2312" w:hint="eastAsia"/>
          <w:sz w:val="32"/>
          <w:szCs w:val="32"/>
        </w:rPr>
        <w:t>公开</w:t>
      </w:r>
      <w:r>
        <w:rPr>
          <w:rFonts w:ascii="仿宋_GB2312" w:eastAsia="仿宋_GB2312" w:hAnsi="仿宋_GB2312" w:hint="eastAsia"/>
          <w:sz w:val="32"/>
          <w:szCs w:val="32"/>
        </w:rPr>
        <w:t>表</w:t>
      </w:r>
      <w:r>
        <w:rPr>
          <w:rFonts w:ascii="仿宋_GB2312" w:eastAsia="仿宋_GB2312" w:hAnsi="仿宋_GB2312" w:hint="eastAsia"/>
          <w:sz w:val="32"/>
          <w:szCs w:val="32"/>
        </w:rPr>
        <w:t>目录</w:t>
      </w:r>
    </w:p>
    <w:p w14:paraId="7EB86150" w14:textId="77777777" w:rsidR="00EF7911" w:rsidRDefault="00CA7A0F">
      <w:pPr>
        <w:numPr>
          <w:ilvl w:val="0"/>
          <w:numId w:val="3"/>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部门收支总表</w:t>
      </w:r>
    </w:p>
    <w:p w14:paraId="027A4236" w14:textId="77777777" w:rsidR="00EF7911" w:rsidRDefault="00CA7A0F">
      <w:pPr>
        <w:numPr>
          <w:ilvl w:val="1"/>
          <w:numId w:val="4"/>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部门收入总表</w:t>
      </w:r>
    </w:p>
    <w:p w14:paraId="274AC6BE" w14:textId="77777777" w:rsidR="00EF7911" w:rsidRDefault="00CA7A0F">
      <w:pPr>
        <w:numPr>
          <w:ilvl w:val="1"/>
          <w:numId w:val="4"/>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部门支出总表</w:t>
      </w:r>
    </w:p>
    <w:p w14:paraId="7AB7388B" w14:textId="77777777" w:rsidR="00EF7911" w:rsidRDefault="00CA7A0F">
      <w:pPr>
        <w:numPr>
          <w:ilvl w:val="0"/>
          <w:numId w:val="4"/>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财政拨款收支预算总表</w:t>
      </w:r>
    </w:p>
    <w:p w14:paraId="62013550" w14:textId="77777777" w:rsidR="00EF7911" w:rsidRDefault="00CA7A0F">
      <w:pPr>
        <w:numPr>
          <w:ilvl w:val="1"/>
          <w:numId w:val="4"/>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财政拨款支出预算表（政府经济分类科目）</w:t>
      </w:r>
    </w:p>
    <w:p w14:paraId="636731FA" w14:textId="77777777" w:rsidR="00EF7911" w:rsidRDefault="00CA7A0F">
      <w:pPr>
        <w:numPr>
          <w:ilvl w:val="0"/>
          <w:numId w:val="4"/>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一般公共预算支出预算表</w:t>
      </w:r>
    </w:p>
    <w:p w14:paraId="08F51D97" w14:textId="77777777" w:rsidR="00EF7911" w:rsidRDefault="00CA7A0F">
      <w:pPr>
        <w:numPr>
          <w:ilvl w:val="1"/>
          <w:numId w:val="4"/>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一般公共预算基本支出预算表</w:t>
      </w:r>
    </w:p>
    <w:p w14:paraId="3E7CCE32" w14:textId="77777777" w:rsidR="00EF7911" w:rsidRDefault="00CA7A0F">
      <w:pPr>
        <w:numPr>
          <w:ilvl w:val="1"/>
          <w:numId w:val="4"/>
        </w:numPr>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一般公共预算项目支出预算表</w:t>
      </w:r>
    </w:p>
    <w:p w14:paraId="54FF31AC" w14:textId="77777777" w:rsidR="00EF7911" w:rsidRDefault="00CA7A0F">
      <w:pPr>
        <w:numPr>
          <w:ilvl w:val="1"/>
          <w:numId w:val="4"/>
        </w:numPr>
        <w:spacing w:line="560" w:lineRule="exact"/>
        <w:jc w:val="left"/>
        <w:rPr>
          <w:rFonts w:ascii="仿宋_GB2312" w:eastAsia="仿宋_GB2312" w:hAnsi="仿宋_GB2312"/>
          <w:sz w:val="32"/>
          <w:szCs w:val="32"/>
        </w:rPr>
      </w:pPr>
      <w:r>
        <w:rPr>
          <w:rFonts w:ascii="仿宋_GB2312" w:eastAsia="仿宋_GB2312" w:hAnsi="仿宋_GB2312"/>
          <w:sz w:val="32"/>
          <w:szCs w:val="32"/>
        </w:rPr>
        <w:t>一般公共预算</w:t>
      </w:r>
      <w:r>
        <w:rPr>
          <w:rFonts w:ascii="仿宋_GB2312" w:eastAsia="仿宋_GB2312" w:hAnsi="仿宋_GB2312"/>
          <w:sz w:val="32"/>
          <w:szCs w:val="32"/>
        </w:rPr>
        <w:t>“</w:t>
      </w:r>
      <w:r>
        <w:rPr>
          <w:rFonts w:ascii="仿宋_GB2312" w:eastAsia="仿宋_GB2312" w:hAnsi="仿宋_GB2312"/>
          <w:sz w:val="32"/>
          <w:szCs w:val="32"/>
        </w:rPr>
        <w:t>三公</w:t>
      </w:r>
      <w:r>
        <w:rPr>
          <w:rFonts w:ascii="仿宋_GB2312" w:eastAsia="仿宋_GB2312" w:hAnsi="仿宋_GB2312"/>
          <w:sz w:val="32"/>
          <w:szCs w:val="32"/>
        </w:rPr>
        <w:t>”</w:t>
      </w:r>
      <w:r>
        <w:rPr>
          <w:rFonts w:ascii="仿宋_GB2312" w:eastAsia="仿宋_GB2312" w:hAnsi="仿宋_GB2312"/>
          <w:sz w:val="32"/>
          <w:szCs w:val="32"/>
        </w:rPr>
        <w:t>经费支出预算表</w:t>
      </w:r>
    </w:p>
    <w:p w14:paraId="5D2187B2" w14:textId="77777777" w:rsidR="00EF7911" w:rsidRDefault="00CA7A0F">
      <w:pPr>
        <w:numPr>
          <w:ilvl w:val="0"/>
          <w:numId w:val="4"/>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政府性基金支出预算表</w:t>
      </w:r>
    </w:p>
    <w:p w14:paraId="6A5FAD4D" w14:textId="77777777" w:rsidR="00EF7911" w:rsidRDefault="00CA7A0F">
      <w:pPr>
        <w:numPr>
          <w:ilvl w:val="1"/>
          <w:numId w:val="4"/>
        </w:numPr>
        <w:spacing w:line="560" w:lineRule="exact"/>
        <w:jc w:val="left"/>
        <w:rPr>
          <w:rFonts w:ascii="仿宋_GB2312" w:eastAsia="仿宋_GB2312" w:hAnsi="仿宋_GB2312"/>
          <w:sz w:val="32"/>
          <w:szCs w:val="32"/>
        </w:rPr>
      </w:pPr>
      <w:r>
        <w:rPr>
          <w:rFonts w:ascii="仿宋_GB2312" w:eastAsia="仿宋_GB2312" w:hAnsi="仿宋_GB2312"/>
          <w:sz w:val="32"/>
          <w:szCs w:val="32"/>
        </w:rPr>
        <w:t>政府性基金预算</w:t>
      </w:r>
      <w:r>
        <w:rPr>
          <w:rFonts w:ascii="仿宋_GB2312" w:eastAsia="仿宋_GB2312" w:hAnsi="仿宋_GB2312"/>
          <w:sz w:val="32"/>
          <w:szCs w:val="32"/>
        </w:rPr>
        <w:t>“</w:t>
      </w:r>
      <w:r>
        <w:rPr>
          <w:rFonts w:ascii="仿宋_GB2312" w:eastAsia="仿宋_GB2312" w:hAnsi="仿宋_GB2312"/>
          <w:sz w:val="32"/>
          <w:szCs w:val="32"/>
        </w:rPr>
        <w:t>三公</w:t>
      </w:r>
      <w:r>
        <w:rPr>
          <w:rFonts w:ascii="仿宋_GB2312" w:eastAsia="仿宋_GB2312" w:hAnsi="仿宋_GB2312"/>
          <w:sz w:val="32"/>
          <w:szCs w:val="32"/>
        </w:rPr>
        <w:t>”</w:t>
      </w:r>
      <w:r>
        <w:rPr>
          <w:rFonts w:ascii="仿宋_GB2312" w:eastAsia="仿宋_GB2312" w:hAnsi="仿宋_GB2312"/>
          <w:sz w:val="32"/>
          <w:szCs w:val="32"/>
        </w:rPr>
        <w:t>经费支出预算表</w:t>
      </w:r>
    </w:p>
    <w:p w14:paraId="7388438D" w14:textId="77777777" w:rsidR="00EF7911" w:rsidRDefault="00CA7A0F">
      <w:pPr>
        <w:numPr>
          <w:ilvl w:val="0"/>
          <w:numId w:val="4"/>
        </w:numPr>
        <w:spacing w:line="560" w:lineRule="exact"/>
        <w:jc w:val="left"/>
        <w:rPr>
          <w:rFonts w:ascii="仿宋_GB2312" w:eastAsia="仿宋_GB2312" w:hAnsi="仿宋_GB2312"/>
          <w:sz w:val="32"/>
          <w:szCs w:val="32"/>
        </w:rPr>
      </w:pPr>
      <w:r>
        <w:rPr>
          <w:rFonts w:ascii="仿宋_GB2312" w:eastAsia="仿宋_GB2312" w:hAnsi="仿宋_GB2312" w:hint="eastAsia"/>
          <w:sz w:val="32"/>
          <w:szCs w:val="32"/>
        </w:rPr>
        <w:t>国有资本经营预算支出预算表</w:t>
      </w:r>
      <w:bookmarkEnd w:id="6"/>
    </w:p>
    <w:sectPr w:rsidR="00EF7911">
      <w:footerReference w:type="default" r:id="rId8"/>
      <w:pgSz w:w="11906" w:h="16838"/>
      <w:pgMar w:top="1984" w:right="1474" w:bottom="2098" w:left="1588" w:header="851" w:footer="1415" w:gutter="0"/>
      <w:pgNumType w:fmt="numberInDash"/>
      <w:cols w:space="0"/>
      <w:docGrid w:type="lines" w:linePitch="6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788725" w14:textId="77777777" w:rsidR="00000000" w:rsidRDefault="00CA7A0F">
      <w:r>
        <w:separator/>
      </w:r>
    </w:p>
  </w:endnote>
  <w:endnote w:type="continuationSeparator" w:id="0">
    <w:p w14:paraId="7A64259F" w14:textId="77777777" w:rsidR="00000000" w:rsidRDefault="00CA7A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微软雅黑"/>
    <w:charset w:val="86"/>
    <w:family w:val="auto"/>
    <w:pitch w:val="default"/>
    <w:sig w:usb0="00000001" w:usb1="080E0000" w:usb2="00000000" w:usb3="00000000" w:csb0="00040000" w:csb1="00000000"/>
  </w:font>
  <w:font w:name="楷体_GB2312">
    <w:altName w:val="楷体"/>
    <w:charset w:val="86"/>
    <w:family w:val="auto"/>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D312" w14:textId="77777777" w:rsidR="00EF7911" w:rsidRDefault="00CA7A0F">
    <w:pPr>
      <w:pStyle w:val="aa"/>
    </w:pPr>
    <w:r>
      <w:rPr>
        <w:noProof/>
      </w:rPr>
      <mc:AlternateContent>
        <mc:Choice Requires="wps">
          <w:drawing>
            <wp:anchor distT="0" distB="0" distL="114300" distR="114300" simplePos="0" relativeHeight="251659264" behindDoc="0" locked="0" layoutInCell="1" allowOverlap="1" wp14:anchorId="6220FA32" wp14:editId="262B4BB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604BFD6" w14:textId="77777777" w:rsidR="00EF7911" w:rsidRDefault="00CA7A0F">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20FA3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6604BFD6" w14:textId="77777777" w:rsidR="00EF7911" w:rsidRDefault="00CA7A0F">
                    <w:pPr>
                      <w:pStyle w:val="aa"/>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47D98" w14:textId="77777777" w:rsidR="00000000" w:rsidRDefault="00CA7A0F">
      <w:r>
        <w:separator/>
      </w:r>
    </w:p>
  </w:footnote>
  <w:footnote w:type="continuationSeparator" w:id="0">
    <w:p w14:paraId="0F9D1DEA" w14:textId="77777777" w:rsidR="00000000" w:rsidRDefault="00CA7A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3CD264D"/>
    <w:multiLevelType w:val="singleLevel"/>
    <w:tmpl w:val="D3CD264D"/>
    <w:lvl w:ilvl="0">
      <w:start w:val="1"/>
      <w:numFmt w:val="decimal"/>
      <w:suff w:val="nothing"/>
      <w:lvlText w:val="%1．"/>
      <w:lvlJc w:val="left"/>
      <w:pPr>
        <w:ind w:left="0" w:firstLine="400"/>
      </w:pPr>
      <w:rPr>
        <w:rFonts w:hint="default"/>
      </w:rPr>
    </w:lvl>
  </w:abstractNum>
  <w:abstractNum w:abstractNumId="1" w15:restartNumberingAfterBreak="0">
    <w:nsid w:val="11381702"/>
    <w:multiLevelType w:val="singleLevel"/>
    <w:tmpl w:val="11381702"/>
    <w:lvl w:ilvl="0">
      <w:start w:val="10"/>
      <w:numFmt w:val="chineseCounting"/>
      <w:suff w:val="nothing"/>
      <w:lvlText w:val="%1、"/>
      <w:lvlJc w:val="left"/>
      <w:rPr>
        <w:rFonts w:hint="eastAsia"/>
      </w:rPr>
    </w:lvl>
  </w:abstractNum>
  <w:abstractNum w:abstractNumId="2" w15:restartNumberingAfterBreak="0">
    <w:nsid w:val="14A7944F"/>
    <w:multiLevelType w:val="multilevel"/>
    <w:tmpl w:val="14A7944F"/>
    <w:lvl w:ilvl="0">
      <w:start w:val="1"/>
      <w:numFmt w:val="decimal"/>
      <w:lvlText w:val="%1."/>
      <w:lvlJc w:val="left"/>
      <w:pPr>
        <w:tabs>
          <w:tab w:val="left" w:pos="312"/>
        </w:tabs>
        <w:ind w:left="0" w:firstLine="0"/>
      </w:pPr>
      <w:rPr>
        <w:rFonts w:hint="default"/>
      </w:rPr>
    </w:lvl>
    <w:lvl w:ilvl="1">
      <w:start w:val="1"/>
      <w:numFmt w:val="decimal"/>
      <w:lvlText w:val="%1-%2."/>
      <w:lvlJc w:val="left"/>
      <w:pPr>
        <w:tabs>
          <w:tab w:val="left" w:pos="312"/>
        </w:tabs>
        <w:ind w:left="0" w:firstLine="0"/>
      </w:pPr>
      <w:rPr>
        <w:rFonts w:hint="default"/>
      </w:rPr>
    </w:lvl>
    <w:lvl w:ilvl="2">
      <w:start w:val="1"/>
      <w:numFmt w:val="decimal"/>
      <w:lvlText w:val="%1-%2.%3."/>
      <w:lvlJc w:val="left"/>
      <w:pPr>
        <w:tabs>
          <w:tab w:val="left" w:pos="312"/>
        </w:tabs>
        <w:ind w:left="0" w:firstLine="0"/>
      </w:pPr>
      <w:rPr>
        <w:rFonts w:hint="default"/>
      </w:rPr>
    </w:lvl>
    <w:lvl w:ilvl="3">
      <w:start w:val="1"/>
      <w:numFmt w:val="decimal"/>
      <w:lvlText w:val="%1-%2.%3.%4."/>
      <w:lvlJc w:val="left"/>
      <w:pPr>
        <w:tabs>
          <w:tab w:val="left" w:pos="312"/>
        </w:tabs>
        <w:ind w:left="0" w:firstLine="0"/>
      </w:pPr>
      <w:rPr>
        <w:rFonts w:hint="default"/>
      </w:rPr>
    </w:lvl>
    <w:lvl w:ilvl="4">
      <w:start w:val="1"/>
      <w:numFmt w:val="decimal"/>
      <w:lvlText w:val="%1-%2.%3.%4.%5."/>
      <w:lvlJc w:val="left"/>
      <w:pPr>
        <w:tabs>
          <w:tab w:val="left" w:pos="312"/>
        </w:tabs>
        <w:ind w:left="0" w:firstLine="0"/>
      </w:pPr>
      <w:rPr>
        <w:rFonts w:hint="default"/>
      </w:rPr>
    </w:lvl>
    <w:lvl w:ilvl="5">
      <w:start w:val="1"/>
      <w:numFmt w:val="decimal"/>
      <w:lvlText w:val="%1-%2.%3.%4.%5.%6."/>
      <w:lvlJc w:val="left"/>
      <w:pPr>
        <w:tabs>
          <w:tab w:val="left" w:pos="312"/>
        </w:tabs>
        <w:ind w:left="0" w:firstLine="0"/>
      </w:pPr>
      <w:rPr>
        <w:rFonts w:hint="default"/>
      </w:rPr>
    </w:lvl>
    <w:lvl w:ilvl="6">
      <w:start w:val="1"/>
      <w:numFmt w:val="decimal"/>
      <w:lvlText w:val="%1-%2.%3.%4.%5.%6.%7."/>
      <w:lvlJc w:val="left"/>
      <w:pPr>
        <w:tabs>
          <w:tab w:val="left" w:pos="312"/>
        </w:tabs>
        <w:ind w:left="0" w:firstLine="0"/>
      </w:pPr>
      <w:rPr>
        <w:rFonts w:hint="default"/>
      </w:rPr>
    </w:lvl>
    <w:lvl w:ilvl="7">
      <w:start w:val="1"/>
      <w:numFmt w:val="decimal"/>
      <w:lvlText w:val="%1-%2.%3.%4.%5.%6.%7.%8."/>
      <w:lvlJc w:val="left"/>
      <w:pPr>
        <w:tabs>
          <w:tab w:val="left" w:pos="312"/>
        </w:tabs>
        <w:ind w:left="0" w:firstLine="0"/>
      </w:pPr>
      <w:rPr>
        <w:rFonts w:hint="default"/>
      </w:rPr>
    </w:lvl>
    <w:lvl w:ilvl="8">
      <w:start w:val="1"/>
      <w:numFmt w:val="decimal"/>
      <w:lvlText w:val="%1-%2.%3.%4.%5.%6.%7.%8.%9."/>
      <w:lvlJc w:val="left"/>
      <w:pPr>
        <w:tabs>
          <w:tab w:val="left" w:pos="312"/>
        </w:tabs>
        <w:ind w:left="0" w:firstLine="0"/>
      </w:pPr>
      <w:rPr>
        <w:rFonts w:hint="default"/>
      </w:rPr>
    </w:lvl>
  </w:abstractNum>
  <w:abstractNum w:abstractNumId="3" w15:restartNumberingAfterBreak="0">
    <w:nsid w:val="44197BEA"/>
    <w:multiLevelType w:val="singleLevel"/>
    <w:tmpl w:val="44197BEA"/>
    <w:lvl w:ilvl="0">
      <w:start w:val="1"/>
      <w:numFmt w:val="decimal"/>
      <w:lvlText w:val="%1."/>
      <w:lvlJc w:val="left"/>
      <w:pPr>
        <w:tabs>
          <w:tab w:val="left" w:pos="312"/>
        </w:tabs>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420"/>
  <w:drawingGridVerticalSpacing w:val="335"/>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NhZWI5MWI3OTkyOTk0NTZkNjVhMTMxMjYyNjZlOTAifQ=="/>
  </w:docVars>
  <w:rsids>
    <w:rsidRoot w:val="004E4A63"/>
    <w:rsid w:val="0008725C"/>
    <w:rsid w:val="000C5D55"/>
    <w:rsid w:val="00107AF7"/>
    <w:rsid w:val="001A5E61"/>
    <w:rsid w:val="001D5BCA"/>
    <w:rsid w:val="001F59C4"/>
    <w:rsid w:val="00202A4E"/>
    <w:rsid w:val="00245794"/>
    <w:rsid w:val="002D17ED"/>
    <w:rsid w:val="002F6687"/>
    <w:rsid w:val="00325291"/>
    <w:rsid w:val="00336B03"/>
    <w:rsid w:val="00363AC0"/>
    <w:rsid w:val="003B021E"/>
    <w:rsid w:val="003C72A4"/>
    <w:rsid w:val="004B52FA"/>
    <w:rsid w:val="004D53A9"/>
    <w:rsid w:val="004E4A63"/>
    <w:rsid w:val="00504316"/>
    <w:rsid w:val="00563314"/>
    <w:rsid w:val="005A0F05"/>
    <w:rsid w:val="00640CC1"/>
    <w:rsid w:val="007225E2"/>
    <w:rsid w:val="007365C4"/>
    <w:rsid w:val="008F70DC"/>
    <w:rsid w:val="009049CB"/>
    <w:rsid w:val="00933755"/>
    <w:rsid w:val="00972537"/>
    <w:rsid w:val="009D554C"/>
    <w:rsid w:val="00A35F1B"/>
    <w:rsid w:val="00A46B69"/>
    <w:rsid w:val="00A5551E"/>
    <w:rsid w:val="00A60A56"/>
    <w:rsid w:val="00B926E3"/>
    <w:rsid w:val="00BD7C8D"/>
    <w:rsid w:val="00C96FDA"/>
    <w:rsid w:val="00CA7A0F"/>
    <w:rsid w:val="00CB3C62"/>
    <w:rsid w:val="00D14665"/>
    <w:rsid w:val="00DC34F5"/>
    <w:rsid w:val="00E00321"/>
    <w:rsid w:val="00EE23D3"/>
    <w:rsid w:val="00EF7911"/>
    <w:rsid w:val="00FD2791"/>
    <w:rsid w:val="00FD2F29"/>
    <w:rsid w:val="01931A7A"/>
    <w:rsid w:val="01B90C4E"/>
    <w:rsid w:val="020A3A08"/>
    <w:rsid w:val="02E96621"/>
    <w:rsid w:val="0301178F"/>
    <w:rsid w:val="047B1C9E"/>
    <w:rsid w:val="057A05C7"/>
    <w:rsid w:val="07051241"/>
    <w:rsid w:val="07571721"/>
    <w:rsid w:val="08C07386"/>
    <w:rsid w:val="09442803"/>
    <w:rsid w:val="095D5E3F"/>
    <w:rsid w:val="097C01EF"/>
    <w:rsid w:val="0A943317"/>
    <w:rsid w:val="0B1F7362"/>
    <w:rsid w:val="0C143182"/>
    <w:rsid w:val="0C8353F1"/>
    <w:rsid w:val="0CBC3A4D"/>
    <w:rsid w:val="0CF97024"/>
    <w:rsid w:val="0E0A5131"/>
    <w:rsid w:val="0E3328B7"/>
    <w:rsid w:val="0ED24D8B"/>
    <w:rsid w:val="0F917443"/>
    <w:rsid w:val="104E6ADE"/>
    <w:rsid w:val="10911D30"/>
    <w:rsid w:val="10B46365"/>
    <w:rsid w:val="13522181"/>
    <w:rsid w:val="13DC11ED"/>
    <w:rsid w:val="14694105"/>
    <w:rsid w:val="148A257A"/>
    <w:rsid w:val="172909A5"/>
    <w:rsid w:val="198772CA"/>
    <w:rsid w:val="198C5D7A"/>
    <w:rsid w:val="19E41D4F"/>
    <w:rsid w:val="1A4E703E"/>
    <w:rsid w:val="1A8B57AF"/>
    <w:rsid w:val="1AD1087B"/>
    <w:rsid w:val="1B4B41EA"/>
    <w:rsid w:val="1C0E03BE"/>
    <w:rsid w:val="1CDF70E4"/>
    <w:rsid w:val="1D787A99"/>
    <w:rsid w:val="1EB50DE7"/>
    <w:rsid w:val="1EF47852"/>
    <w:rsid w:val="1F906301"/>
    <w:rsid w:val="1FCE268A"/>
    <w:rsid w:val="203F5CB4"/>
    <w:rsid w:val="20DF4E94"/>
    <w:rsid w:val="20E2313D"/>
    <w:rsid w:val="21366C57"/>
    <w:rsid w:val="215A09BE"/>
    <w:rsid w:val="216225C1"/>
    <w:rsid w:val="22284619"/>
    <w:rsid w:val="22452F86"/>
    <w:rsid w:val="22FB1D2D"/>
    <w:rsid w:val="23595916"/>
    <w:rsid w:val="23983A20"/>
    <w:rsid w:val="244702AB"/>
    <w:rsid w:val="24605347"/>
    <w:rsid w:val="26643783"/>
    <w:rsid w:val="297A37FB"/>
    <w:rsid w:val="2CBD72B2"/>
    <w:rsid w:val="2CF772A5"/>
    <w:rsid w:val="2D1C2DA9"/>
    <w:rsid w:val="2D6B14F7"/>
    <w:rsid w:val="2DED1336"/>
    <w:rsid w:val="2E1E7467"/>
    <w:rsid w:val="321253CF"/>
    <w:rsid w:val="32E05BBC"/>
    <w:rsid w:val="32F02F31"/>
    <w:rsid w:val="34412DED"/>
    <w:rsid w:val="35061D83"/>
    <w:rsid w:val="3605498C"/>
    <w:rsid w:val="3726484E"/>
    <w:rsid w:val="37512EA0"/>
    <w:rsid w:val="375E0C0F"/>
    <w:rsid w:val="393916B4"/>
    <w:rsid w:val="3B4E3C09"/>
    <w:rsid w:val="3D290A98"/>
    <w:rsid w:val="3D3F1E33"/>
    <w:rsid w:val="3E4B66E4"/>
    <w:rsid w:val="3F6F0366"/>
    <w:rsid w:val="40797468"/>
    <w:rsid w:val="408021BE"/>
    <w:rsid w:val="40B15215"/>
    <w:rsid w:val="41491E78"/>
    <w:rsid w:val="420D7AF7"/>
    <w:rsid w:val="42991D01"/>
    <w:rsid w:val="44655B45"/>
    <w:rsid w:val="44676DCB"/>
    <w:rsid w:val="44E1584B"/>
    <w:rsid w:val="45164B86"/>
    <w:rsid w:val="451F1453"/>
    <w:rsid w:val="46362DE6"/>
    <w:rsid w:val="47535958"/>
    <w:rsid w:val="49CE5BCF"/>
    <w:rsid w:val="4A054521"/>
    <w:rsid w:val="4AE72614"/>
    <w:rsid w:val="4B414610"/>
    <w:rsid w:val="4B8E10E1"/>
    <w:rsid w:val="4CE55EBB"/>
    <w:rsid w:val="4DA87492"/>
    <w:rsid w:val="4E4A5DAA"/>
    <w:rsid w:val="4E581918"/>
    <w:rsid w:val="4EFF657E"/>
    <w:rsid w:val="4F436254"/>
    <w:rsid w:val="51515DD0"/>
    <w:rsid w:val="52D63131"/>
    <w:rsid w:val="54811F66"/>
    <w:rsid w:val="54FE7A83"/>
    <w:rsid w:val="55E86896"/>
    <w:rsid w:val="56B43F25"/>
    <w:rsid w:val="578B15E8"/>
    <w:rsid w:val="57EF4FBE"/>
    <w:rsid w:val="57F433EA"/>
    <w:rsid w:val="57FD5624"/>
    <w:rsid w:val="58026DC2"/>
    <w:rsid w:val="581C3AB9"/>
    <w:rsid w:val="582B2191"/>
    <w:rsid w:val="58A4292C"/>
    <w:rsid w:val="58C2758A"/>
    <w:rsid w:val="590429E2"/>
    <w:rsid w:val="5C5C293B"/>
    <w:rsid w:val="5D4E43A2"/>
    <w:rsid w:val="5DDC39AF"/>
    <w:rsid w:val="5E174F66"/>
    <w:rsid w:val="5E2F35E1"/>
    <w:rsid w:val="5E5B4885"/>
    <w:rsid w:val="5EF55F98"/>
    <w:rsid w:val="5FA478CE"/>
    <w:rsid w:val="5FB943BA"/>
    <w:rsid w:val="5FEA414E"/>
    <w:rsid w:val="6096695B"/>
    <w:rsid w:val="60E17E4E"/>
    <w:rsid w:val="61782F00"/>
    <w:rsid w:val="61A8200C"/>
    <w:rsid w:val="625D388F"/>
    <w:rsid w:val="62F86AF1"/>
    <w:rsid w:val="64F7487E"/>
    <w:rsid w:val="662A1794"/>
    <w:rsid w:val="665D2336"/>
    <w:rsid w:val="674D6B27"/>
    <w:rsid w:val="680952D5"/>
    <w:rsid w:val="683926A8"/>
    <w:rsid w:val="691A7501"/>
    <w:rsid w:val="69BA0ABF"/>
    <w:rsid w:val="6AC42858"/>
    <w:rsid w:val="6AE12B83"/>
    <w:rsid w:val="6AF97441"/>
    <w:rsid w:val="6B2B638F"/>
    <w:rsid w:val="6B5567F2"/>
    <w:rsid w:val="6B655563"/>
    <w:rsid w:val="6C7C2B64"/>
    <w:rsid w:val="6D5C0500"/>
    <w:rsid w:val="6D877A12"/>
    <w:rsid w:val="6E2F3C06"/>
    <w:rsid w:val="6F9D54EF"/>
    <w:rsid w:val="6FA91B78"/>
    <w:rsid w:val="6FCE1CD7"/>
    <w:rsid w:val="6FD50F12"/>
    <w:rsid w:val="720553BB"/>
    <w:rsid w:val="72086F3F"/>
    <w:rsid w:val="7222170C"/>
    <w:rsid w:val="728A1B1B"/>
    <w:rsid w:val="72967F65"/>
    <w:rsid w:val="72B55021"/>
    <w:rsid w:val="73075440"/>
    <w:rsid w:val="73B574D9"/>
    <w:rsid w:val="73E14C17"/>
    <w:rsid w:val="75181FEE"/>
    <w:rsid w:val="76613282"/>
    <w:rsid w:val="77075720"/>
    <w:rsid w:val="77103EEA"/>
    <w:rsid w:val="77245A15"/>
    <w:rsid w:val="773933F4"/>
    <w:rsid w:val="780B7492"/>
    <w:rsid w:val="783B2074"/>
    <w:rsid w:val="78FF40C3"/>
    <w:rsid w:val="79254583"/>
    <w:rsid w:val="798C198C"/>
    <w:rsid w:val="7A3468AD"/>
    <w:rsid w:val="7A9509D7"/>
    <w:rsid w:val="7ADD3708"/>
    <w:rsid w:val="7B2040FF"/>
    <w:rsid w:val="7B566432"/>
    <w:rsid w:val="7B8D7F57"/>
    <w:rsid w:val="7BC31903"/>
    <w:rsid w:val="7C63791E"/>
    <w:rsid w:val="7CB4684F"/>
    <w:rsid w:val="7D583190"/>
    <w:rsid w:val="7DAA186C"/>
    <w:rsid w:val="7E4B654B"/>
    <w:rsid w:val="7E891110"/>
    <w:rsid w:val="7F7D47B2"/>
    <w:rsid w:val="7F99017D"/>
    <w:rsid w:val="7FE00D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9A2FD3"/>
  <w15:docId w15:val="{2311C77A-F701-4244-805F-2B4FF48C0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uiPriority="0"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nhideWhenUsed="1" w:qFormat="1"/>
    <w:lsdException w:name="Note Heading" w:semiHidden="1" w:unhideWhenUsed="1"/>
    <w:lsdException w:name="Body Text 2" w:semiHidden="1" w:unhideWhenUsed="1"/>
    <w:lsdException w:name="Body Text 3" w:semiHidden="1" w:unhideWhenUsed="1"/>
    <w:lsdException w:name="Body Text Indent 2" w:semiHidden="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autoRedefine/>
    <w:qFormat/>
    <w:pPr>
      <w:widowControl w:val="0"/>
      <w:jc w:val="both"/>
    </w:pPr>
    <w:rPr>
      <w:rFonts w:ascii="宋体"/>
      <w:kern w:val="2"/>
      <w:sz w:val="48"/>
      <w:szCs w:val="24"/>
    </w:rPr>
  </w:style>
  <w:style w:type="paragraph" w:styleId="2">
    <w:name w:val="heading 2"/>
    <w:basedOn w:val="a"/>
    <w:next w:val="a"/>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2"/>
    <w:next w:val="a"/>
    <w:qFormat/>
    <w:pPr>
      <w:spacing w:line="360" w:lineRule="auto"/>
      <w:outlineLvl w:val="3"/>
    </w:pPr>
    <w:rPr>
      <w:rFonts w:ascii="Cambria" w:eastAsia="仿宋_GB2312" w:hAnsi="Cambria"/>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header"/>
    <w:basedOn w:val="a"/>
    <w:link w:val="a4"/>
    <w:uiPriority w:val="99"/>
    <w:unhideWhenUsed/>
    <w:qFormat/>
    <w:pPr>
      <w:pBdr>
        <w:bottom w:val="single" w:sz="6" w:space="1" w:color="auto"/>
      </w:pBdr>
      <w:tabs>
        <w:tab w:val="center" w:pos="4153"/>
        <w:tab w:val="right" w:pos="8306"/>
      </w:tabs>
      <w:snapToGrid w:val="0"/>
      <w:jc w:val="center"/>
    </w:pPr>
    <w:rPr>
      <w:sz w:val="18"/>
      <w:szCs w:val="18"/>
    </w:rPr>
  </w:style>
  <w:style w:type="paragraph" w:styleId="a5">
    <w:name w:val="Normal Indent"/>
    <w:basedOn w:val="a"/>
    <w:uiPriority w:val="99"/>
    <w:qFormat/>
    <w:pPr>
      <w:ind w:firstLineChars="200" w:firstLine="420"/>
    </w:pPr>
    <w:rPr>
      <w:szCs w:val="20"/>
    </w:rPr>
  </w:style>
  <w:style w:type="paragraph" w:styleId="a6">
    <w:name w:val="Body Text"/>
    <w:basedOn w:val="a"/>
    <w:link w:val="a7"/>
    <w:qFormat/>
    <w:pPr>
      <w:spacing w:beforeLines="30" w:before="93"/>
    </w:pPr>
    <w:rPr>
      <w:rFonts w:ascii="仿宋_GB2312" w:eastAsia="仿宋_GB2312"/>
      <w:sz w:val="30"/>
    </w:rPr>
  </w:style>
  <w:style w:type="paragraph" w:styleId="a8">
    <w:name w:val="Body Text Indent"/>
    <w:basedOn w:val="a"/>
    <w:uiPriority w:val="99"/>
    <w:unhideWhenUsed/>
    <w:qFormat/>
    <w:pPr>
      <w:spacing w:after="120"/>
      <w:ind w:leftChars="200" w:left="420"/>
    </w:pPr>
  </w:style>
  <w:style w:type="paragraph" w:styleId="20">
    <w:name w:val="Body Text Indent 2"/>
    <w:basedOn w:val="a"/>
    <w:uiPriority w:val="99"/>
    <w:semiHidden/>
    <w:qFormat/>
    <w:pPr>
      <w:spacing w:after="120" w:line="480" w:lineRule="auto"/>
      <w:ind w:leftChars="200" w:left="420" w:firstLineChars="200" w:firstLine="880"/>
    </w:pPr>
    <w:rPr>
      <w:rFonts w:eastAsia="仿宋_GB2312"/>
      <w:sz w:val="32"/>
      <w:szCs w:val="21"/>
    </w:rPr>
  </w:style>
  <w:style w:type="paragraph" w:styleId="a9">
    <w:name w:val="Balloon Text"/>
    <w:basedOn w:val="a"/>
    <w:qFormat/>
    <w:rPr>
      <w:sz w:val="18"/>
      <w:szCs w:val="18"/>
    </w:rPr>
  </w:style>
  <w:style w:type="paragraph" w:styleId="aa">
    <w:name w:val="footer"/>
    <w:basedOn w:val="a"/>
    <w:next w:val="9"/>
    <w:link w:val="ab"/>
    <w:uiPriority w:val="99"/>
    <w:unhideWhenUsed/>
    <w:qFormat/>
    <w:pPr>
      <w:tabs>
        <w:tab w:val="center" w:pos="4153"/>
        <w:tab w:val="right" w:pos="8306"/>
      </w:tabs>
      <w:snapToGrid w:val="0"/>
      <w:jc w:val="left"/>
    </w:pPr>
    <w:rPr>
      <w:sz w:val="18"/>
      <w:szCs w:val="18"/>
    </w:rPr>
  </w:style>
  <w:style w:type="paragraph" w:styleId="9">
    <w:name w:val="index 9"/>
    <w:basedOn w:val="a"/>
    <w:next w:val="a"/>
    <w:qFormat/>
    <w:pPr>
      <w:spacing w:line="576" w:lineRule="exact"/>
      <w:ind w:left="3360" w:firstLineChars="200" w:firstLine="200"/>
      <w:jc w:val="left"/>
    </w:pPr>
    <w:rPr>
      <w:rFonts w:ascii="黑体" w:eastAsia="黑体" w:cs="Arial"/>
    </w:rPr>
  </w:style>
  <w:style w:type="paragraph" w:styleId="ac">
    <w:name w:val="Normal (Web)"/>
    <w:basedOn w:val="a"/>
    <w:qFormat/>
    <w:pPr>
      <w:spacing w:before="100" w:beforeAutospacing="1" w:after="100" w:afterAutospacing="1"/>
      <w:jc w:val="left"/>
    </w:pPr>
    <w:rPr>
      <w:kern w:val="0"/>
      <w:sz w:val="24"/>
    </w:rPr>
  </w:style>
  <w:style w:type="paragraph" w:styleId="21">
    <w:name w:val="Body Text First Indent 2"/>
    <w:basedOn w:val="a8"/>
    <w:next w:val="a"/>
    <w:uiPriority w:val="99"/>
    <w:unhideWhenUsed/>
    <w:qFormat/>
    <w:pPr>
      <w:ind w:firstLineChars="200" w:firstLine="420"/>
    </w:pPr>
  </w:style>
  <w:style w:type="table" w:styleId="ad">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1"/>
    <w:qFormat/>
  </w:style>
  <w:style w:type="character" w:styleId="af">
    <w:name w:val="Emphasis"/>
    <w:basedOn w:val="a1"/>
    <w:uiPriority w:val="20"/>
    <w:qFormat/>
  </w:style>
  <w:style w:type="paragraph" w:customStyle="1" w:styleId="af0">
    <w:name w:val="章标题"/>
    <w:basedOn w:val="a"/>
    <w:next w:val="af1"/>
    <w:qFormat/>
    <w:pPr>
      <w:widowControl/>
      <w:spacing w:before="158" w:after="153" w:line="323" w:lineRule="atLeast"/>
      <w:ind w:right="-120"/>
      <w:jc w:val="center"/>
      <w:textAlignment w:val="baseline"/>
    </w:pPr>
    <w:rPr>
      <w:rFonts w:ascii="Times New Roman"/>
      <w:color w:val="FF0000"/>
      <w:sz w:val="18"/>
    </w:rPr>
  </w:style>
  <w:style w:type="paragraph" w:customStyle="1" w:styleId="af1">
    <w:name w:val="节标题"/>
    <w:basedOn w:val="a"/>
    <w:next w:val="a"/>
    <w:qFormat/>
    <w:pPr>
      <w:widowControl/>
      <w:spacing w:line="289" w:lineRule="atLeast"/>
      <w:jc w:val="center"/>
      <w:textAlignment w:val="baseline"/>
    </w:pPr>
    <w:rPr>
      <w:rFonts w:ascii="Times New Roman"/>
      <w:color w:val="000000"/>
      <w:sz w:val="28"/>
    </w:rPr>
  </w:style>
  <w:style w:type="paragraph" w:styleId="af2">
    <w:name w:val="List Paragraph"/>
    <w:basedOn w:val="a"/>
    <w:uiPriority w:val="34"/>
    <w:qFormat/>
    <w:pPr>
      <w:ind w:firstLineChars="200" w:firstLine="420"/>
    </w:pPr>
  </w:style>
  <w:style w:type="character" w:customStyle="1" w:styleId="a4">
    <w:name w:val="页眉 字符"/>
    <w:basedOn w:val="a1"/>
    <w:link w:val="a0"/>
    <w:uiPriority w:val="99"/>
    <w:qFormat/>
    <w:rPr>
      <w:rFonts w:ascii="宋体" w:eastAsia="宋体" w:hAnsi="Times New Roman" w:cs="Times New Roman"/>
      <w:sz w:val="18"/>
      <w:szCs w:val="18"/>
    </w:rPr>
  </w:style>
  <w:style w:type="character" w:customStyle="1" w:styleId="ab">
    <w:name w:val="页脚 字符"/>
    <w:basedOn w:val="a1"/>
    <w:link w:val="aa"/>
    <w:uiPriority w:val="99"/>
    <w:qFormat/>
    <w:rPr>
      <w:rFonts w:ascii="宋体" w:eastAsia="宋体" w:hAnsi="Times New Roman" w:cs="Times New Roman"/>
      <w:sz w:val="18"/>
      <w:szCs w:val="18"/>
    </w:rPr>
  </w:style>
  <w:style w:type="character" w:customStyle="1" w:styleId="a7">
    <w:name w:val="正文文本 字符"/>
    <w:basedOn w:val="a1"/>
    <w:link w:val="a6"/>
    <w:qFormat/>
    <w:rPr>
      <w:rFonts w:ascii="仿宋_GB2312" w:eastAsia="仿宋_GB2312" w:hAnsi="Times New Roman" w:cs="Times New Roman"/>
      <w:kern w:val="2"/>
      <w:sz w:val="30"/>
      <w:szCs w:val="24"/>
    </w:rPr>
  </w:style>
  <w:style w:type="character" w:customStyle="1" w:styleId="ca-2">
    <w:name w:val="ca-2"/>
    <w:basedOn w:val="a1"/>
    <w:qFormat/>
    <w:rPr>
      <w:rFonts w:cs="Times New Roman"/>
    </w:rPr>
  </w:style>
  <w:style w:type="paragraph" w:customStyle="1" w:styleId="BodyText1I2">
    <w:name w:val="BodyText1I2"/>
    <w:basedOn w:val="BodyTextIndent"/>
    <w:qFormat/>
    <w:pPr>
      <w:ind w:firstLineChars="200" w:firstLine="420"/>
    </w:pPr>
  </w:style>
  <w:style w:type="paragraph" w:customStyle="1" w:styleId="BodyTextIndent">
    <w:name w:val="BodyTextIndent"/>
    <w:basedOn w:val="a"/>
    <w:qFormat/>
    <w:pPr>
      <w:spacing w:after="120"/>
      <w:ind w:leftChars="200" w:left="420"/>
      <w:textAlignment w:val="baseline"/>
    </w:pPr>
  </w:style>
  <w:style w:type="paragraph" w:customStyle="1" w:styleId="WPSOffice1">
    <w:name w:val="WPSOffice手动目录 1"/>
    <w:qFormat/>
  </w:style>
  <w:style w:type="paragraph" w:customStyle="1" w:styleId="WPSOffice2">
    <w:name w:val="WPSOffice手动目录 2"/>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16</Pages>
  <Words>1317</Words>
  <Characters>7508</Characters>
  <Application>Microsoft Office Word</Application>
  <DocSecurity>0</DocSecurity>
  <Lines>62</Lines>
  <Paragraphs>17</Paragraphs>
  <ScaleCrop>false</ScaleCrop>
  <Company>Sky123.Org</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null,null,总收发</dc:creator>
  <cp:lastModifiedBy>a</cp:lastModifiedBy>
  <cp:revision>26</cp:revision>
  <cp:lastPrinted>2019-02-25T06:30:00Z</cp:lastPrinted>
  <dcterms:created xsi:type="dcterms:W3CDTF">2017-10-20T03:21:00Z</dcterms:created>
  <dcterms:modified xsi:type="dcterms:W3CDTF">2024-04-03T09:06:00Z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F347B0DC6EA248CD8E66A915C6527377</vt:lpwstr>
  </property>
</Properties>
</file>