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Style w:val="11"/>
          <w:rFonts w:hint="eastAsia" w:ascii="方正仿宋简体" w:hAnsi="方正仿宋简体" w:eastAsia="方正仿宋简体" w:cs="方正仿宋简体"/>
          <w:b/>
          <w:bCs/>
          <w:color w:val="000000"/>
          <w:sz w:val="44"/>
          <w:szCs w:val="44"/>
          <w:lang w:eastAsia="zh-CN"/>
        </w:rPr>
      </w:pPr>
      <w:r>
        <w:rPr>
          <w:rStyle w:val="11"/>
          <w:rFonts w:hint="eastAsia" w:ascii="方正仿宋简体" w:hAnsi="方正仿宋简体" w:eastAsia="方正仿宋简体" w:cs="方正仿宋简体"/>
          <w:b/>
          <w:bCs/>
          <w:color w:val="000000"/>
          <w:sz w:val="44"/>
          <w:szCs w:val="44"/>
        </w:rPr>
        <w:t>德阳市罗江区</w:t>
      </w:r>
      <w:r>
        <w:rPr>
          <w:rStyle w:val="11"/>
          <w:rFonts w:hint="eastAsia" w:ascii="方正仿宋简体" w:hAnsi="方正仿宋简体" w:eastAsia="方正仿宋简体" w:cs="方正仿宋简体"/>
          <w:b/>
          <w:bCs/>
          <w:color w:val="000000"/>
          <w:sz w:val="44"/>
          <w:szCs w:val="44"/>
          <w:lang w:eastAsia="zh-CN"/>
        </w:rPr>
        <w:t>调元镇人民政府</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Style w:val="11"/>
          <w:rFonts w:hint="eastAsia" w:ascii="方正仿宋简体" w:hAnsi="方正仿宋简体" w:eastAsia="方正仿宋简体" w:cs="方正仿宋简体"/>
          <w:b/>
          <w:bCs/>
          <w:color w:val="000000"/>
          <w:sz w:val="44"/>
          <w:szCs w:val="44"/>
        </w:rPr>
      </w:pPr>
      <w:r>
        <w:rPr>
          <w:rStyle w:val="11"/>
          <w:rFonts w:hint="eastAsia" w:ascii="方正仿宋简体" w:hAnsi="方正仿宋简体" w:eastAsia="方正仿宋简体" w:cs="方正仿宋简体"/>
          <w:b/>
          <w:bCs/>
          <w:color w:val="000000"/>
          <w:sz w:val="44"/>
          <w:szCs w:val="44"/>
        </w:rPr>
        <w:t>20</w:t>
      </w:r>
      <w:r>
        <w:rPr>
          <w:rStyle w:val="11"/>
          <w:rFonts w:hint="eastAsia" w:ascii="方正仿宋简体" w:hAnsi="方正仿宋简体" w:eastAsia="方正仿宋简体" w:cs="方正仿宋简体"/>
          <w:b/>
          <w:bCs/>
          <w:color w:val="000000"/>
          <w:sz w:val="44"/>
          <w:szCs w:val="44"/>
          <w:lang w:val="en-US" w:eastAsia="zh-CN"/>
        </w:rPr>
        <w:t>24</w:t>
      </w:r>
      <w:r>
        <w:rPr>
          <w:rStyle w:val="11"/>
          <w:rFonts w:hint="eastAsia" w:ascii="方正仿宋简体" w:hAnsi="方正仿宋简体" w:eastAsia="方正仿宋简体" w:cs="方正仿宋简体"/>
          <w:b/>
          <w:bCs/>
          <w:color w:val="000000"/>
          <w:sz w:val="44"/>
          <w:szCs w:val="44"/>
        </w:rPr>
        <w:t>年部门预算编制说明</w:t>
      </w:r>
    </w:p>
    <w:p>
      <w:pPr>
        <w:keepNext w:val="0"/>
        <w:keepLines w:val="0"/>
        <w:pageBreakBefore w:val="0"/>
        <w:widowControl w:val="0"/>
        <w:kinsoku/>
        <w:wordWrap/>
        <w:overflowPunct/>
        <w:topLinePunct w:val="0"/>
        <w:autoSpaceDE/>
        <w:autoSpaceDN/>
        <w:bidi w:val="0"/>
        <w:adjustRightInd/>
        <w:snapToGrid/>
        <w:spacing w:line="560" w:lineRule="exact"/>
        <w:ind w:firstLine="412" w:firstLineChars="100"/>
        <w:jc w:val="center"/>
        <w:textAlignment w:val="auto"/>
        <w:rPr>
          <w:rStyle w:val="11"/>
          <w:rFonts w:hint="eastAsia" w:ascii="ˎ̥" w:hAnsi="ˎ̥"/>
          <w:b/>
          <w:bCs/>
          <w:color w:val="000000"/>
          <w:sz w:val="41"/>
          <w:szCs w:val="41"/>
        </w:rPr>
      </w:pPr>
    </w:p>
    <w:sdt>
      <w:sdtPr>
        <w:rPr>
          <w:rFonts w:ascii="宋体" w:hAnsi="宋体" w:eastAsia="宋体" w:cs="Times New Roman"/>
          <w:kern w:val="2"/>
          <w:sz w:val="32"/>
          <w:szCs w:val="32"/>
          <w:lang w:val="en-US" w:eastAsia="zh-CN" w:bidi="ar-SA"/>
        </w:rPr>
        <w:id w:val="147459694"/>
        <w15:color w:val="DBDBDB"/>
        <w:docPartObj>
          <w:docPartGallery w:val="Table of Contents"/>
          <w:docPartUnique/>
        </w:docPartObj>
      </w:sdtPr>
      <w:sdtEndPr>
        <w:rPr>
          <w:rFonts w:ascii="宋体" w:hAnsi="宋体" w:eastAsia="宋体" w:cs="Times New Roman"/>
          <w:b/>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pPr>
            <w:pStyle w:val="7"/>
          </w:pPr>
          <w:r>
            <w:rPr>
              <w:rFonts w:hint="eastAsia"/>
              <w:color w:val="FF0000"/>
              <w:highlight w:val="none"/>
            </w:rPr>
            <w:t>公开时间：20</w:t>
          </w:r>
          <w:r>
            <w:rPr>
              <w:rFonts w:hint="eastAsia"/>
              <w:color w:val="FF0000"/>
              <w:highlight w:val="none"/>
              <w:lang w:val="en-US" w:eastAsia="zh-CN"/>
            </w:rPr>
            <w:t>24</w:t>
          </w:r>
          <w:r>
            <w:rPr>
              <w:rFonts w:hint="eastAsia"/>
              <w:color w:val="FF0000"/>
              <w:highlight w:val="none"/>
            </w:rPr>
            <w:t>年</w:t>
          </w:r>
          <w:r>
            <w:rPr>
              <w:rFonts w:hint="eastAsia"/>
              <w:color w:val="FF0000"/>
              <w:highlight w:val="none"/>
              <w:lang w:val="en-US" w:eastAsia="zh-CN"/>
            </w:rPr>
            <w:t>1</w:t>
          </w:r>
          <w:r>
            <w:rPr>
              <w:rFonts w:hint="eastAsia"/>
              <w:color w:val="FF0000"/>
              <w:highlight w:val="none"/>
            </w:rPr>
            <w:t>月</w:t>
          </w:r>
          <w:r>
            <w:rPr>
              <w:rFonts w:hint="eastAsia"/>
              <w:color w:val="FF0000"/>
              <w:highlight w:val="none"/>
              <w:lang w:val="en-US" w:eastAsia="zh-CN"/>
            </w:rPr>
            <w:t>23</w:t>
          </w:r>
          <w:r>
            <w:rPr>
              <w:rFonts w:hint="eastAsia"/>
              <w:color w:val="FF0000"/>
              <w:highlight w:val="none"/>
            </w:rPr>
            <w:t>日</w:t>
          </w:r>
        </w:p>
        <w:p>
          <w:pPr>
            <w:pStyle w:val="18"/>
            <w:tabs>
              <w:tab w:val="right" w:leader="dot" w:pos="8306"/>
            </w:tabs>
            <w:rPr>
              <w:b/>
              <w:sz w:val="32"/>
              <w:szCs w:val="32"/>
            </w:rPr>
          </w:pPr>
          <w:r>
            <w:rPr>
              <w:sz w:val="32"/>
              <w:szCs w:val="32"/>
            </w:rPr>
            <w:fldChar w:fldCharType="begin"/>
          </w:r>
          <w:r>
            <w:rPr>
              <w:sz w:val="32"/>
              <w:szCs w:val="32"/>
            </w:rPr>
            <w:instrText xml:space="preserve">TOC \o "1-2" \h \u </w:instrText>
          </w:r>
          <w:r>
            <w:rPr>
              <w:sz w:val="32"/>
              <w:szCs w:val="32"/>
            </w:rPr>
            <w:fldChar w:fldCharType="separate"/>
          </w:r>
          <w:r>
            <w:rPr>
              <w:b/>
              <w:sz w:val="32"/>
              <w:szCs w:val="32"/>
            </w:rPr>
            <w:fldChar w:fldCharType="begin"/>
          </w:r>
          <w:r>
            <w:rPr>
              <w:b/>
              <w:sz w:val="32"/>
              <w:szCs w:val="32"/>
            </w:rPr>
            <w:instrText xml:space="preserve"> HYPERLINK \l _Toc29021 </w:instrText>
          </w:r>
          <w:r>
            <w:rPr>
              <w:b/>
              <w:sz w:val="32"/>
              <w:szCs w:val="32"/>
            </w:rPr>
            <w:fldChar w:fldCharType="separate"/>
          </w:r>
          <w:r>
            <w:rPr>
              <w:rFonts w:hint="eastAsia" w:ascii="黑体" w:hAnsi="黑体" w:eastAsia="黑体" w:cs="黑体"/>
              <w:b/>
              <w:sz w:val="32"/>
              <w:szCs w:val="32"/>
            </w:rPr>
            <w:t>一、基本职能及主要工作</w:t>
          </w:r>
          <w:r>
            <w:rPr>
              <w:b/>
              <w:sz w:val="32"/>
              <w:szCs w:val="32"/>
            </w:rPr>
            <w:tab/>
          </w:r>
          <w:r>
            <w:rPr>
              <w:rFonts w:hint="eastAsia"/>
              <w:b/>
              <w:sz w:val="32"/>
              <w:szCs w:val="32"/>
              <w:lang w:val="en-US" w:eastAsia="zh-CN"/>
            </w:rPr>
            <w:t>2</w:t>
          </w:r>
          <w:r>
            <w:rPr>
              <w:b/>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_Toc32027 </w:instrText>
          </w:r>
          <w:r>
            <w:rPr>
              <w:sz w:val="32"/>
              <w:szCs w:val="32"/>
            </w:rPr>
            <w:fldChar w:fldCharType="separate"/>
          </w:r>
          <w:r>
            <w:rPr>
              <w:rFonts w:hint="eastAsia" w:ascii="楷体_GB2312" w:eastAsia="楷体_GB2312"/>
              <w:bCs/>
              <w:sz w:val="32"/>
              <w:szCs w:val="32"/>
            </w:rPr>
            <w:t>（一）</w:t>
          </w:r>
          <w:r>
            <w:rPr>
              <w:rFonts w:hint="eastAsia" w:ascii="楷体_GB2312" w:eastAsia="楷体_GB2312"/>
              <w:bCs/>
              <w:sz w:val="32"/>
              <w:szCs w:val="32"/>
              <w:lang w:val="en-US" w:eastAsia="zh-CN"/>
            </w:rPr>
            <w:t>机构设置及主要职责</w:t>
          </w:r>
          <w:r>
            <w:rPr>
              <w:rFonts w:hint="eastAsia" w:ascii="楷体_GB2312" w:eastAsia="楷体_GB2312"/>
              <w:bCs/>
              <w:sz w:val="32"/>
              <w:szCs w:val="32"/>
            </w:rPr>
            <w:t>。</w:t>
          </w:r>
          <w:r>
            <w:rPr>
              <w:sz w:val="32"/>
              <w:szCs w:val="32"/>
            </w:rPr>
            <w:tab/>
          </w:r>
          <w:r>
            <w:rPr>
              <w:rFonts w:hint="eastAsia"/>
              <w:sz w:val="32"/>
              <w:szCs w:val="32"/>
              <w:lang w:val="en-US" w:eastAsia="zh-CN"/>
            </w:rPr>
            <w:t>2</w:t>
          </w:r>
          <w:r>
            <w:rPr>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_Toc21621 </w:instrText>
          </w:r>
          <w:r>
            <w:rPr>
              <w:sz w:val="32"/>
              <w:szCs w:val="32"/>
            </w:rPr>
            <w:fldChar w:fldCharType="separate"/>
          </w:r>
          <w:r>
            <w:rPr>
              <w:rFonts w:hint="eastAsia" w:ascii="楷体_GB2312" w:hAnsi="楷体_GB2312" w:eastAsia="楷体_GB2312" w:cs="楷体_GB2312"/>
              <w:bCs/>
              <w:sz w:val="32"/>
              <w:szCs w:val="32"/>
            </w:rPr>
            <w:t>（二）20</w:t>
          </w:r>
          <w:r>
            <w:rPr>
              <w:rFonts w:hint="eastAsia" w:ascii="楷体_GB2312" w:hAnsi="楷体_GB2312" w:eastAsia="楷体_GB2312" w:cs="楷体_GB2312"/>
              <w:bCs/>
              <w:sz w:val="32"/>
              <w:szCs w:val="32"/>
              <w:lang w:val="en-US" w:eastAsia="zh-CN"/>
            </w:rPr>
            <w:t>24</w:t>
          </w:r>
          <w:r>
            <w:rPr>
              <w:rFonts w:hint="eastAsia" w:ascii="楷体_GB2312" w:hAnsi="楷体_GB2312" w:eastAsia="楷体_GB2312" w:cs="楷体_GB2312"/>
              <w:bCs/>
              <w:sz w:val="32"/>
              <w:szCs w:val="32"/>
            </w:rPr>
            <w:t>年重点工作。</w:t>
          </w:r>
          <w:r>
            <w:rPr>
              <w:sz w:val="32"/>
              <w:szCs w:val="32"/>
            </w:rPr>
            <w:tab/>
          </w:r>
          <w:r>
            <w:rPr>
              <w:rFonts w:hint="eastAsia"/>
              <w:sz w:val="32"/>
              <w:szCs w:val="32"/>
              <w:lang w:val="en-US" w:eastAsia="zh-CN"/>
            </w:rPr>
            <w:t>3</w:t>
          </w:r>
          <w:r>
            <w:rPr>
              <w:sz w:val="32"/>
              <w:szCs w:val="32"/>
            </w:rPr>
            <w:fldChar w:fldCharType="end"/>
          </w:r>
        </w:p>
        <w:p>
          <w:pPr>
            <w:pStyle w:val="18"/>
            <w:tabs>
              <w:tab w:val="right" w:leader="dot" w:pos="8306"/>
            </w:tabs>
            <w:rPr>
              <w:b/>
              <w:sz w:val="32"/>
              <w:szCs w:val="32"/>
            </w:rPr>
          </w:pPr>
          <w:r>
            <w:rPr>
              <w:b/>
              <w:sz w:val="32"/>
              <w:szCs w:val="32"/>
            </w:rPr>
            <w:fldChar w:fldCharType="begin"/>
          </w:r>
          <w:r>
            <w:rPr>
              <w:b/>
              <w:sz w:val="32"/>
              <w:szCs w:val="32"/>
            </w:rPr>
            <w:instrText xml:space="preserve"> HYPERLINK \l _Toc1941 </w:instrText>
          </w:r>
          <w:r>
            <w:rPr>
              <w:b/>
              <w:sz w:val="32"/>
              <w:szCs w:val="32"/>
            </w:rPr>
            <w:fldChar w:fldCharType="separate"/>
          </w:r>
          <w:r>
            <w:rPr>
              <w:rFonts w:hint="eastAsia" w:ascii="黑体" w:hAnsi="黑体" w:eastAsia="黑体" w:cs="黑体"/>
              <w:b/>
              <w:sz w:val="32"/>
              <w:szCs w:val="32"/>
            </w:rPr>
            <w:t>二、部门预算单位构成</w:t>
          </w:r>
          <w:r>
            <w:rPr>
              <w:b/>
              <w:sz w:val="32"/>
              <w:szCs w:val="32"/>
            </w:rPr>
            <w:tab/>
          </w:r>
          <w:r>
            <w:rPr>
              <w:rFonts w:hint="eastAsia"/>
              <w:b/>
              <w:sz w:val="32"/>
              <w:szCs w:val="32"/>
              <w:lang w:val="en-US" w:eastAsia="zh-CN"/>
            </w:rPr>
            <w:t>6</w:t>
          </w:r>
          <w:r>
            <w:rPr>
              <w:b/>
              <w:sz w:val="32"/>
              <w:szCs w:val="32"/>
            </w:rPr>
            <w:fldChar w:fldCharType="end"/>
          </w:r>
        </w:p>
        <w:p>
          <w:pPr>
            <w:pStyle w:val="18"/>
            <w:tabs>
              <w:tab w:val="right" w:leader="dot" w:pos="8306"/>
            </w:tabs>
            <w:rPr>
              <w:b/>
              <w:sz w:val="32"/>
              <w:szCs w:val="32"/>
            </w:rPr>
          </w:pPr>
          <w:r>
            <w:rPr>
              <w:b/>
              <w:sz w:val="32"/>
              <w:szCs w:val="32"/>
            </w:rPr>
            <w:fldChar w:fldCharType="begin"/>
          </w:r>
          <w:r>
            <w:rPr>
              <w:b/>
              <w:sz w:val="32"/>
              <w:szCs w:val="32"/>
            </w:rPr>
            <w:instrText xml:space="preserve"> HYPERLINK \l _Toc2007 </w:instrText>
          </w:r>
          <w:r>
            <w:rPr>
              <w:b/>
              <w:sz w:val="32"/>
              <w:szCs w:val="32"/>
            </w:rPr>
            <w:fldChar w:fldCharType="separate"/>
          </w:r>
          <w:r>
            <w:rPr>
              <w:rFonts w:hint="eastAsia" w:ascii="黑体" w:hAnsi="黑体" w:eastAsia="黑体" w:cs="黑体"/>
              <w:b/>
              <w:sz w:val="32"/>
              <w:szCs w:val="32"/>
            </w:rPr>
            <w:t>三、收支预算增减变化情况说明</w:t>
          </w:r>
          <w:r>
            <w:rPr>
              <w:b/>
              <w:sz w:val="32"/>
              <w:szCs w:val="32"/>
            </w:rPr>
            <w:tab/>
          </w:r>
          <w:r>
            <w:rPr>
              <w:rFonts w:hint="eastAsia"/>
              <w:b/>
              <w:sz w:val="32"/>
              <w:szCs w:val="32"/>
              <w:lang w:val="en-US" w:eastAsia="zh-CN"/>
            </w:rPr>
            <w:t>6</w:t>
          </w:r>
          <w:r>
            <w:rPr>
              <w:b/>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_Toc10910 </w:instrText>
          </w:r>
          <w:r>
            <w:rPr>
              <w:sz w:val="32"/>
              <w:szCs w:val="32"/>
            </w:rPr>
            <w:fldChar w:fldCharType="separate"/>
          </w:r>
          <w:r>
            <w:rPr>
              <w:rFonts w:hint="eastAsia" w:ascii="楷体_GB2312" w:hAnsi="楷体_GB2312" w:eastAsia="楷体_GB2312" w:cs="楷体_GB2312"/>
              <w:bCs/>
              <w:sz w:val="32"/>
              <w:szCs w:val="32"/>
            </w:rPr>
            <w:t>（一）收入预算情况</w:t>
          </w:r>
          <w:r>
            <w:rPr>
              <w:sz w:val="32"/>
              <w:szCs w:val="32"/>
            </w:rPr>
            <w:tab/>
          </w:r>
          <w:r>
            <w:rPr>
              <w:rFonts w:hint="eastAsia"/>
              <w:sz w:val="32"/>
              <w:szCs w:val="32"/>
              <w:lang w:val="en-US" w:eastAsia="zh-CN"/>
            </w:rPr>
            <w:t>6</w:t>
          </w:r>
          <w:r>
            <w:rPr>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_Toc18006 </w:instrText>
          </w:r>
          <w:r>
            <w:rPr>
              <w:sz w:val="32"/>
              <w:szCs w:val="32"/>
            </w:rPr>
            <w:fldChar w:fldCharType="separate"/>
          </w:r>
          <w:r>
            <w:rPr>
              <w:rFonts w:hint="eastAsia" w:ascii="楷体_GB2312" w:hAnsi="楷体_GB2312" w:eastAsia="楷体_GB2312" w:cs="楷体_GB2312"/>
              <w:bCs/>
              <w:sz w:val="32"/>
              <w:szCs w:val="32"/>
            </w:rPr>
            <w:t>（二）支出预算情况</w:t>
          </w:r>
          <w:r>
            <w:rPr>
              <w:sz w:val="32"/>
              <w:szCs w:val="32"/>
            </w:rPr>
            <w:tab/>
          </w:r>
          <w:r>
            <w:rPr>
              <w:rFonts w:hint="eastAsia"/>
              <w:sz w:val="32"/>
              <w:szCs w:val="32"/>
              <w:lang w:val="en-US" w:eastAsia="zh-CN"/>
            </w:rPr>
            <w:t>7</w:t>
          </w:r>
          <w:r>
            <w:rPr>
              <w:sz w:val="32"/>
              <w:szCs w:val="32"/>
            </w:rPr>
            <w:fldChar w:fldCharType="end"/>
          </w:r>
        </w:p>
        <w:p>
          <w:pPr>
            <w:pStyle w:val="18"/>
            <w:tabs>
              <w:tab w:val="right" w:leader="dot" w:pos="8306"/>
            </w:tabs>
            <w:rPr>
              <w:b/>
              <w:sz w:val="32"/>
              <w:szCs w:val="32"/>
            </w:rPr>
          </w:pPr>
          <w:r>
            <w:rPr>
              <w:b/>
              <w:sz w:val="32"/>
              <w:szCs w:val="32"/>
            </w:rPr>
            <w:fldChar w:fldCharType="begin"/>
          </w:r>
          <w:r>
            <w:rPr>
              <w:b/>
              <w:sz w:val="32"/>
              <w:szCs w:val="32"/>
            </w:rPr>
            <w:instrText xml:space="preserve"> HYPERLINK \l _Toc23289 </w:instrText>
          </w:r>
          <w:r>
            <w:rPr>
              <w:b/>
              <w:sz w:val="32"/>
              <w:szCs w:val="32"/>
            </w:rPr>
            <w:fldChar w:fldCharType="separate"/>
          </w:r>
          <w:r>
            <w:rPr>
              <w:rFonts w:hint="eastAsia" w:ascii="黑体" w:hAnsi="黑体" w:eastAsia="黑体" w:cs="黑体"/>
              <w:b/>
              <w:sz w:val="32"/>
              <w:szCs w:val="32"/>
            </w:rPr>
            <w:t>四、财政拨款收支预算情况说明</w:t>
          </w:r>
          <w:r>
            <w:rPr>
              <w:b/>
              <w:sz w:val="32"/>
              <w:szCs w:val="32"/>
            </w:rPr>
            <w:tab/>
          </w:r>
          <w:r>
            <w:rPr>
              <w:rFonts w:hint="eastAsia"/>
              <w:b/>
              <w:sz w:val="32"/>
              <w:szCs w:val="32"/>
              <w:lang w:val="en-US" w:eastAsia="zh-CN"/>
            </w:rPr>
            <w:t>7</w:t>
          </w:r>
          <w:r>
            <w:rPr>
              <w:b/>
              <w:sz w:val="32"/>
              <w:szCs w:val="32"/>
            </w:rPr>
            <w:fldChar w:fldCharType="end"/>
          </w:r>
        </w:p>
        <w:p>
          <w:pPr>
            <w:pStyle w:val="18"/>
            <w:tabs>
              <w:tab w:val="right" w:leader="dot" w:pos="8306"/>
            </w:tabs>
            <w:rPr>
              <w:b/>
              <w:sz w:val="32"/>
              <w:szCs w:val="32"/>
            </w:rPr>
          </w:pPr>
          <w:r>
            <w:rPr>
              <w:b/>
              <w:sz w:val="32"/>
              <w:szCs w:val="32"/>
            </w:rPr>
            <w:fldChar w:fldCharType="begin"/>
          </w:r>
          <w:r>
            <w:rPr>
              <w:b/>
              <w:sz w:val="32"/>
              <w:szCs w:val="32"/>
            </w:rPr>
            <w:instrText xml:space="preserve"> HYPERLINK \l _Toc18909 </w:instrText>
          </w:r>
          <w:r>
            <w:rPr>
              <w:b/>
              <w:sz w:val="32"/>
              <w:szCs w:val="32"/>
            </w:rPr>
            <w:fldChar w:fldCharType="separate"/>
          </w:r>
          <w:r>
            <w:rPr>
              <w:rFonts w:hint="eastAsia" w:ascii="黑体" w:hAnsi="黑体" w:eastAsia="黑体" w:cs="黑体"/>
              <w:b/>
              <w:sz w:val="32"/>
              <w:szCs w:val="32"/>
            </w:rPr>
            <w:t>五、一般公共预算当年拨款情况说明</w:t>
          </w:r>
          <w:r>
            <w:rPr>
              <w:b/>
              <w:sz w:val="32"/>
              <w:szCs w:val="32"/>
            </w:rPr>
            <w:tab/>
          </w:r>
          <w:r>
            <w:rPr>
              <w:rFonts w:hint="eastAsia"/>
              <w:b/>
              <w:sz w:val="32"/>
              <w:szCs w:val="32"/>
              <w:lang w:val="en-US" w:eastAsia="zh-CN"/>
            </w:rPr>
            <w:t>7</w:t>
          </w:r>
          <w:r>
            <w:rPr>
              <w:b/>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_Toc2614 </w:instrText>
          </w:r>
          <w:r>
            <w:rPr>
              <w:sz w:val="32"/>
              <w:szCs w:val="32"/>
            </w:rPr>
            <w:fldChar w:fldCharType="separate"/>
          </w:r>
          <w:r>
            <w:rPr>
              <w:rFonts w:hint="eastAsia" w:ascii="楷体_GB2312" w:hAnsi="楷体_GB2312" w:eastAsia="楷体_GB2312" w:cs="楷体_GB2312"/>
              <w:bCs/>
              <w:sz w:val="32"/>
              <w:szCs w:val="32"/>
            </w:rPr>
            <w:t>（一）一般公共预算当年拨款规模变化情况</w:t>
          </w:r>
          <w:r>
            <w:rPr>
              <w:sz w:val="32"/>
              <w:szCs w:val="32"/>
            </w:rPr>
            <w:tab/>
          </w:r>
          <w:r>
            <w:rPr>
              <w:rFonts w:hint="eastAsia"/>
              <w:sz w:val="32"/>
              <w:szCs w:val="32"/>
              <w:lang w:val="en-US" w:eastAsia="zh-CN"/>
            </w:rPr>
            <w:t>7</w:t>
          </w:r>
          <w:r>
            <w:rPr>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_Toc10187 </w:instrText>
          </w:r>
          <w:r>
            <w:rPr>
              <w:sz w:val="32"/>
              <w:szCs w:val="32"/>
            </w:rPr>
            <w:fldChar w:fldCharType="separate"/>
          </w:r>
          <w:r>
            <w:rPr>
              <w:rFonts w:hint="eastAsia" w:ascii="楷体_GB2312" w:hAnsi="楷体_GB2312" w:eastAsia="楷体_GB2312" w:cs="楷体_GB2312"/>
              <w:bCs/>
              <w:sz w:val="32"/>
              <w:szCs w:val="32"/>
            </w:rPr>
            <w:t>（二）一般公共预算当年拨款结构情况(按照功能科目类写)</w:t>
          </w:r>
          <w:r>
            <w:rPr>
              <w:sz w:val="32"/>
              <w:szCs w:val="32"/>
            </w:rPr>
            <w:tab/>
          </w:r>
          <w:r>
            <w:rPr>
              <w:rFonts w:hint="eastAsia"/>
              <w:sz w:val="32"/>
              <w:szCs w:val="32"/>
              <w:lang w:val="en-US" w:eastAsia="zh-CN"/>
            </w:rPr>
            <w:t>7</w:t>
          </w:r>
          <w:r>
            <w:rPr>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_Toc25120 </w:instrText>
          </w:r>
          <w:r>
            <w:rPr>
              <w:sz w:val="32"/>
              <w:szCs w:val="32"/>
            </w:rPr>
            <w:fldChar w:fldCharType="separate"/>
          </w:r>
          <w:r>
            <w:rPr>
              <w:rFonts w:hint="eastAsia" w:ascii="楷体_GB2312" w:hAnsi="楷体_GB2312" w:eastAsia="楷体_GB2312" w:cs="楷体_GB2312"/>
              <w:bCs/>
              <w:sz w:val="32"/>
              <w:szCs w:val="32"/>
            </w:rPr>
            <w:t>（三）一般公共预算当年拨款具体使用情况（按功能科目类款项写）</w:t>
          </w:r>
          <w:r>
            <w:rPr>
              <w:sz w:val="32"/>
              <w:szCs w:val="32"/>
            </w:rPr>
            <w:tab/>
          </w:r>
          <w:r>
            <w:rPr>
              <w:rFonts w:hint="eastAsia"/>
              <w:sz w:val="32"/>
              <w:szCs w:val="32"/>
              <w:lang w:val="en-US" w:eastAsia="zh-CN"/>
            </w:rPr>
            <w:t>8</w:t>
          </w:r>
          <w:r>
            <w:rPr>
              <w:sz w:val="32"/>
              <w:szCs w:val="32"/>
            </w:rPr>
            <w:fldChar w:fldCharType="end"/>
          </w:r>
        </w:p>
        <w:p>
          <w:pPr>
            <w:pStyle w:val="18"/>
            <w:tabs>
              <w:tab w:val="right" w:leader="dot" w:pos="8306"/>
            </w:tabs>
            <w:rPr>
              <w:b/>
              <w:sz w:val="32"/>
              <w:szCs w:val="32"/>
            </w:rPr>
          </w:pPr>
          <w:r>
            <w:rPr>
              <w:b/>
              <w:sz w:val="32"/>
              <w:szCs w:val="32"/>
            </w:rPr>
            <w:fldChar w:fldCharType="begin"/>
          </w:r>
          <w:r>
            <w:rPr>
              <w:b/>
              <w:sz w:val="32"/>
              <w:szCs w:val="32"/>
            </w:rPr>
            <w:instrText xml:space="preserve"> HYPERLINK \l _Toc11544 </w:instrText>
          </w:r>
          <w:r>
            <w:rPr>
              <w:b/>
              <w:sz w:val="32"/>
              <w:szCs w:val="32"/>
            </w:rPr>
            <w:fldChar w:fldCharType="separate"/>
          </w:r>
          <w:r>
            <w:rPr>
              <w:rFonts w:hint="eastAsia" w:ascii="黑体" w:hAnsi="黑体" w:eastAsia="黑体" w:cs="黑体"/>
              <w:b/>
              <w:sz w:val="32"/>
              <w:szCs w:val="32"/>
            </w:rPr>
            <w:t>六、一般公共预算基本支出情况说明</w:t>
          </w:r>
          <w:r>
            <w:rPr>
              <w:b/>
              <w:sz w:val="32"/>
              <w:szCs w:val="32"/>
            </w:rPr>
            <w:tab/>
          </w:r>
          <w:r>
            <w:rPr>
              <w:rFonts w:hint="eastAsia"/>
              <w:b/>
              <w:sz w:val="32"/>
              <w:szCs w:val="32"/>
              <w:lang w:val="en-US" w:eastAsia="zh-CN"/>
            </w:rPr>
            <w:t>9</w:t>
          </w:r>
          <w:r>
            <w:rPr>
              <w:b/>
              <w:sz w:val="32"/>
              <w:szCs w:val="32"/>
            </w:rPr>
            <w:fldChar w:fldCharType="end"/>
          </w:r>
        </w:p>
        <w:p>
          <w:pPr>
            <w:pStyle w:val="18"/>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_Toc1211 </w:instrText>
          </w:r>
          <w:r>
            <w:rPr>
              <w:b/>
              <w:sz w:val="32"/>
              <w:szCs w:val="32"/>
            </w:rPr>
            <w:fldChar w:fldCharType="separate"/>
          </w:r>
          <w:r>
            <w:rPr>
              <w:rFonts w:hint="eastAsia" w:ascii="黑体" w:hAnsi="黑体" w:eastAsia="黑体" w:cs="黑体"/>
              <w:b/>
              <w:sz w:val="32"/>
              <w:szCs w:val="32"/>
            </w:rPr>
            <w:t>七、“三公”经费财政拨款预算安排情况说明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pPr>
            <w:pStyle w:val="18"/>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_Toc8414 </w:instrText>
          </w:r>
          <w:r>
            <w:rPr>
              <w:b/>
              <w:sz w:val="32"/>
              <w:szCs w:val="32"/>
            </w:rPr>
            <w:fldChar w:fldCharType="separate"/>
          </w:r>
          <w:r>
            <w:rPr>
              <w:rFonts w:hint="eastAsia" w:ascii="黑体" w:hAnsi="黑体" w:eastAsia="黑体" w:cs="黑体"/>
              <w:b/>
              <w:sz w:val="32"/>
              <w:szCs w:val="32"/>
            </w:rPr>
            <w:t>八、政府性基金预算收支情况说明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pPr>
            <w:pStyle w:val="18"/>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_Toc15676 </w:instrText>
          </w:r>
          <w:r>
            <w:rPr>
              <w:b/>
              <w:sz w:val="32"/>
              <w:szCs w:val="32"/>
            </w:rPr>
            <w:fldChar w:fldCharType="separate"/>
          </w:r>
          <w:r>
            <w:rPr>
              <w:rFonts w:hint="eastAsia" w:ascii="黑体" w:hAnsi="黑体" w:eastAsia="黑体" w:cs="黑体"/>
              <w:b/>
              <w:sz w:val="32"/>
              <w:szCs w:val="32"/>
            </w:rPr>
            <w:t>九、国有资本经营预算支出情况说明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pPr>
            <w:pStyle w:val="18"/>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_Toc18431 </w:instrText>
          </w:r>
          <w:r>
            <w:rPr>
              <w:b/>
              <w:sz w:val="32"/>
              <w:szCs w:val="32"/>
            </w:rPr>
            <w:fldChar w:fldCharType="separate"/>
          </w:r>
          <w:r>
            <w:rPr>
              <w:rFonts w:hint="eastAsia" w:ascii="黑体" w:hAnsi="黑体" w:eastAsia="黑体" w:cs="黑体"/>
              <w:b/>
              <w:sz w:val="32"/>
              <w:szCs w:val="32"/>
            </w:rPr>
            <w:t>十、其他重要事项的情况说明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pPr>
            <w:pStyle w:val="19"/>
            <w:tabs>
              <w:tab w:val="right" w:leader="dot" w:pos="8306"/>
            </w:tabs>
            <w:rPr>
              <w:rFonts w:hint="eastAsia" w:eastAsia="宋体"/>
              <w:sz w:val="32"/>
              <w:szCs w:val="32"/>
              <w:lang w:val="en-US" w:eastAsia="zh-CN"/>
            </w:rPr>
          </w:pPr>
          <w:r>
            <w:rPr>
              <w:sz w:val="32"/>
              <w:szCs w:val="32"/>
            </w:rPr>
            <w:fldChar w:fldCharType="begin"/>
          </w:r>
          <w:r>
            <w:rPr>
              <w:sz w:val="32"/>
              <w:szCs w:val="32"/>
            </w:rPr>
            <w:instrText xml:space="preserve"> HYPERLINK \l _Toc12692 </w:instrText>
          </w:r>
          <w:r>
            <w:rPr>
              <w:sz w:val="32"/>
              <w:szCs w:val="32"/>
            </w:rPr>
            <w:fldChar w:fldCharType="separate"/>
          </w:r>
          <w:r>
            <w:rPr>
              <w:rFonts w:hint="eastAsia" w:ascii="楷体_GB2312" w:hAnsi="楷体_GB2312" w:eastAsia="楷体_GB2312" w:cs="楷体_GB2312"/>
              <w:bCs/>
              <w:sz w:val="32"/>
              <w:szCs w:val="32"/>
            </w:rPr>
            <w:t>（一）机关运行经费</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0</w:t>
          </w:r>
        </w:p>
        <w:p>
          <w:pPr>
            <w:pStyle w:val="19"/>
            <w:tabs>
              <w:tab w:val="right" w:leader="dot" w:pos="8306"/>
            </w:tabs>
            <w:rPr>
              <w:sz w:val="32"/>
              <w:szCs w:val="32"/>
            </w:rPr>
          </w:pPr>
          <w:r>
            <w:rPr>
              <w:sz w:val="32"/>
              <w:szCs w:val="32"/>
            </w:rPr>
            <w:fldChar w:fldCharType="begin"/>
          </w:r>
          <w:r>
            <w:rPr>
              <w:sz w:val="32"/>
              <w:szCs w:val="32"/>
            </w:rPr>
            <w:instrText xml:space="preserve"> HYPERLINK \l _Toc6892 </w:instrText>
          </w:r>
          <w:r>
            <w:rPr>
              <w:sz w:val="32"/>
              <w:szCs w:val="32"/>
            </w:rPr>
            <w:fldChar w:fldCharType="separate"/>
          </w:r>
          <w:r>
            <w:rPr>
              <w:rFonts w:hint="eastAsia" w:ascii="楷体_GB2312" w:hAnsi="楷体_GB2312" w:eastAsia="楷体_GB2312" w:cs="楷体_GB2312"/>
              <w:bCs/>
              <w:sz w:val="32"/>
              <w:szCs w:val="32"/>
            </w:rPr>
            <w:t>（二）政府采购情况</w:t>
          </w:r>
          <w:r>
            <w:rPr>
              <w:sz w:val="32"/>
              <w:szCs w:val="32"/>
            </w:rPr>
            <w:tab/>
          </w:r>
          <w:r>
            <w:rPr>
              <w:sz w:val="32"/>
              <w:szCs w:val="32"/>
            </w:rPr>
            <w:fldChar w:fldCharType="begin"/>
          </w:r>
          <w:r>
            <w:rPr>
              <w:sz w:val="32"/>
              <w:szCs w:val="32"/>
            </w:rPr>
            <w:instrText xml:space="preserve"> PAGEREF _Toc6892 </w:instrText>
          </w:r>
          <w:r>
            <w:rPr>
              <w:sz w:val="32"/>
              <w:szCs w:val="32"/>
            </w:rPr>
            <w:fldChar w:fldCharType="separate"/>
          </w:r>
          <w:r>
            <w:rPr>
              <w:sz w:val="32"/>
              <w:szCs w:val="32"/>
            </w:rPr>
            <w:t>1</w:t>
          </w:r>
          <w:r>
            <w:rPr>
              <w:rFonts w:hint="eastAsia"/>
              <w:sz w:val="32"/>
              <w:szCs w:val="32"/>
              <w:lang w:val="en-US" w:eastAsia="zh-CN"/>
            </w:rPr>
            <w:t>1</w:t>
          </w:r>
          <w:r>
            <w:rPr>
              <w:sz w:val="32"/>
              <w:szCs w:val="32"/>
            </w:rPr>
            <w:fldChar w:fldCharType="end"/>
          </w:r>
          <w:r>
            <w:rPr>
              <w:sz w:val="32"/>
              <w:szCs w:val="32"/>
            </w:rPr>
            <w:fldChar w:fldCharType="end"/>
          </w:r>
        </w:p>
        <w:p>
          <w:pPr>
            <w:pStyle w:val="19"/>
            <w:tabs>
              <w:tab w:val="right" w:leader="dot" w:pos="8306"/>
            </w:tabs>
            <w:rPr>
              <w:rFonts w:hint="eastAsia" w:eastAsia="宋体"/>
              <w:sz w:val="32"/>
              <w:szCs w:val="32"/>
              <w:lang w:val="en-US" w:eastAsia="zh-CN"/>
            </w:rPr>
          </w:pPr>
          <w:r>
            <w:rPr>
              <w:sz w:val="32"/>
              <w:szCs w:val="32"/>
            </w:rPr>
            <w:fldChar w:fldCharType="begin"/>
          </w:r>
          <w:r>
            <w:rPr>
              <w:sz w:val="32"/>
              <w:szCs w:val="32"/>
            </w:rPr>
            <w:instrText xml:space="preserve"> HYPERLINK \l _Toc24969 </w:instrText>
          </w:r>
          <w:r>
            <w:rPr>
              <w:sz w:val="32"/>
              <w:szCs w:val="32"/>
            </w:rPr>
            <w:fldChar w:fldCharType="separate"/>
          </w:r>
          <w:r>
            <w:rPr>
              <w:rFonts w:hint="eastAsia" w:ascii="楷体_GB2312" w:hAnsi="楷体_GB2312" w:eastAsia="楷体_GB2312" w:cs="楷体_GB2312"/>
              <w:bCs/>
              <w:sz w:val="32"/>
              <w:szCs w:val="32"/>
            </w:rPr>
            <w:t>（三）国有资产占有使用情况</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1</w:t>
          </w:r>
        </w:p>
        <w:p>
          <w:pPr>
            <w:pStyle w:val="19"/>
            <w:tabs>
              <w:tab w:val="right" w:leader="dot" w:pos="8306"/>
            </w:tabs>
            <w:rPr>
              <w:rFonts w:hint="eastAsia" w:eastAsia="宋体"/>
              <w:sz w:val="32"/>
              <w:szCs w:val="32"/>
              <w:lang w:val="en-US" w:eastAsia="zh-CN"/>
            </w:rPr>
          </w:pPr>
          <w:r>
            <w:rPr>
              <w:sz w:val="32"/>
              <w:szCs w:val="32"/>
            </w:rPr>
            <w:fldChar w:fldCharType="begin"/>
          </w:r>
          <w:r>
            <w:rPr>
              <w:sz w:val="32"/>
              <w:szCs w:val="32"/>
            </w:rPr>
            <w:instrText xml:space="preserve"> HYPERLINK \l _Toc26351 </w:instrText>
          </w:r>
          <w:r>
            <w:rPr>
              <w:sz w:val="32"/>
              <w:szCs w:val="32"/>
            </w:rPr>
            <w:fldChar w:fldCharType="separate"/>
          </w:r>
          <w:r>
            <w:rPr>
              <w:rFonts w:hint="eastAsia" w:ascii="楷体_GB2312" w:hAnsi="楷体_GB2312" w:eastAsia="楷体_GB2312" w:cs="楷体_GB2312"/>
              <w:bCs/>
              <w:sz w:val="32"/>
              <w:szCs w:val="32"/>
            </w:rPr>
            <w:t>（四）绩效目标设置情况</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1</w:t>
          </w:r>
        </w:p>
        <w:p>
          <w:pPr>
            <w:pStyle w:val="18"/>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_Toc26490 </w:instrText>
          </w:r>
          <w:r>
            <w:rPr>
              <w:b/>
              <w:sz w:val="32"/>
              <w:szCs w:val="32"/>
            </w:rPr>
            <w:fldChar w:fldCharType="separate"/>
          </w:r>
          <w:r>
            <w:rPr>
              <w:rFonts w:hint="eastAsia" w:ascii="黑体" w:hAnsi="黑体" w:eastAsia="黑体" w:cs="黑体"/>
              <w:b/>
              <w:sz w:val="32"/>
              <w:szCs w:val="32"/>
            </w:rPr>
            <w:t>十</w:t>
          </w:r>
          <w:r>
            <w:rPr>
              <w:rFonts w:hint="eastAsia" w:ascii="黑体" w:hAnsi="黑体" w:eastAsia="黑体" w:cs="黑体"/>
              <w:b/>
              <w:sz w:val="32"/>
              <w:szCs w:val="32"/>
              <w:lang w:val="en-US" w:eastAsia="zh-CN"/>
            </w:rPr>
            <w:t>一</w:t>
          </w:r>
          <w:r>
            <w:rPr>
              <w:rFonts w:hint="eastAsia" w:ascii="黑体" w:hAnsi="黑体" w:eastAsia="黑体" w:cs="黑体"/>
              <w:b/>
              <w:sz w:val="32"/>
              <w:szCs w:val="32"/>
            </w:rPr>
            <w:t>、名词解释</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1</w:t>
          </w:r>
        </w:p>
        <w:p>
          <w:r>
            <w:rPr>
              <w:b/>
              <w:sz w:val="32"/>
              <w:szCs w:val="32"/>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0" w:name="_Toc29021"/>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r>
        <w:rPr>
          <w:rFonts w:hint="eastAsia" w:ascii="黑体" w:hAnsi="黑体" w:eastAsia="黑体" w:cs="黑体"/>
          <w:sz w:val="32"/>
          <w:szCs w:val="32"/>
        </w:rPr>
        <w:t>一、基本职能及主要工作</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eastAsia="楷体_GB2312"/>
          <w:b/>
          <w:bCs/>
          <w:color w:val="000000"/>
          <w:sz w:val="32"/>
          <w:szCs w:val="32"/>
        </w:rPr>
      </w:pPr>
      <w:bookmarkStart w:id="1" w:name="_Toc32027"/>
      <w:r>
        <w:rPr>
          <w:rFonts w:hint="eastAsia" w:ascii="楷体_GB2312" w:eastAsia="楷体_GB2312"/>
          <w:b/>
          <w:bCs/>
          <w:color w:val="000000"/>
          <w:sz w:val="32"/>
          <w:szCs w:val="32"/>
        </w:rPr>
        <w:t>（一）</w:t>
      </w:r>
      <w:r>
        <w:rPr>
          <w:rFonts w:hint="eastAsia" w:ascii="楷体_GB2312" w:eastAsia="楷体_GB2312"/>
          <w:bCs/>
          <w:sz w:val="32"/>
          <w:szCs w:val="32"/>
          <w:lang w:val="en-US" w:eastAsia="zh-CN"/>
        </w:rPr>
        <w:t>机构设置及主要职责</w:t>
      </w:r>
      <w:r>
        <w:rPr>
          <w:rFonts w:hint="eastAsia" w:ascii="楷体_GB2312" w:eastAsia="楷体_GB2312"/>
          <w:b/>
          <w:bCs/>
          <w:color w:val="000000"/>
          <w:sz w:val="32"/>
          <w:szCs w:val="32"/>
        </w:rPr>
        <w:t>。</w:t>
      </w:r>
      <w:bookmarkEnd w:id="1"/>
    </w:p>
    <w:p>
      <w:pPr>
        <w:pStyle w:val="8"/>
        <w:rPr>
          <w:rFonts w:hint="eastAsia"/>
        </w:rPr>
      </w:pPr>
      <w:r>
        <w:rPr>
          <w:rFonts w:hint="eastAsia"/>
        </w:rPr>
        <w:t>根据《德阳市罗江区机构改革方案》（德市罗委办发〔2019〕43 号）和《德阳市罗江区乡镇机构改革方案》（德市罗委办发〔2019〕181 号）文件精神，</w:t>
      </w:r>
      <w:r>
        <w:rPr>
          <w:rFonts w:hint="eastAsia"/>
          <w:lang w:val="en-US" w:eastAsia="zh-CN"/>
        </w:rPr>
        <w:t>调元</w:t>
      </w:r>
      <w:r>
        <w:rPr>
          <w:rFonts w:hint="eastAsia"/>
        </w:rPr>
        <w:t>镇人民政府主要职责有：</w:t>
      </w:r>
    </w:p>
    <w:p>
      <w:pPr>
        <w:pStyle w:val="8"/>
        <w:rPr>
          <w:rFonts w:hint="eastAsia" w:hAnsi="仿宋"/>
          <w:bCs/>
          <w:sz w:val="32"/>
          <w:szCs w:val="32"/>
          <w:lang w:val="en-US" w:eastAsia="zh-CN"/>
        </w:rPr>
      </w:pPr>
      <w:r>
        <w:rPr>
          <w:rFonts w:hint="eastAsia" w:hAnsi="仿宋"/>
          <w:bCs/>
          <w:sz w:val="32"/>
          <w:szCs w:val="32"/>
        </w:rPr>
        <w:t>1.贯彻执行党和国家的</w:t>
      </w:r>
      <w:r>
        <w:rPr>
          <w:rFonts w:hint="eastAsia" w:hAnsi="仿宋"/>
          <w:bCs/>
          <w:sz w:val="32"/>
          <w:szCs w:val="32"/>
          <w:lang w:val="en-US" w:eastAsia="zh-CN"/>
        </w:rPr>
        <w:t>路线方针政策和上级党委、政府各项决策部署，以及本级党员代表大会（党员大会）、人民代表大会的决议决定。讨论决定本乡镇党的建设和经济社会发展中的重大问题。</w:t>
      </w:r>
    </w:p>
    <w:p>
      <w:pPr>
        <w:pStyle w:val="3"/>
        <w:adjustRightInd w:val="0"/>
        <w:snapToGrid w:val="0"/>
        <w:spacing w:before="93" w:line="600" w:lineRule="exact"/>
        <w:ind w:firstLine="672" w:firstLineChars="210"/>
        <w:outlineLvl w:val="2"/>
        <w:rPr>
          <w:rFonts w:hint="default" w:hAnsi="仿宋"/>
          <w:bCs/>
          <w:sz w:val="32"/>
          <w:szCs w:val="32"/>
          <w:lang w:val="en-US" w:eastAsia="zh-CN"/>
        </w:rPr>
      </w:pPr>
      <w:r>
        <w:rPr>
          <w:rFonts w:hint="eastAsia" w:hAnsi="仿宋"/>
          <w:bCs/>
          <w:sz w:val="32"/>
          <w:szCs w:val="32"/>
        </w:rPr>
        <w:t>2.</w:t>
      </w:r>
      <w:r>
        <w:rPr>
          <w:rFonts w:hint="eastAsia" w:hAnsi="仿宋"/>
          <w:bCs/>
          <w:sz w:val="32"/>
          <w:szCs w:val="32"/>
          <w:lang w:val="en-US" w:eastAsia="zh-CN"/>
        </w:rPr>
        <w:t>加强党的建设。坚持全面从严治党，落实管党治党主体责任，全面加强党的政治建设、思想建设、组织建设、作风建设、廉政建设、制度建设等工作。</w:t>
      </w:r>
    </w:p>
    <w:p>
      <w:pPr>
        <w:pStyle w:val="3"/>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3.</w:t>
      </w:r>
      <w:r>
        <w:rPr>
          <w:rFonts w:hint="eastAsia" w:hAnsi="仿宋"/>
          <w:bCs/>
          <w:sz w:val="32"/>
          <w:szCs w:val="32"/>
          <w:lang w:val="en-US" w:eastAsia="zh-CN"/>
        </w:rPr>
        <w:t>统筹区域发展。落实关于辖区发展的重大决策，制定辖区经济和社会发展规划、公共服务设施布局，负责乡村振兴工作，推动辖区经济社会健康、有序、可持续发展。</w:t>
      </w:r>
    </w:p>
    <w:p>
      <w:pPr>
        <w:pStyle w:val="3"/>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4.</w:t>
      </w:r>
      <w:r>
        <w:rPr>
          <w:rFonts w:hint="eastAsia" w:hAnsi="仿宋"/>
          <w:bCs/>
          <w:sz w:val="32"/>
          <w:szCs w:val="32"/>
          <w:lang w:val="en-US" w:eastAsia="zh-CN"/>
        </w:rPr>
        <w:t>强化基层治理。负责本辖区社会治理，指导村（居）委会建设，健全自治平台，组织群众和单位参与村（居）委会建设和管理。负责统筹协调辖区内依法授权或委托授权的行政执法工作。</w:t>
      </w:r>
    </w:p>
    <w:p>
      <w:pPr>
        <w:pStyle w:val="3"/>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5.</w:t>
      </w:r>
      <w:r>
        <w:rPr>
          <w:rFonts w:hint="eastAsia" w:hAnsi="仿宋"/>
          <w:bCs/>
          <w:sz w:val="32"/>
          <w:szCs w:val="32"/>
          <w:lang w:val="en-US" w:eastAsia="zh-CN"/>
        </w:rPr>
        <w:t>优化公共服务。推进服务型政府建设，组织实施并优化教育、卫生健康、文化、民政、劳动社会保障、退役军人事务等各项公共服务。</w:t>
      </w:r>
    </w:p>
    <w:p>
      <w:pPr>
        <w:pStyle w:val="3"/>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6.</w:t>
      </w:r>
      <w:r>
        <w:rPr>
          <w:rFonts w:hint="eastAsia" w:hAnsi="仿宋"/>
          <w:bCs/>
          <w:sz w:val="32"/>
          <w:szCs w:val="32"/>
          <w:lang w:val="en-US" w:eastAsia="zh-CN"/>
        </w:rPr>
        <w:t xml:space="preserve">负责辖区范围内的社会稳定、安全生产和职业健康、生态环境保护、社会信用体系建设和审批服务便民化等工作。  </w:t>
      </w:r>
    </w:p>
    <w:p>
      <w:pPr>
        <w:pStyle w:val="3"/>
        <w:adjustRightInd w:val="0"/>
        <w:snapToGrid w:val="0"/>
        <w:spacing w:before="93" w:line="600" w:lineRule="exact"/>
        <w:ind w:firstLine="672" w:firstLineChars="210"/>
        <w:outlineLvl w:val="2"/>
        <w:rPr>
          <w:rFonts w:hAnsi="仿宋"/>
          <w:bCs/>
          <w:sz w:val="32"/>
          <w:szCs w:val="32"/>
        </w:rPr>
      </w:pPr>
      <w:r>
        <w:rPr>
          <w:rFonts w:hint="eastAsia" w:hAnsi="仿宋"/>
          <w:bCs/>
          <w:sz w:val="32"/>
          <w:szCs w:val="32"/>
        </w:rPr>
        <w:t>7.完成</w:t>
      </w:r>
      <w:r>
        <w:rPr>
          <w:rFonts w:hint="eastAsia" w:hAnsi="仿宋"/>
          <w:bCs/>
          <w:sz w:val="32"/>
          <w:szCs w:val="32"/>
          <w:lang w:val="en-US" w:eastAsia="zh-CN"/>
        </w:rPr>
        <w:t>区</w:t>
      </w:r>
      <w:r>
        <w:rPr>
          <w:rFonts w:hint="eastAsia" w:hAnsi="仿宋"/>
          <w:bCs/>
          <w:sz w:val="32"/>
          <w:szCs w:val="32"/>
        </w:rPr>
        <w:t>委、</w:t>
      </w:r>
      <w:r>
        <w:rPr>
          <w:rFonts w:hint="eastAsia" w:hAnsi="仿宋"/>
          <w:bCs/>
          <w:sz w:val="32"/>
          <w:szCs w:val="32"/>
          <w:lang w:val="en-US" w:eastAsia="zh-CN"/>
        </w:rPr>
        <w:t>区</w:t>
      </w:r>
      <w:r>
        <w:rPr>
          <w:rFonts w:hint="eastAsia" w:hAnsi="仿宋"/>
          <w:bCs/>
          <w:sz w:val="32"/>
          <w:szCs w:val="32"/>
        </w:rPr>
        <w:t>政府</w:t>
      </w:r>
      <w:r>
        <w:rPr>
          <w:rFonts w:hint="eastAsia" w:hAnsi="仿宋"/>
          <w:bCs/>
          <w:sz w:val="32"/>
          <w:szCs w:val="32"/>
          <w:lang w:val="en-US" w:eastAsia="zh-CN"/>
        </w:rPr>
        <w:t>交办</w:t>
      </w:r>
      <w:r>
        <w:rPr>
          <w:rFonts w:hint="eastAsia" w:hAnsi="仿宋"/>
          <w:bCs/>
          <w:sz w:val="32"/>
          <w:szCs w:val="32"/>
        </w:rPr>
        <w:t>的其他</w:t>
      </w:r>
      <w:r>
        <w:rPr>
          <w:rFonts w:hint="eastAsia" w:hAnsi="仿宋"/>
          <w:bCs/>
          <w:sz w:val="32"/>
          <w:szCs w:val="32"/>
          <w:lang w:val="en-US" w:eastAsia="zh-CN"/>
        </w:rPr>
        <w:t>任务</w:t>
      </w:r>
      <w:r>
        <w:rPr>
          <w:rFonts w:hint="eastAsia" w:hAnsi="仿宋"/>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outlineLvl w:val="1"/>
        <w:rPr>
          <w:rFonts w:hint="eastAsia" w:ascii="楷体_GB2312" w:hAnsi="楷体_GB2312" w:eastAsia="楷体_GB2312" w:cs="楷体_GB2312"/>
          <w:b/>
          <w:bCs/>
          <w:sz w:val="32"/>
          <w:szCs w:val="32"/>
        </w:rPr>
      </w:pPr>
      <w:bookmarkStart w:id="2" w:name="_Toc21621"/>
      <w:r>
        <w:rPr>
          <w:rFonts w:hint="eastAsia" w:ascii="楷体_GB2312" w:hAnsi="楷体_GB2312" w:eastAsia="楷体_GB2312" w:cs="楷体_GB2312"/>
          <w:b/>
          <w:bCs/>
          <w:sz w:val="32"/>
          <w:szCs w:val="32"/>
        </w:rPr>
        <w:t>（二）20</w:t>
      </w:r>
      <w:r>
        <w:rPr>
          <w:rFonts w:hint="eastAsia" w:ascii="楷体_GB2312" w:hAnsi="楷体_GB2312" w:eastAsia="楷体_GB2312" w:cs="楷体_GB2312"/>
          <w:b/>
          <w:bCs/>
          <w:sz w:val="32"/>
          <w:szCs w:val="32"/>
          <w:lang w:val="en-US" w:eastAsia="zh-CN"/>
        </w:rPr>
        <w:t>24</w:t>
      </w:r>
      <w:r>
        <w:rPr>
          <w:rFonts w:hint="eastAsia" w:ascii="楷体_GB2312" w:hAnsi="楷体_GB2312" w:eastAsia="楷体_GB2312" w:cs="楷体_GB2312"/>
          <w:b/>
          <w:bCs/>
          <w:sz w:val="32"/>
          <w:szCs w:val="32"/>
        </w:rPr>
        <w:t>年重点工作。</w:t>
      </w:r>
      <w:bookmarkEnd w:id="2"/>
    </w:p>
    <w:p>
      <w:pPr>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宋体" w:hAnsi="宋体" w:eastAsia="仿宋_GB2312" w:cs="Times New Roman"/>
          <w:b w:val="0"/>
          <w:bCs w:val="0"/>
          <w:snapToGrid w:val="0"/>
          <w:color w:val="auto"/>
          <w:sz w:val="32"/>
          <w:szCs w:val="32"/>
          <w:lang w:val="en-US" w:eastAsia="zh-CN"/>
        </w:rPr>
      </w:pPr>
      <w:bookmarkStart w:id="3" w:name="_Toc1941"/>
      <w:r>
        <w:rPr>
          <w:rFonts w:hint="eastAsia" w:ascii="宋体" w:hAnsi="宋体" w:eastAsia="楷体" w:cs="楷体"/>
          <w:b/>
          <w:bCs/>
          <w:color w:val="auto"/>
          <w:kern w:val="0"/>
          <w:sz w:val="32"/>
          <w:szCs w:val="32"/>
          <w:lang w:val="en-US" w:eastAsia="zh-CN"/>
        </w:rPr>
        <w:t>1.提质增效制种产业。</w:t>
      </w:r>
      <w:r>
        <w:rPr>
          <w:rFonts w:hint="eastAsia" w:ascii="宋体" w:hAnsi="宋体" w:eastAsia="仿宋_GB2312" w:cs="Times New Roman"/>
          <w:b w:val="0"/>
          <w:bCs w:val="0"/>
          <w:snapToGrid w:val="0"/>
          <w:color w:val="auto"/>
          <w:sz w:val="32"/>
          <w:szCs w:val="32"/>
          <w:lang w:val="en-US" w:eastAsia="zh-CN"/>
        </w:rPr>
        <w:t>紧紧抓住国家制种基地建设机遇，稳步做好水稻油菜制种扩面，力争全镇水稻油菜制种扩面突破4000亩，全方位保障首轮2000亩油菜制种的技术指导和监管服务，继续做大、做强以团堆村制种基地为核心的油菜水稻“双季”制种，确保明年全镇水稻油菜制种丰产丰收，努力打造丘陵地区制种样板。</w:t>
      </w:r>
    </w:p>
    <w:p>
      <w:pPr>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宋体" w:hAnsi="宋体" w:eastAsia="仿宋_GB2312" w:cs="Times New Roman"/>
          <w:b w:val="0"/>
          <w:bCs w:val="0"/>
          <w:snapToGrid w:val="0"/>
          <w:color w:val="auto"/>
          <w:sz w:val="32"/>
          <w:szCs w:val="32"/>
          <w:lang w:val="en-US" w:eastAsia="zh-CN"/>
        </w:rPr>
      </w:pPr>
      <w:r>
        <w:rPr>
          <w:rFonts w:hint="eastAsia" w:ascii="宋体" w:hAnsi="宋体" w:eastAsia="楷体" w:cs="楷体"/>
          <w:b/>
          <w:bCs/>
          <w:color w:val="auto"/>
          <w:kern w:val="0"/>
          <w:sz w:val="32"/>
          <w:szCs w:val="32"/>
          <w:lang w:val="en-US" w:eastAsia="zh-CN"/>
        </w:rPr>
        <w:t>2.创新拓展农事服务。</w:t>
      </w:r>
      <w:r>
        <w:rPr>
          <w:rFonts w:hint="eastAsia" w:ascii="宋体" w:hAnsi="宋体" w:eastAsia="仿宋_GB2312" w:cs="Times New Roman"/>
          <w:b w:val="0"/>
          <w:bCs w:val="0"/>
          <w:snapToGrid w:val="0"/>
          <w:color w:val="auto"/>
          <w:sz w:val="32"/>
          <w:szCs w:val="32"/>
          <w:lang w:val="en-US" w:eastAsia="zh-CN"/>
        </w:rPr>
        <w:t>全面投用种业运营和农事服务中心，实现制种和粮食生产加工能力的突破，有力促进农事服务能力的提升。深入推进省级家庭农场联合体试点，整合全镇家庭农场力量，实现“化零为整”形成规模效应，助力家庭农场联合体生产规模化、标准化和经营方式精细化，确保家庭农场联合体试点取得成效。持续完善制种产业配套设施，打造生产、加工、仓储一体的制种产业链，为全镇产业发展注入新的动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宋体" w:hAnsi="宋体" w:eastAsia="仿宋_GB2312" w:cs="Times New Roman"/>
          <w:b w:val="0"/>
          <w:bCs w:val="0"/>
          <w:snapToGrid w:val="0"/>
          <w:color w:val="auto"/>
          <w:sz w:val="32"/>
          <w:szCs w:val="32"/>
          <w:lang w:val="en-US" w:eastAsia="zh-CN"/>
        </w:rPr>
      </w:pPr>
      <w:r>
        <w:rPr>
          <w:rFonts w:hint="eastAsia" w:ascii="宋体" w:hAnsi="宋体" w:eastAsia="楷体" w:cs="楷体"/>
          <w:b/>
          <w:bCs/>
          <w:color w:val="auto"/>
          <w:kern w:val="0"/>
          <w:sz w:val="32"/>
          <w:szCs w:val="32"/>
          <w:lang w:val="en-US" w:eastAsia="zh-CN"/>
        </w:rPr>
        <w:t>3.主动出击城乡融合。</w:t>
      </w:r>
      <w:r>
        <w:rPr>
          <w:rFonts w:hint="eastAsia" w:ascii="宋体" w:hAnsi="宋体" w:eastAsia="仿宋_GB2312" w:cs="Times New Roman"/>
          <w:b w:val="0"/>
          <w:bCs w:val="0"/>
          <w:snapToGrid w:val="0"/>
          <w:color w:val="auto"/>
          <w:sz w:val="32"/>
          <w:szCs w:val="32"/>
          <w:lang w:val="en-US" w:eastAsia="zh-CN"/>
        </w:rPr>
        <w:t>以推动罗江全域城乡融合发展示范区建设为契机，全力推进“三渔水库”项目和德罗干道北延线建设，积极做好征地拆迁、群众安置等各项工作。开展场镇飞线入地整治、自来水管网提升、农贸市场停车位增设规范和团堆村“村民会客厅”建设等民生项目，全面提升改善场镇基础设施和调元形象。</w:t>
      </w:r>
    </w:p>
    <w:p>
      <w:pPr>
        <w:pStyle w:val="20"/>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宋体" w:hAnsi="宋体" w:eastAsia="仿宋_GB2312" w:cs="楷体_GB2312"/>
          <w:b w:val="0"/>
          <w:bCs w:val="0"/>
          <w:color w:val="auto"/>
          <w:sz w:val="32"/>
          <w:szCs w:val="32"/>
        </w:rPr>
      </w:pPr>
      <w:r>
        <w:rPr>
          <w:rFonts w:hint="eastAsia" w:ascii="宋体" w:hAnsi="宋体" w:eastAsia="楷体_GB2312" w:cs="Times New Roman"/>
          <w:b/>
          <w:bCs/>
          <w:color w:val="auto"/>
          <w:sz w:val="32"/>
          <w:szCs w:val="32"/>
          <w:lang w:val="en-US" w:eastAsia="zh-CN"/>
        </w:rPr>
        <w:t>4.夯实基础守牢底线</w:t>
      </w:r>
      <w:r>
        <w:rPr>
          <w:rFonts w:hint="eastAsia" w:ascii="宋体" w:hAnsi="宋体" w:eastAsia="楷体_GB2312" w:cs="Times New Roman"/>
          <w:b/>
          <w:bCs/>
          <w:color w:val="auto"/>
          <w:sz w:val="32"/>
          <w:szCs w:val="32"/>
        </w:rPr>
        <w:t>。</w:t>
      </w:r>
      <w:r>
        <w:rPr>
          <w:rFonts w:hint="eastAsia" w:ascii="宋体" w:hAnsi="宋体" w:eastAsia="仿宋_GB2312" w:cs="Times New Roman"/>
          <w:b w:val="0"/>
          <w:bCs w:val="0"/>
          <w:snapToGrid w:val="0"/>
          <w:color w:val="auto"/>
          <w:kern w:val="2"/>
          <w:sz w:val="32"/>
          <w:szCs w:val="32"/>
          <w:lang w:val="en-US" w:eastAsia="zh-CN" w:bidi="ar-SA"/>
        </w:rPr>
        <w:t>紧紧抓住耕地这一粮食生产的“命根子”，从严执行“长牙齿”的耕地保护硬措施，强化耕地用途管控，高质量完成耕地流出恢复和土</w:t>
      </w:r>
      <w:r>
        <w:rPr>
          <w:rFonts w:hint="eastAsia" w:ascii="宋体" w:hAnsi="宋体" w:eastAsia="仿宋_GB2312" w:cs="楷体_GB2312"/>
          <w:b w:val="0"/>
          <w:bCs w:val="0"/>
          <w:color w:val="auto"/>
          <w:sz w:val="32"/>
          <w:szCs w:val="32"/>
        </w:rPr>
        <w:t>地开发</w:t>
      </w:r>
      <w:r>
        <w:rPr>
          <w:rFonts w:hint="eastAsia" w:ascii="宋体" w:hAnsi="宋体" w:eastAsia="仿宋_GB2312" w:cs="楷体_GB2312"/>
          <w:b w:val="0"/>
          <w:bCs w:val="0"/>
          <w:color w:val="auto"/>
          <w:sz w:val="32"/>
          <w:szCs w:val="32"/>
          <w:lang w:val="en-US" w:eastAsia="zh-CN"/>
        </w:rPr>
        <w:t>任务，继续推动2500</w:t>
      </w:r>
      <w:r>
        <w:rPr>
          <w:rFonts w:hint="eastAsia" w:ascii="宋体" w:hAnsi="宋体" w:eastAsia="仿宋_GB2312" w:cs="楷体_GB2312"/>
          <w:b w:val="0"/>
          <w:bCs w:val="0"/>
          <w:color w:val="auto"/>
          <w:sz w:val="32"/>
          <w:szCs w:val="32"/>
        </w:rPr>
        <w:t>亩</w:t>
      </w:r>
      <w:r>
        <w:rPr>
          <w:rFonts w:hint="eastAsia" w:ascii="宋体" w:hAnsi="宋体" w:eastAsia="仿宋_GB2312" w:cs="楷体_GB2312"/>
          <w:b w:val="0"/>
          <w:bCs w:val="0"/>
          <w:color w:val="auto"/>
          <w:sz w:val="32"/>
          <w:szCs w:val="32"/>
          <w:lang w:val="en-US" w:eastAsia="zh-CN"/>
        </w:rPr>
        <w:t>的</w:t>
      </w:r>
      <w:r>
        <w:rPr>
          <w:rFonts w:hint="eastAsia" w:ascii="宋体" w:hAnsi="宋体" w:eastAsia="仿宋_GB2312" w:cs="楷体_GB2312"/>
          <w:b w:val="0"/>
          <w:bCs w:val="0"/>
          <w:color w:val="auto"/>
          <w:sz w:val="32"/>
          <w:szCs w:val="32"/>
        </w:rPr>
        <w:t>农业种植园地优化改造</w:t>
      </w:r>
      <w:r>
        <w:rPr>
          <w:rFonts w:hint="eastAsia" w:ascii="宋体" w:hAnsi="宋体" w:eastAsia="仿宋_GB2312" w:cs="楷体_GB2312"/>
          <w:b w:val="0"/>
          <w:bCs w:val="0"/>
          <w:color w:val="auto"/>
          <w:sz w:val="32"/>
          <w:szCs w:val="32"/>
          <w:lang w:eastAsia="zh-CN"/>
        </w:rPr>
        <w:t>，</w:t>
      </w:r>
      <w:r>
        <w:rPr>
          <w:rFonts w:hint="eastAsia" w:ascii="宋体" w:hAnsi="宋体" w:eastAsia="仿宋_GB2312" w:cs="楷体_GB2312"/>
          <w:b w:val="0"/>
          <w:bCs w:val="0"/>
          <w:color w:val="auto"/>
          <w:sz w:val="32"/>
          <w:szCs w:val="32"/>
          <w:lang w:val="en-US" w:eastAsia="zh-CN"/>
        </w:rPr>
        <w:t>督促做好复垦土地的种植恢复和经营管理。</w:t>
      </w:r>
      <w:r>
        <w:rPr>
          <w:rFonts w:hint="eastAsia" w:ascii="宋体" w:hAnsi="宋体" w:eastAsia="仿宋_GB2312" w:cs="楷体_GB2312"/>
          <w:b w:val="0"/>
          <w:bCs w:val="0"/>
          <w:color w:val="auto"/>
          <w:sz w:val="32"/>
          <w:szCs w:val="32"/>
        </w:rPr>
        <w:t>持续开展“散乱污”</w:t>
      </w:r>
      <w:r>
        <w:rPr>
          <w:rFonts w:hint="eastAsia" w:ascii="宋体" w:hAnsi="宋体" w:eastAsia="仿宋_GB2312" w:cs="楷体_GB2312"/>
          <w:b w:val="0"/>
          <w:bCs w:val="0"/>
          <w:color w:val="auto"/>
          <w:sz w:val="32"/>
          <w:szCs w:val="32"/>
          <w:lang w:val="en-US" w:eastAsia="zh-CN"/>
        </w:rPr>
        <w:t>问题</w:t>
      </w:r>
      <w:r>
        <w:rPr>
          <w:rFonts w:hint="eastAsia" w:ascii="宋体" w:hAnsi="宋体" w:eastAsia="仿宋_GB2312" w:cs="楷体_GB2312"/>
          <w:b w:val="0"/>
          <w:bCs w:val="0"/>
          <w:color w:val="auto"/>
          <w:sz w:val="32"/>
          <w:szCs w:val="32"/>
          <w:lang w:eastAsia="zh-CN"/>
        </w:rPr>
        <w:t>、</w:t>
      </w:r>
      <w:r>
        <w:rPr>
          <w:rFonts w:hint="eastAsia" w:ascii="宋体" w:hAnsi="宋体" w:eastAsia="仿宋_GB2312" w:cs="楷体_GB2312"/>
          <w:b w:val="0"/>
          <w:bCs w:val="0"/>
          <w:color w:val="auto"/>
          <w:sz w:val="32"/>
          <w:szCs w:val="32"/>
        </w:rPr>
        <w:t>秸秆</w:t>
      </w:r>
      <w:r>
        <w:rPr>
          <w:rFonts w:hint="eastAsia" w:ascii="宋体" w:hAnsi="宋体" w:eastAsia="仿宋_GB2312" w:cs="楷体_GB2312"/>
          <w:b w:val="0"/>
          <w:bCs w:val="0"/>
          <w:color w:val="auto"/>
          <w:sz w:val="32"/>
          <w:szCs w:val="32"/>
          <w:lang w:val="en-US" w:eastAsia="zh-CN"/>
        </w:rPr>
        <w:t>焚烧</w:t>
      </w:r>
      <w:r>
        <w:rPr>
          <w:rFonts w:hint="eastAsia" w:ascii="宋体" w:hAnsi="宋体" w:eastAsia="仿宋_GB2312" w:cs="楷体_GB2312"/>
          <w:b w:val="0"/>
          <w:bCs w:val="0"/>
          <w:color w:val="auto"/>
          <w:sz w:val="32"/>
          <w:szCs w:val="32"/>
        </w:rPr>
        <w:t>、农业面源污染</w:t>
      </w:r>
      <w:r>
        <w:rPr>
          <w:rFonts w:hint="eastAsia" w:ascii="宋体" w:hAnsi="宋体" w:eastAsia="仿宋_GB2312" w:cs="楷体_GB2312"/>
          <w:b w:val="0"/>
          <w:bCs w:val="0"/>
          <w:color w:val="auto"/>
          <w:sz w:val="32"/>
          <w:szCs w:val="32"/>
          <w:lang w:val="en-US" w:eastAsia="zh-CN"/>
        </w:rPr>
        <w:t>等环境突出问题</w:t>
      </w:r>
      <w:r>
        <w:rPr>
          <w:rFonts w:hint="eastAsia" w:ascii="宋体" w:hAnsi="宋体" w:eastAsia="仿宋_GB2312" w:cs="楷体_GB2312"/>
          <w:b w:val="0"/>
          <w:bCs w:val="0"/>
          <w:color w:val="auto"/>
          <w:sz w:val="32"/>
          <w:szCs w:val="32"/>
        </w:rPr>
        <w:t>综合整治，</w:t>
      </w:r>
      <w:r>
        <w:rPr>
          <w:rFonts w:hint="eastAsia" w:ascii="宋体" w:hAnsi="宋体" w:eastAsia="仿宋_GB2312" w:cs="楷体_GB2312"/>
          <w:b w:val="0"/>
          <w:bCs w:val="0"/>
          <w:color w:val="auto"/>
          <w:sz w:val="32"/>
          <w:szCs w:val="32"/>
          <w:lang w:val="en-US" w:eastAsia="zh-CN"/>
        </w:rPr>
        <w:t>认真落实秀水河、凯江河的巡查、保护和治理，</w:t>
      </w:r>
      <w:r>
        <w:rPr>
          <w:rFonts w:hint="eastAsia" w:ascii="宋体" w:hAnsi="宋体" w:eastAsia="仿宋_GB2312" w:cs="楷体_GB2312"/>
          <w:b w:val="0"/>
          <w:bCs w:val="0"/>
          <w:color w:val="auto"/>
          <w:sz w:val="32"/>
          <w:szCs w:val="32"/>
        </w:rPr>
        <w:t>坚决打好蓝天、碧水、净土保卫战，不断擦亮调元绿色发展底色。</w:t>
      </w:r>
    </w:p>
    <w:p>
      <w:pPr>
        <w:pStyle w:val="20"/>
        <w:keepNext w:val="0"/>
        <w:keepLines w:val="0"/>
        <w:pageBreakBefore w:val="0"/>
        <w:widowControl w:val="0"/>
        <w:kinsoku/>
        <w:wordWrap/>
        <w:overflowPunct/>
        <w:topLinePunct w:val="0"/>
        <w:bidi w:val="0"/>
        <w:snapToGrid/>
        <w:spacing w:line="560" w:lineRule="exact"/>
        <w:ind w:left="0" w:firstLine="643" w:firstLineChars="200"/>
        <w:textAlignment w:val="auto"/>
        <w:rPr>
          <w:rFonts w:hint="eastAsia" w:ascii="宋体" w:hAnsi="宋体" w:eastAsia="仿宋_GB2312" w:cs="楷体_GB2312"/>
          <w:b w:val="0"/>
          <w:bCs w:val="0"/>
          <w:color w:val="auto"/>
          <w:sz w:val="32"/>
          <w:szCs w:val="32"/>
        </w:rPr>
      </w:pPr>
      <w:r>
        <w:rPr>
          <w:rFonts w:hint="eastAsia" w:ascii="宋体" w:hAnsi="宋体" w:eastAsia="楷体_GB2312" w:cs="楷体_GB2312"/>
          <w:b/>
          <w:bCs/>
          <w:snapToGrid w:val="0"/>
          <w:color w:val="auto"/>
          <w:sz w:val="32"/>
          <w:szCs w:val="32"/>
          <w:lang w:val="en-US" w:eastAsia="zh-CN"/>
        </w:rPr>
        <w:t>5.做好做实</w:t>
      </w:r>
      <w:r>
        <w:rPr>
          <w:rFonts w:hint="eastAsia" w:ascii="宋体" w:hAnsi="宋体" w:eastAsia="楷体_GB2312" w:cs="楷体_GB2312"/>
          <w:b/>
          <w:bCs/>
          <w:snapToGrid w:val="0"/>
          <w:color w:val="auto"/>
          <w:sz w:val="32"/>
          <w:szCs w:val="32"/>
        </w:rPr>
        <w:t>民生保障。</w:t>
      </w:r>
      <w:r>
        <w:rPr>
          <w:rFonts w:hint="eastAsia" w:ascii="宋体" w:hAnsi="宋体" w:eastAsia="仿宋_GB2312" w:cs="楷体_GB2312"/>
          <w:b w:val="0"/>
          <w:bCs w:val="0"/>
          <w:color w:val="auto"/>
          <w:sz w:val="32"/>
          <w:szCs w:val="32"/>
          <w:lang w:val="en-US" w:eastAsia="zh-CN"/>
        </w:rPr>
        <w:t>以帮助和</w:t>
      </w:r>
      <w:r>
        <w:rPr>
          <w:rFonts w:hint="eastAsia" w:ascii="宋体" w:hAnsi="宋体" w:eastAsia="仿宋_GB2312" w:cs="楷体_GB2312"/>
          <w:b w:val="0"/>
          <w:bCs w:val="0"/>
          <w:color w:val="auto"/>
          <w:sz w:val="32"/>
          <w:szCs w:val="32"/>
        </w:rPr>
        <w:t>促进</w:t>
      </w:r>
      <w:r>
        <w:rPr>
          <w:rFonts w:hint="eastAsia" w:ascii="宋体" w:hAnsi="宋体" w:eastAsia="仿宋_GB2312" w:cs="楷体_GB2312"/>
          <w:b w:val="0"/>
          <w:bCs w:val="0"/>
          <w:color w:val="auto"/>
          <w:sz w:val="32"/>
          <w:szCs w:val="32"/>
          <w:lang w:eastAsia="zh-CN"/>
        </w:rPr>
        <w:t>农民</w:t>
      </w:r>
      <w:r>
        <w:rPr>
          <w:rFonts w:hint="eastAsia" w:ascii="宋体" w:hAnsi="宋体" w:eastAsia="仿宋_GB2312" w:cs="楷体_GB2312"/>
          <w:b w:val="0"/>
          <w:bCs w:val="0"/>
          <w:color w:val="auto"/>
          <w:sz w:val="32"/>
          <w:szCs w:val="32"/>
        </w:rPr>
        <w:t>稳定增收</w:t>
      </w:r>
      <w:r>
        <w:rPr>
          <w:rFonts w:hint="eastAsia" w:ascii="宋体" w:hAnsi="宋体" w:eastAsia="仿宋_GB2312" w:cs="楷体_GB2312"/>
          <w:b w:val="0"/>
          <w:bCs w:val="0"/>
          <w:color w:val="auto"/>
          <w:sz w:val="32"/>
          <w:szCs w:val="32"/>
          <w:lang w:val="en-US" w:eastAsia="zh-CN"/>
        </w:rPr>
        <w:t>为中心</w:t>
      </w:r>
      <w:r>
        <w:rPr>
          <w:rFonts w:hint="eastAsia" w:ascii="宋体" w:hAnsi="宋体" w:eastAsia="仿宋_GB2312" w:cs="楷体_GB2312"/>
          <w:b w:val="0"/>
          <w:bCs w:val="0"/>
          <w:color w:val="auto"/>
          <w:sz w:val="32"/>
          <w:szCs w:val="32"/>
        </w:rPr>
        <w:t>，</w:t>
      </w:r>
      <w:r>
        <w:rPr>
          <w:rFonts w:hint="eastAsia" w:ascii="宋体" w:hAnsi="宋体" w:eastAsia="仿宋_GB2312" w:cs="楷体_GB2312"/>
          <w:b w:val="0"/>
          <w:bCs w:val="0"/>
          <w:color w:val="auto"/>
          <w:sz w:val="32"/>
          <w:szCs w:val="32"/>
          <w:lang w:val="en-US" w:eastAsia="zh-CN"/>
        </w:rPr>
        <w:t>引导群众增强内生动力，充分发挥产业和项目的带动作用全心全意助农增收。</w:t>
      </w:r>
      <w:r>
        <w:rPr>
          <w:rFonts w:hint="eastAsia" w:ascii="宋体" w:hAnsi="宋体" w:eastAsia="仿宋_GB2312" w:cs="楷体_GB2312"/>
          <w:b w:val="0"/>
          <w:bCs w:val="0"/>
          <w:color w:val="auto"/>
          <w:sz w:val="32"/>
          <w:szCs w:val="32"/>
        </w:rPr>
        <w:t>继续落实困难群众</w:t>
      </w:r>
      <w:r>
        <w:rPr>
          <w:rFonts w:hint="eastAsia" w:ascii="宋体" w:hAnsi="宋体" w:eastAsia="仿宋_GB2312" w:cs="楷体_GB2312"/>
          <w:b w:val="0"/>
          <w:bCs w:val="0"/>
          <w:color w:val="auto"/>
          <w:sz w:val="32"/>
          <w:szCs w:val="32"/>
          <w:lang w:val="en-US" w:eastAsia="zh-CN"/>
        </w:rPr>
        <w:t>各项</w:t>
      </w:r>
      <w:r>
        <w:rPr>
          <w:rFonts w:hint="eastAsia" w:ascii="宋体" w:hAnsi="宋体" w:eastAsia="仿宋_GB2312" w:cs="楷体_GB2312"/>
          <w:b w:val="0"/>
          <w:bCs w:val="0"/>
          <w:color w:val="auto"/>
          <w:sz w:val="32"/>
          <w:szCs w:val="32"/>
        </w:rPr>
        <w:t>生活保障，扩大临时救助覆盖面，想方设法帮助低保户、残疾人、特困人员、留守妇女儿童等弱势群体解决生产生活问题</w:t>
      </w:r>
      <w:r>
        <w:rPr>
          <w:rFonts w:hint="eastAsia" w:ascii="宋体" w:hAnsi="宋体" w:eastAsia="仿宋_GB2312" w:cs="楷体_GB2312"/>
          <w:b w:val="0"/>
          <w:bCs w:val="0"/>
          <w:color w:val="auto"/>
          <w:sz w:val="32"/>
          <w:szCs w:val="32"/>
          <w:lang w:eastAsia="zh-CN"/>
        </w:rPr>
        <w:t>。</w:t>
      </w:r>
      <w:r>
        <w:rPr>
          <w:rFonts w:hint="eastAsia" w:ascii="宋体" w:hAnsi="宋体" w:eastAsia="仿宋_GB2312" w:cs="楷体_GB2312"/>
          <w:b w:val="0"/>
          <w:bCs w:val="0"/>
          <w:color w:val="auto"/>
          <w:sz w:val="32"/>
          <w:szCs w:val="32"/>
          <w:lang w:val="en-US" w:eastAsia="zh-CN"/>
        </w:rPr>
        <w:t>不断</w:t>
      </w:r>
      <w:r>
        <w:rPr>
          <w:rFonts w:hint="eastAsia" w:ascii="宋体" w:hAnsi="宋体" w:eastAsia="仿宋_GB2312" w:cs="楷体_GB2312"/>
          <w:b w:val="0"/>
          <w:bCs w:val="0"/>
          <w:color w:val="auto"/>
          <w:sz w:val="32"/>
          <w:szCs w:val="32"/>
        </w:rPr>
        <w:t>健全</w:t>
      </w:r>
      <w:r>
        <w:rPr>
          <w:rFonts w:hint="eastAsia" w:ascii="宋体" w:hAnsi="宋体" w:eastAsia="仿宋_GB2312" w:cs="楷体_GB2312"/>
          <w:b w:val="0"/>
          <w:bCs w:val="0"/>
          <w:color w:val="auto"/>
          <w:sz w:val="32"/>
          <w:szCs w:val="32"/>
          <w:lang w:val="en-US" w:eastAsia="zh-CN"/>
        </w:rPr>
        <w:t>防返贫和帮扶机制，运用好政策兜底保障和社会帮扶力量，持续做好</w:t>
      </w:r>
      <w:r>
        <w:rPr>
          <w:rFonts w:hint="eastAsia" w:ascii="宋体" w:hAnsi="宋体" w:eastAsia="仿宋_GB2312" w:cs="楷体_GB2312"/>
          <w:b w:val="0"/>
          <w:bCs w:val="0"/>
          <w:color w:val="auto"/>
          <w:sz w:val="32"/>
          <w:szCs w:val="32"/>
        </w:rPr>
        <w:t>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color w:val="auto"/>
          <w:kern w:val="0"/>
          <w:sz w:val="32"/>
          <w:szCs w:val="32"/>
          <w:lang w:val="en-US" w:eastAsia="zh-CN"/>
        </w:rPr>
      </w:pPr>
      <w:r>
        <w:rPr>
          <w:rFonts w:hint="eastAsia" w:ascii="宋体" w:hAnsi="宋体" w:eastAsia="楷体_GB2312" w:cs="楷体_GB2312"/>
          <w:b/>
          <w:bCs/>
          <w:color w:val="auto"/>
          <w:kern w:val="0"/>
          <w:sz w:val="32"/>
          <w:szCs w:val="32"/>
          <w:lang w:val="en-US" w:eastAsia="zh-CN"/>
        </w:rPr>
        <w:t>6.扶持壮大集体经济。</w:t>
      </w:r>
      <w:r>
        <w:rPr>
          <w:rFonts w:hint="eastAsia" w:ascii="宋体" w:hAnsi="宋体" w:eastAsia="仿宋_GB2312" w:cs="Times New Roman"/>
          <w:b w:val="0"/>
          <w:bCs w:val="0"/>
          <w:snapToGrid w:val="0"/>
          <w:color w:val="auto"/>
          <w:sz w:val="32"/>
          <w:szCs w:val="32"/>
          <w:lang w:val="en-US" w:eastAsia="zh-CN"/>
        </w:rPr>
        <w:t>加快推进团堆村集体经济扶持项目育秧工厂建设，确保明年首批水稻秧苗培育成功，认真谋划、申报2024年文星村集体经济扶持项目资金，实现集体经济扶持项目全覆盖。努力破解现有集体经济结构单一、产业带动性不强、资产效益不高等问题，进一步强化“三资”管理和村集体经济增收，力争明年</w:t>
      </w:r>
      <w:r>
        <w:rPr>
          <w:rFonts w:hint="eastAsia" w:ascii="宋体" w:hAnsi="宋体" w:eastAsia="仿宋_GB2312" w:cs="仿宋_GB2312"/>
          <w:b w:val="0"/>
          <w:bCs w:val="0"/>
          <w:color w:val="auto"/>
          <w:kern w:val="0"/>
          <w:sz w:val="32"/>
          <w:szCs w:val="32"/>
          <w:lang w:val="en-US" w:eastAsia="zh-CN"/>
        </w:rPr>
        <w:t>集体经济年收益20万元以上村达到60%，为争创省级乡村振兴示范乡镇奠定基础。</w:t>
      </w:r>
    </w:p>
    <w:p>
      <w:pPr>
        <w:pStyle w:val="20"/>
        <w:keepNext w:val="0"/>
        <w:keepLines w:val="0"/>
        <w:pageBreakBefore w:val="0"/>
        <w:widowControl w:val="0"/>
        <w:kinsoku/>
        <w:wordWrap/>
        <w:overflowPunct/>
        <w:topLinePunct w:val="0"/>
        <w:bidi w:val="0"/>
        <w:snapToGrid/>
        <w:spacing w:line="560" w:lineRule="exact"/>
        <w:ind w:left="0" w:firstLine="643" w:firstLineChars="200"/>
        <w:textAlignment w:val="auto"/>
        <w:rPr>
          <w:rFonts w:hint="eastAsia" w:ascii="宋体" w:hAnsi="宋体" w:eastAsia="楷体_GB2312" w:cs="Times New Roman"/>
          <w:b/>
          <w:bCs/>
          <w:color w:val="auto"/>
          <w:sz w:val="32"/>
          <w:szCs w:val="32"/>
          <w:lang w:eastAsia="zh-CN"/>
        </w:rPr>
      </w:pPr>
      <w:r>
        <w:rPr>
          <w:rFonts w:hint="eastAsia" w:ascii="宋体" w:hAnsi="宋体" w:eastAsia="楷体_GB2312" w:cs="Times New Roman"/>
          <w:b/>
          <w:bCs/>
          <w:color w:val="auto"/>
          <w:sz w:val="32"/>
          <w:szCs w:val="32"/>
          <w:lang w:val="en-US" w:eastAsia="zh-CN"/>
        </w:rPr>
        <w:t>7.</w:t>
      </w:r>
      <w:r>
        <w:rPr>
          <w:rFonts w:hint="eastAsia" w:ascii="宋体" w:hAnsi="宋体" w:eastAsia="楷体_GB2312" w:cs="Times New Roman"/>
          <w:b/>
          <w:bCs/>
          <w:color w:val="auto"/>
          <w:sz w:val="32"/>
          <w:szCs w:val="32"/>
          <w:lang w:eastAsia="zh-CN"/>
        </w:rPr>
        <w:t>抓紧抓实安全生产。</w:t>
      </w:r>
      <w:r>
        <w:rPr>
          <w:rFonts w:hint="eastAsia" w:ascii="宋体" w:hAnsi="宋体" w:eastAsia="仿宋_GB2312" w:cs="楷体_GB2312"/>
          <w:b w:val="0"/>
          <w:bCs w:val="0"/>
          <w:color w:val="auto"/>
          <w:sz w:val="32"/>
          <w:szCs w:val="32"/>
          <w:lang w:eastAsia="zh-CN"/>
        </w:rPr>
        <w:t>始终将安全生产作为首要政治责任，健全完善应急管理处置机制，不断</w:t>
      </w:r>
      <w:r>
        <w:rPr>
          <w:rFonts w:hint="eastAsia" w:ascii="宋体" w:hAnsi="宋体" w:eastAsia="仿宋_GB2312" w:cs="楷体_GB2312"/>
          <w:b w:val="0"/>
          <w:bCs w:val="0"/>
          <w:color w:val="auto"/>
          <w:sz w:val="32"/>
          <w:szCs w:val="32"/>
        </w:rPr>
        <w:t>提高抢险救援、防灾减灾和应急处置能力</w:t>
      </w:r>
      <w:r>
        <w:rPr>
          <w:rFonts w:hint="eastAsia" w:ascii="宋体" w:hAnsi="宋体" w:eastAsia="仿宋_GB2312" w:cs="楷体_GB2312"/>
          <w:b w:val="0"/>
          <w:bCs w:val="0"/>
          <w:color w:val="auto"/>
          <w:sz w:val="32"/>
          <w:szCs w:val="32"/>
          <w:lang w:eastAsia="zh-CN"/>
        </w:rPr>
        <w:t>。</w:t>
      </w:r>
      <w:r>
        <w:rPr>
          <w:rFonts w:hint="eastAsia" w:ascii="宋体" w:hAnsi="宋体" w:eastAsia="仿宋_GB2312" w:cs="楷体_GB2312"/>
          <w:b w:val="0"/>
          <w:bCs w:val="0"/>
          <w:color w:val="auto"/>
          <w:sz w:val="32"/>
          <w:szCs w:val="32"/>
        </w:rPr>
        <w:t>严格落实安全生产“一岗双责”制度，开展森林防灭火常态化治理，统筹推进</w:t>
      </w:r>
      <w:r>
        <w:rPr>
          <w:rFonts w:hint="eastAsia" w:ascii="宋体" w:hAnsi="宋体" w:eastAsia="仿宋_GB2312" w:cs="楷体_GB2312"/>
          <w:b w:val="0"/>
          <w:bCs w:val="0"/>
          <w:color w:val="auto"/>
          <w:sz w:val="32"/>
          <w:szCs w:val="32"/>
          <w:lang w:val="en-US" w:eastAsia="zh-CN"/>
        </w:rPr>
        <w:t>农村</w:t>
      </w:r>
      <w:r>
        <w:rPr>
          <w:rFonts w:hint="eastAsia" w:ascii="宋体" w:hAnsi="宋体" w:eastAsia="仿宋_GB2312" w:cs="楷体_GB2312"/>
          <w:b w:val="0"/>
          <w:bCs w:val="0"/>
          <w:color w:val="auto"/>
          <w:sz w:val="32"/>
          <w:szCs w:val="32"/>
        </w:rPr>
        <w:t>自建房、城镇燃气、道路交通、食品药品等重点领域专项整治，</w:t>
      </w:r>
      <w:r>
        <w:rPr>
          <w:rFonts w:hint="eastAsia" w:ascii="宋体" w:hAnsi="宋体" w:eastAsia="仿宋_GB2312" w:cs="楷体_GB2312"/>
          <w:b w:val="0"/>
          <w:bCs w:val="0"/>
          <w:color w:val="auto"/>
          <w:sz w:val="32"/>
          <w:szCs w:val="32"/>
          <w:lang w:eastAsia="zh-CN"/>
        </w:rPr>
        <w:t>全力</w:t>
      </w:r>
      <w:r>
        <w:rPr>
          <w:rFonts w:hint="eastAsia" w:ascii="宋体" w:hAnsi="宋体" w:eastAsia="仿宋_GB2312" w:cs="楷体_GB2312"/>
          <w:b w:val="0"/>
          <w:bCs w:val="0"/>
          <w:color w:val="auto"/>
          <w:sz w:val="32"/>
          <w:szCs w:val="32"/>
          <w:lang w:val="en-US" w:eastAsia="zh-CN"/>
        </w:rPr>
        <w:t>确保</w:t>
      </w:r>
      <w:r>
        <w:rPr>
          <w:rFonts w:hint="eastAsia" w:ascii="宋体" w:hAnsi="宋体" w:eastAsia="仿宋_GB2312" w:cs="楷体_GB2312"/>
          <w:b w:val="0"/>
          <w:bCs w:val="0"/>
          <w:color w:val="auto"/>
          <w:sz w:val="32"/>
          <w:szCs w:val="32"/>
        </w:rPr>
        <w:t>不发生较大及以上安全生产事故</w:t>
      </w:r>
      <w:r>
        <w:rPr>
          <w:rFonts w:hint="eastAsia" w:ascii="宋体" w:hAnsi="宋体" w:eastAsia="仿宋_GB2312" w:cs="楷体_GB2312"/>
          <w:b w:val="0"/>
          <w:bCs w:val="0"/>
          <w:color w:val="auto"/>
          <w:sz w:val="32"/>
          <w:szCs w:val="32"/>
          <w:lang w:eastAsia="zh-CN"/>
        </w:rPr>
        <w:t>。</w:t>
      </w:r>
    </w:p>
    <w:p>
      <w:pPr>
        <w:pStyle w:val="20"/>
        <w:keepNext w:val="0"/>
        <w:keepLines w:val="0"/>
        <w:pageBreakBefore w:val="0"/>
        <w:widowControl w:val="0"/>
        <w:kinsoku/>
        <w:wordWrap/>
        <w:overflowPunct/>
        <w:topLinePunct w:val="0"/>
        <w:bidi w:val="0"/>
        <w:snapToGrid/>
        <w:spacing w:line="560" w:lineRule="exact"/>
        <w:ind w:left="0" w:firstLine="643" w:firstLineChars="200"/>
        <w:textAlignment w:val="auto"/>
        <w:rPr>
          <w:rFonts w:hint="eastAsia" w:ascii="宋体" w:hAnsi="宋体" w:eastAsia="仿宋_GB2312" w:cs="楷体_GB2312"/>
          <w:b w:val="0"/>
          <w:bCs w:val="0"/>
          <w:color w:val="auto"/>
          <w:sz w:val="32"/>
          <w:szCs w:val="32"/>
          <w:lang w:val="en-US" w:eastAsia="zh-CN"/>
        </w:rPr>
      </w:pPr>
      <w:r>
        <w:rPr>
          <w:rFonts w:hint="eastAsia" w:ascii="宋体" w:hAnsi="宋体" w:eastAsia="楷体_GB2312" w:cs="Times New Roman"/>
          <w:b/>
          <w:bCs/>
          <w:color w:val="auto"/>
          <w:sz w:val="32"/>
          <w:szCs w:val="32"/>
          <w:lang w:val="en-US" w:eastAsia="zh-CN"/>
        </w:rPr>
        <w:t>8.</w:t>
      </w:r>
      <w:r>
        <w:rPr>
          <w:rFonts w:hint="eastAsia" w:ascii="宋体" w:hAnsi="宋体" w:eastAsia="楷体_GB2312" w:cs="Times New Roman"/>
          <w:b/>
          <w:bCs/>
          <w:color w:val="auto"/>
          <w:sz w:val="32"/>
          <w:szCs w:val="32"/>
          <w:lang w:eastAsia="zh-CN"/>
        </w:rPr>
        <w:t>全力提效乡村治理。</w:t>
      </w:r>
      <w:r>
        <w:rPr>
          <w:rFonts w:hint="eastAsia" w:ascii="宋体" w:hAnsi="宋体" w:eastAsia="仿宋_GB2312" w:cs="仿宋_GB2312"/>
          <w:b w:val="0"/>
          <w:bCs w:val="0"/>
          <w:color w:val="auto"/>
          <w:kern w:val="0"/>
          <w:sz w:val="32"/>
          <w:szCs w:val="32"/>
          <w:lang w:val="en-US" w:eastAsia="zh-CN"/>
        </w:rPr>
        <w:t>不断深化“议事代表”制度，建设集信息运用、网格管理、法律服务于一体的镇综治中心，丰富和发展</w:t>
      </w:r>
      <w:r>
        <w:rPr>
          <w:rFonts w:hint="eastAsia" w:ascii="宋体" w:hAnsi="宋体" w:eastAsia="仿宋_GB2312"/>
          <w:color w:val="auto"/>
          <w:sz w:val="32"/>
          <w:szCs w:val="32"/>
          <w:lang w:val="en-US" w:eastAsia="zh-CN"/>
        </w:rPr>
        <w:t>“小网格，大服务”群防群治、共治共享五治融合的调元基层治理经验</w:t>
      </w:r>
      <w:r>
        <w:rPr>
          <w:rFonts w:hint="eastAsia" w:ascii="宋体" w:hAnsi="宋体" w:eastAsia="仿宋_GB2312" w:cs="仿宋_GB2312"/>
          <w:b w:val="0"/>
          <w:bCs w:val="0"/>
          <w:color w:val="auto"/>
          <w:kern w:val="0"/>
          <w:sz w:val="32"/>
          <w:szCs w:val="32"/>
          <w:lang w:val="en-US" w:eastAsia="zh-CN"/>
        </w:rPr>
        <w:t>。</w:t>
      </w:r>
      <w:r>
        <w:rPr>
          <w:rFonts w:hint="eastAsia" w:ascii="宋体" w:hAnsi="宋体" w:eastAsia="仿宋_GB2312" w:cs="楷体_GB2312"/>
          <w:b w:val="0"/>
          <w:bCs w:val="0"/>
          <w:color w:val="auto"/>
          <w:sz w:val="32"/>
          <w:szCs w:val="32"/>
          <w:lang w:val="en-US" w:eastAsia="zh-CN"/>
        </w:rPr>
        <w:t>加快团堆村综合服务体建设，打造成有调元特色的全市优质村级服务平台，推广运用好“积分制”清单，力争</w:t>
      </w:r>
      <w:r>
        <w:rPr>
          <w:rFonts w:hint="eastAsia" w:ascii="宋体" w:hAnsi="宋体" w:eastAsia="仿宋_GB2312" w:cs="楷体_GB2312"/>
          <w:b w:val="0"/>
          <w:bCs w:val="0"/>
          <w:color w:val="auto"/>
          <w:sz w:val="32"/>
          <w:szCs w:val="32"/>
        </w:rPr>
        <w:t>申报省级基层治理示范村。</w:t>
      </w:r>
      <w:r>
        <w:rPr>
          <w:rFonts w:hint="eastAsia" w:ascii="宋体" w:hAnsi="宋体" w:eastAsia="仿宋_GB2312" w:cs="楷体_GB2312"/>
          <w:b w:val="0"/>
          <w:bCs w:val="0"/>
          <w:color w:val="auto"/>
          <w:sz w:val="32"/>
          <w:szCs w:val="32"/>
          <w:lang w:eastAsia="zh-CN"/>
        </w:rPr>
        <w:t>深入学习浙江“千万工程”经验，常态化开展城乡环境整治，全面提升调元全域环境面貌，让群众认可支持看得见的“面子工程”。</w:t>
      </w:r>
    </w:p>
    <w:p>
      <w:pPr>
        <w:pStyle w:val="20"/>
        <w:keepNext w:val="0"/>
        <w:keepLines w:val="0"/>
        <w:pageBreakBefore w:val="0"/>
        <w:widowControl w:val="0"/>
        <w:kinsoku/>
        <w:wordWrap/>
        <w:overflowPunct/>
        <w:topLinePunct w:val="0"/>
        <w:bidi w:val="0"/>
        <w:snapToGrid/>
        <w:spacing w:line="560" w:lineRule="exact"/>
        <w:ind w:left="0" w:firstLine="643" w:firstLineChars="200"/>
        <w:textAlignment w:val="auto"/>
        <w:rPr>
          <w:rFonts w:hint="eastAsia" w:ascii="宋体" w:hAnsi="宋体" w:eastAsia="楷体_GB2312" w:cs="楷体_GB2312"/>
          <w:b/>
          <w:bCs/>
          <w:color w:val="auto"/>
          <w:kern w:val="0"/>
          <w:sz w:val="32"/>
          <w:szCs w:val="32"/>
          <w:lang w:val="en-US" w:eastAsia="zh-CN"/>
        </w:rPr>
      </w:pPr>
      <w:r>
        <w:rPr>
          <w:rFonts w:hint="eastAsia" w:ascii="宋体" w:hAnsi="宋体" w:eastAsia="楷体_GB2312" w:cs="楷体_GB2312"/>
          <w:b/>
          <w:bCs/>
          <w:snapToGrid w:val="0"/>
          <w:color w:val="auto"/>
          <w:sz w:val="32"/>
          <w:szCs w:val="32"/>
          <w:lang w:val="en-US" w:eastAsia="zh-CN"/>
        </w:rPr>
        <w:t>9.</w:t>
      </w:r>
      <w:r>
        <w:rPr>
          <w:rFonts w:hint="eastAsia" w:ascii="宋体" w:hAnsi="宋体" w:eastAsia="楷体_GB2312" w:cs="楷体_GB2312"/>
          <w:b/>
          <w:bCs/>
          <w:snapToGrid w:val="0"/>
          <w:color w:val="auto"/>
          <w:sz w:val="32"/>
          <w:szCs w:val="32"/>
        </w:rPr>
        <w:t>切实强化公共服务。</w:t>
      </w:r>
      <w:r>
        <w:rPr>
          <w:rFonts w:hint="eastAsia" w:ascii="宋体" w:hAnsi="宋体" w:eastAsia="仿宋_GB2312" w:cs="楷体_GB2312"/>
          <w:b w:val="0"/>
          <w:bCs w:val="0"/>
          <w:color w:val="auto"/>
          <w:sz w:val="32"/>
          <w:szCs w:val="32"/>
          <w:lang w:eastAsia="zh-CN"/>
        </w:rPr>
        <w:t>切实强化便民服务中心、服务站点的“窗口”作用，持续优化营商环境，努力做到进一扇门、</w:t>
      </w:r>
      <w:r>
        <w:rPr>
          <w:rFonts w:hint="eastAsia" w:ascii="宋体" w:hAnsi="宋体" w:eastAsia="仿宋_GB2312" w:cs="楷体_GB2312"/>
          <w:b w:val="0"/>
          <w:bCs w:val="0"/>
          <w:color w:val="auto"/>
          <w:sz w:val="32"/>
          <w:szCs w:val="32"/>
        </w:rPr>
        <w:t>走一个窗口、办成一件事，为群众提供一站式服务。</w:t>
      </w:r>
      <w:r>
        <w:rPr>
          <w:rFonts w:hint="eastAsia" w:ascii="宋体" w:hAnsi="宋体" w:eastAsia="仿宋_GB2312" w:cs="楷体_GB2312"/>
          <w:b w:val="0"/>
          <w:bCs w:val="0"/>
          <w:color w:val="auto"/>
          <w:sz w:val="32"/>
          <w:szCs w:val="32"/>
          <w:lang w:eastAsia="zh-CN"/>
        </w:rPr>
        <w:t>举办好油菜花节、</w:t>
      </w:r>
      <w:r>
        <w:rPr>
          <w:rFonts w:hint="eastAsia" w:ascii="宋体" w:hAnsi="宋体" w:eastAsia="仿宋_GB2312" w:cs="楷体_GB2312"/>
          <w:b w:val="0"/>
          <w:bCs w:val="0"/>
          <w:color w:val="auto"/>
          <w:sz w:val="32"/>
          <w:szCs w:val="32"/>
          <w:lang w:val="en-US" w:eastAsia="zh-CN"/>
        </w:rPr>
        <w:t>乡村篮球赛、文化下乡</w:t>
      </w:r>
      <w:r>
        <w:rPr>
          <w:rFonts w:hint="eastAsia" w:ascii="宋体" w:hAnsi="宋体" w:eastAsia="仿宋_GB2312" w:cs="楷体_GB2312"/>
          <w:b w:val="0"/>
          <w:bCs w:val="0"/>
          <w:color w:val="auto"/>
          <w:sz w:val="32"/>
          <w:szCs w:val="32"/>
        </w:rPr>
        <w:t>等群众性文体活动，</w:t>
      </w:r>
      <w:r>
        <w:rPr>
          <w:rFonts w:hint="eastAsia" w:ascii="宋体" w:hAnsi="宋体" w:eastAsia="仿宋_GB2312" w:cs="楷体_GB2312"/>
          <w:b w:val="0"/>
          <w:bCs w:val="0"/>
          <w:color w:val="auto"/>
          <w:sz w:val="32"/>
          <w:szCs w:val="32"/>
          <w:lang w:eastAsia="zh-CN"/>
        </w:rPr>
        <w:t>将“醒园”建设成文化宣传、非遗技艺的传习中心，充分发挥好新时代文明站的作用，</w:t>
      </w:r>
      <w:r>
        <w:rPr>
          <w:rFonts w:hint="eastAsia" w:ascii="宋体" w:hAnsi="宋体" w:eastAsia="仿宋_GB2312" w:cs="楷体_GB2312"/>
          <w:b w:val="0"/>
          <w:bCs w:val="0"/>
          <w:color w:val="auto"/>
          <w:sz w:val="32"/>
          <w:szCs w:val="32"/>
        </w:rPr>
        <w:t>丰富群众文化供给。</w:t>
      </w:r>
      <w:r>
        <w:rPr>
          <w:rFonts w:hint="eastAsia" w:ascii="宋体" w:hAnsi="宋体" w:eastAsia="仿宋_GB2312" w:cs="楷体_GB2312"/>
          <w:b w:val="0"/>
          <w:bCs w:val="0"/>
          <w:color w:val="auto"/>
          <w:sz w:val="32"/>
          <w:szCs w:val="32"/>
          <w:lang w:eastAsia="zh-CN"/>
        </w:rPr>
        <w:t>切实做好春秋灭螺工作，坚决防止血吸虫病反弹，认真做好传染性疾病的防控和宣传，最大限度保障人民群众生命健康。</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r>
        <w:rPr>
          <w:rFonts w:hint="eastAsia" w:ascii="黑体" w:hAnsi="黑体" w:eastAsia="黑体" w:cs="黑体"/>
          <w:sz w:val="32"/>
          <w:szCs w:val="32"/>
        </w:rPr>
        <w:t>二、部门预算单位构成</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调元镇人民政府下属二级预算单位0个，其中行政单位1个，其他事业单位0个</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参照公务员法管理的事业单位</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个，其他事业单位</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个。主要包括：</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总编制</w:t>
      </w:r>
      <w:r>
        <w:rPr>
          <w:rFonts w:hint="eastAsia" w:ascii="仿宋_GB2312" w:hAnsi="仿宋_GB2312" w:eastAsia="仿宋_GB2312"/>
          <w:sz w:val="32"/>
          <w:szCs w:val="32"/>
          <w:lang w:val="en-US" w:eastAsia="zh-CN"/>
        </w:rPr>
        <w:t>31</w:t>
      </w:r>
      <w:r>
        <w:rPr>
          <w:rFonts w:hint="eastAsia" w:ascii="仿宋_GB2312" w:hAnsi="仿宋_GB2312" w:eastAsia="仿宋_GB2312"/>
          <w:sz w:val="32"/>
          <w:szCs w:val="32"/>
        </w:rPr>
        <w:t>名，其中行政编制</w:t>
      </w:r>
      <w:r>
        <w:rPr>
          <w:rFonts w:hint="eastAsia" w:ascii="仿宋_GB2312" w:hAnsi="仿宋_GB2312" w:eastAsia="仿宋_GB2312"/>
          <w:sz w:val="32"/>
          <w:szCs w:val="32"/>
          <w:lang w:val="en-US" w:eastAsia="zh-CN"/>
        </w:rPr>
        <w:t>27</w:t>
      </w:r>
      <w:r>
        <w:rPr>
          <w:rFonts w:hint="eastAsia" w:ascii="仿宋_GB2312" w:hAnsi="仿宋_GB2312" w:eastAsia="仿宋_GB2312"/>
          <w:sz w:val="32"/>
          <w:szCs w:val="32"/>
        </w:rPr>
        <w:t>名，事业编制</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名，工勤编制</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名。</w:t>
      </w:r>
      <w:r>
        <w:rPr>
          <w:rFonts w:hint="eastAsia" w:ascii="仿宋_GB2312" w:hAnsi="仿宋_GB2312" w:eastAsia="仿宋_GB2312"/>
          <w:sz w:val="32"/>
          <w:szCs w:val="32"/>
          <w:lang w:eastAsia="zh-CN"/>
        </w:rPr>
        <w:t>在职人员</w:t>
      </w:r>
      <w:r>
        <w:rPr>
          <w:rFonts w:hint="eastAsia" w:ascii="仿宋_GB2312" w:hAnsi="仿宋_GB2312" w:eastAsia="仿宋_GB2312"/>
          <w:sz w:val="32"/>
          <w:szCs w:val="32"/>
          <w:lang w:val="en-US" w:eastAsia="zh-CN"/>
        </w:rPr>
        <w:t>34</w:t>
      </w:r>
      <w:r>
        <w:rPr>
          <w:rFonts w:hint="eastAsia" w:ascii="仿宋_GB2312" w:hAnsi="仿宋_GB2312" w:eastAsia="仿宋_GB2312"/>
          <w:sz w:val="32"/>
          <w:szCs w:val="32"/>
        </w:rPr>
        <w:t>人，其中：行政人员</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人，</w:t>
      </w:r>
      <w:r>
        <w:rPr>
          <w:rFonts w:hint="eastAsia" w:ascii="仿宋_GB2312" w:hAnsi="仿宋_GB2312" w:eastAsia="仿宋_GB2312"/>
          <w:sz w:val="32"/>
          <w:szCs w:val="32"/>
          <w:lang w:val="en-US" w:eastAsia="zh-CN"/>
        </w:rPr>
        <w:t>服务部</w:t>
      </w:r>
      <w:r>
        <w:rPr>
          <w:rFonts w:hint="eastAsia" w:ascii="仿宋_GB2312" w:hAnsi="仿宋_GB2312" w:eastAsia="仿宋_GB2312"/>
          <w:sz w:val="32"/>
          <w:szCs w:val="32"/>
          <w:lang w:eastAsia="zh-CN"/>
        </w:rPr>
        <w:t>人员</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人，</w:t>
      </w:r>
      <w:r>
        <w:rPr>
          <w:rFonts w:hint="eastAsia" w:ascii="仿宋_GB2312" w:hAnsi="仿宋_GB2312" w:eastAsia="仿宋_GB2312"/>
          <w:sz w:val="32"/>
          <w:szCs w:val="32"/>
          <w:lang w:val="en-US" w:eastAsia="zh-CN"/>
        </w:rPr>
        <w:t>临聘人员4人，西部志愿者1人</w:t>
      </w:r>
      <w:r>
        <w:rPr>
          <w:rFonts w:hint="eastAsia" w:ascii="仿宋_GB2312" w:hAnsi="仿宋_GB2312" w:eastAsia="仿宋_GB2312"/>
          <w:sz w:val="32"/>
          <w:szCs w:val="32"/>
        </w:rPr>
        <w:t>；离退休人员</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人，其中：退休人员</w:t>
      </w:r>
      <w:r>
        <w:rPr>
          <w:rFonts w:hint="eastAsia" w:ascii="仿宋_GB2312" w:hAnsi="仿宋_GB2312" w:eastAsia="仿宋_GB2312"/>
          <w:sz w:val="32"/>
          <w:szCs w:val="32"/>
          <w:lang w:val="en-US" w:eastAsia="zh-CN"/>
        </w:rPr>
        <w:t>17</w:t>
      </w:r>
      <w:r>
        <w:rPr>
          <w:rFonts w:hint="eastAsia" w:ascii="仿宋_GB2312" w:hAnsi="仿宋_GB2312" w:eastAsia="仿宋_GB2312"/>
          <w:sz w:val="32"/>
          <w:szCs w:val="32"/>
        </w:rPr>
        <w:t>人。本次公开数据包括所有下属二级单位数据。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highlight w:val="yellow"/>
        </w:rPr>
      </w:pPr>
      <w:r>
        <w:rPr>
          <w:rFonts w:hint="eastAsia" w:ascii="仿宋_GB2312" w:hAnsi="仿宋_GB2312" w:eastAsia="仿宋_GB2312"/>
          <w:sz w:val="32"/>
          <w:szCs w:val="32"/>
        </w:rPr>
        <w:t>　　</w:t>
      </w:r>
      <w:bookmarkStart w:id="4" w:name="_Toc2007"/>
      <w:r>
        <w:rPr>
          <w:rFonts w:hint="eastAsia" w:ascii="黑体" w:hAnsi="黑体" w:eastAsia="黑体" w:cs="黑体"/>
          <w:sz w:val="32"/>
          <w:szCs w:val="32"/>
        </w:rPr>
        <w:t>三、收支预算增减变化情况说明</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按照综合预算的原则，</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所有收支均包含下属单位数据，全部纳入部门预算管理。收入包括：</w:t>
      </w:r>
      <w:r>
        <w:rPr>
          <w:rFonts w:ascii="仿宋_GB2312" w:hAnsi="仿宋_GB2312" w:eastAsia="仿宋_GB2312"/>
          <w:sz w:val="32"/>
          <w:szCs w:val="32"/>
        </w:rPr>
        <w:t>本年一般公共预算拨款收入</w:t>
      </w:r>
      <w:r>
        <w:rPr>
          <w:rFonts w:hint="eastAsia" w:ascii="仿宋_GB2312" w:hAnsi="仿宋_GB2312" w:eastAsia="仿宋_GB2312"/>
          <w:sz w:val="32"/>
          <w:szCs w:val="32"/>
          <w:lang w:val="en-US" w:eastAsia="zh-CN"/>
        </w:rPr>
        <w:t>1078.89</w:t>
      </w:r>
      <w:r>
        <w:rPr>
          <w:rFonts w:hint="eastAsia" w:ascii="仿宋_GB2312" w:hAnsi="仿宋_GB2312" w:eastAsia="仿宋_GB2312"/>
          <w:sz w:val="32"/>
          <w:szCs w:val="32"/>
        </w:rPr>
        <w:t>万</w:t>
      </w:r>
      <w:r>
        <w:rPr>
          <w:rFonts w:ascii="仿宋_GB2312" w:hAnsi="仿宋_GB2312" w:eastAsia="仿宋_GB2312"/>
          <w:sz w:val="32"/>
          <w:szCs w:val="32"/>
        </w:rPr>
        <w:t>元</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增加94.42</w:t>
      </w:r>
      <w:r>
        <w:rPr>
          <w:rFonts w:hint="eastAsia" w:ascii="仿宋_GB2312" w:hAnsi="仿宋_GB2312" w:eastAsia="仿宋_GB2312"/>
          <w:sz w:val="32"/>
          <w:szCs w:val="32"/>
        </w:rPr>
        <w:t>万元，主要是</w:t>
      </w:r>
      <w:r>
        <w:rPr>
          <w:rFonts w:hint="eastAsia" w:ascii="仿宋_GB2312" w:hAnsi="仿宋_GB2312" w:eastAsia="仿宋_GB2312"/>
          <w:sz w:val="32"/>
          <w:szCs w:val="32"/>
          <w:lang w:val="en-US" w:eastAsia="zh-CN"/>
        </w:rPr>
        <w:t>人员经费和公用经费增加</w:t>
      </w:r>
      <w:r>
        <w:rPr>
          <w:rFonts w:hint="eastAsia" w:ascii="仿宋_GB2312" w:hAnsi="仿宋_GB2312" w:eastAsia="仿宋_GB2312"/>
          <w:sz w:val="32"/>
          <w:szCs w:val="32"/>
        </w:rPr>
        <w:t>；支出包括：</w:t>
      </w:r>
      <w:r>
        <w:rPr>
          <w:rFonts w:hint="eastAsia" w:ascii="仿宋_GB2312" w:eastAsia="仿宋_GB2312"/>
          <w:sz w:val="32"/>
          <w:szCs w:val="32"/>
        </w:rPr>
        <w:t>一般公共服务</w:t>
      </w:r>
      <w:r>
        <w:rPr>
          <w:rFonts w:hint="eastAsia" w:ascii="仿宋_GB2312" w:eastAsia="仿宋_GB2312"/>
          <w:sz w:val="32"/>
          <w:szCs w:val="32"/>
          <w:lang w:eastAsia="zh-CN"/>
        </w:rPr>
        <w:t>支出</w:t>
      </w:r>
      <w:r>
        <w:rPr>
          <w:rFonts w:hint="eastAsia" w:ascii="仿宋_GB2312" w:eastAsia="仿宋_GB2312"/>
          <w:sz w:val="32"/>
          <w:szCs w:val="32"/>
          <w:lang w:val="en-US" w:eastAsia="zh-CN"/>
        </w:rPr>
        <w:t>372.73</w:t>
      </w:r>
      <w:r>
        <w:rPr>
          <w:rFonts w:hint="eastAsia" w:ascii="仿宋_GB2312" w:eastAsia="仿宋_GB2312"/>
          <w:sz w:val="32"/>
          <w:szCs w:val="32"/>
        </w:rPr>
        <w:t>万元，社会保障和就业</w:t>
      </w:r>
      <w:r>
        <w:rPr>
          <w:rFonts w:hint="eastAsia" w:ascii="仿宋_GB2312" w:eastAsia="仿宋_GB2312"/>
          <w:sz w:val="32"/>
          <w:szCs w:val="32"/>
          <w:lang w:eastAsia="zh-CN"/>
        </w:rPr>
        <w:t>支出</w:t>
      </w:r>
      <w:r>
        <w:rPr>
          <w:rFonts w:hint="eastAsia" w:ascii="仿宋_GB2312" w:eastAsia="仿宋_GB2312"/>
          <w:sz w:val="32"/>
          <w:szCs w:val="32"/>
          <w:lang w:val="en-US" w:eastAsia="zh-CN"/>
        </w:rPr>
        <w:t>106.36</w:t>
      </w:r>
      <w:r>
        <w:rPr>
          <w:rFonts w:hint="eastAsia" w:ascii="仿宋_GB2312" w:eastAsia="仿宋_GB2312"/>
          <w:sz w:val="32"/>
          <w:szCs w:val="32"/>
        </w:rPr>
        <w:t>万元，</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19.69</w:t>
      </w:r>
      <w:r>
        <w:rPr>
          <w:rFonts w:hint="eastAsia" w:ascii="仿宋_GB2312" w:eastAsia="仿宋_GB2312"/>
          <w:sz w:val="32"/>
          <w:szCs w:val="32"/>
        </w:rPr>
        <w:t>万元，农林水支出</w:t>
      </w:r>
      <w:r>
        <w:rPr>
          <w:rFonts w:hint="eastAsia" w:ascii="仿宋_GB2312" w:eastAsia="仿宋_GB2312"/>
          <w:sz w:val="32"/>
          <w:szCs w:val="32"/>
          <w:lang w:val="en-US" w:eastAsia="zh-CN"/>
        </w:rPr>
        <w:t>539.85</w:t>
      </w:r>
      <w:r>
        <w:rPr>
          <w:rFonts w:hint="eastAsia" w:ascii="仿宋_GB2312" w:eastAsia="仿宋_GB2312"/>
          <w:sz w:val="32"/>
          <w:szCs w:val="32"/>
        </w:rPr>
        <w:t>万元，住房保障支出</w:t>
      </w:r>
      <w:r>
        <w:rPr>
          <w:rFonts w:hint="eastAsia" w:ascii="仿宋_GB2312" w:eastAsia="仿宋_GB2312"/>
          <w:sz w:val="32"/>
          <w:szCs w:val="32"/>
          <w:lang w:val="en-US" w:eastAsia="zh-CN"/>
        </w:rPr>
        <w:t>40.25</w:t>
      </w:r>
      <w:r>
        <w:rPr>
          <w:rFonts w:hint="eastAsia" w:ascii="仿宋_GB2312" w:eastAsia="仿宋_GB2312"/>
          <w:sz w:val="32"/>
          <w:szCs w:val="32"/>
        </w:rPr>
        <w:t>万元</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年收支总预算</w:t>
      </w:r>
      <w:r>
        <w:rPr>
          <w:rFonts w:hint="eastAsia" w:ascii="仿宋_GB2312" w:hAnsi="仿宋_GB2312" w:eastAsia="仿宋_GB2312"/>
          <w:sz w:val="32"/>
          <w:szCs w:val="32"/>
          <w:lang w:val="en-US" w:eastAsia="zh-CN"/>
        </w:rPr>
        <w:t>1078.89</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　</w:t>
      </w:r>
      <w:bookmarkStart w:id="5" w:name="_Toc10910"/>
      <w:r>
        <w:rPr>
          <w:rFonts w:hint="eastAsia" w:ascii="楷体_GB2312" w:hAnsi="楷体_GB2312" w:eastAsia="楷体_GB2312" w:cs="楷体_GB2312"/>
          <w:b/>
          <w:bCs/>
          <w:sz w:val="32"/>
          <w:szCs w:val="32"/>
        </w:rPr>
        <w:t>（一）收入预算情况</w:t>
      </w:r>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ascii="仿宋_GB2312" w:hAnsi="仿宋_GB2312" w:eastAsia="仿宋_GB2312"/>
          <w:sz w:val="32"/>
          <w:szCs w:val="32"/>
        </w:rPr>
        <w:t>年收入预算</w:t>
      </w:r>
      <w:r>
        <w:rPr>
          <w:rFonts w:hint="eastAsia" w:ascii="仿宋_GB2312" w:hAnsi="仿宋_GB2312" w:eastAsia="仿宋_GB2312"/>
          <w:sz w:val="32"/>
          <w:szCs w:val="32"/>
          <w:lang w:eastAsia="zh-CN"/>
        </w:rPr>
        <w:t>1078.89</w:t>
      </w:r>
      <w:r>
        <w:rPr>
          <w:rFonts w:ascii="仿宋_GB2312" w:hAnsi="仿宋_GB2312" w:eastAsia="仿宋_GB2312"/>
          <w:sz w:val="32"/>
          <w:szCs w:val="32"/>
        </w:rPr>
        <w:t>万元，其中：上年结转</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1078.89</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100</w:t>
      </w:r>
      <w:r>
        <w:rPr>
          <w:rFonts w:ascii="仿宋_GB2312" w:hAnsi="仿宋_GB2312" w:eastAsia="仿宋_GB2312"/>
          <w:sz w:val="32"/>
          <w:szCs w:val="32"/>
        </w:rPr>
        <w:t>%；事业收入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%；事业单位经营</w:t>
      </w:r>
      <w:r>
        <w:rPr>
          <w:rFonts w:hint="eastAsia" w:ascii="仿宋_GB2312" w:hAnsi="仿宋_GB2312" w:eastAsia="仿宋_GB2312"/>
          <w:sz w:val="32"/>
          <w:szCs w:val="32"/>
          <w:lang w:eastAsia="zh-CN"/>
        </w:rPr>
        <w:t>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%；其他收入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hint="eastAsia" w:ascii="楷体_GB2312" w:hAnsi="楷体_GB2312" w:eastAsia="楷体_GB2312" w:cs="楷体_GB2312"/>
          <w:b/>
          <w:bCs/>
          <w:sz w:val="32"/>
          <w:szCs w:val="32"/>
        </w:rPr>
      </w:pPr>
      <w:bookmarkStart w:id="6" w:name="_Toc18006"/>
      <w:r>
        <w:rPr>
          <w:rFonts w:hint="eastAsia" w:ascii="楷体_GB2312" w:hAnsi="楷体_GB2312" w:eastAsia="楷体_GB2312" w:cs="楷体_GB2312"/>
          <w:b/>
          <w:bCs/>
          <w:sz w:val="32"/>
          <w:szCs w:val="32"/>
        </w:rPr>
        <w:t>（二）支出预算情况</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1078.89</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878.89</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81.46</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200</w:t>
      </w:r>
      <w:r>
        <w:rPr>
          <w:rFonts w:ascii="仿宋_GB2312" w:hAnsi="仿宋_GB2312" w:eastAsia="仿宋_GB2312"/>
          <w:sz w:val="32"/>
          <w:szCs w:val="32"/>
        </w:rPr>
        <w:t>万元，占</w:t>
      </w:r>
      <w:r>
        <w:rPr>
          <w:rFonts w:hint="eastAsia" w:ascii="仿宋_GB2312" w:hAnsi="仿宋_GB2312" w:eastAsia="仿宋_GB2312"/>
          <w:sz w:val="32"/>
          <w:szCs w:val="32"/>
          <w:lang w:eastAsia="zh-CN"/>
        </w:rPr>
        <w:t>18.54</w:t>
      </w: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7" w:name="_Toc23289"/>
      <w:r>
        <w:rPr>
          <w:rFonts w:hint="eastAsia" w:ascii="黑体" w:hAnsi="黑体" w:eastAsia="黑体" w:cs="黑体"/>
          <w:sz w:val="32"/>
          <w:szCs w:val="32"/>
        </w:rPr>
        <w:t>四、财政拨款收支预算情况说明</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rPr>
      </w:pP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eastAsia="zh-CN"/>
        </w:rPr>
        <w:t>1078.89</w:t>
      </w:r>
      <w:r>
        <w:rPr>
          <w:rFonts w:hint="eastAsia" w:ascii="仿宋_GB2312" w:hAnsi="仿宋_GB2312" w:eastAsia="仿宋_GB2312"/>
          <w:sz w:val="32"/>
          <w:szCs w:val="32"/>
        </w:rPr>
        <w:t>万元。</w:t>
      </w:r>
      <w:r>
        <w:rPr>
          <w:rFonts w:hint="eastAsia" w:ascii="仿宋_GB2312" w:eastAsia="仿宋_GB2312"/>
          <w:color w:val="000000"/>
          <w:sz w:val="32"/>
          <w:szCs w:val="32"/>
        </w:rPr>
        <w:t>比20</w:t>
      </w:r>
      <w:r>
        <w:rPr>
          <w:rFonts w:hint="eastAsia" w:ascii="仿宋_GB2312" w:eastAsia="仿宋_GB2312"/>
          <w:color w:val="000000"/>
          <w:sz w:val="32"/>
          <w:szCs w:val="32"/>
          <w:lang w:val="en-US" w:eastAsia="zh-CN"/>
        </w:rPr>
        <w:t>23</w:t>
      </w:r>
      <w:r>
        <w:rPr>
          <w:rFonts w:hint="eastAsia" w:ascii="仿宋_GB2312" w:eastAsia="仿宋_GB2312"/>
          <w:color w:val="000000"/>
          <w:sz w:val="32"/>
          <w:szCs w:val="32"/>
        </w:rPr>
        <w:t>年财政拨款收支总预算</w:t>
      </w:r>
      <w:r>
        <w:rPr>
          <w:rFonts w:hint="eastAsia" w:ascii="仿宋_GB2312" w:eastAsia="仿宋_GB2312"/>
          <w:color w:val="000000"/>
          <w:sz w:val="32"/>
          <w:szCs w:val="32"/>
          <w:lang w:val="en-US" w:eastAsia="zh-CN"/>
        </w:rPr>
        <w:t>增加94.42</w:t>
      </w:r>
      <w:r>
        <w:rPr>
          <w:rFonts w:hint="eastAsia" w:ascii="仿宋_GB2312" w:eastAsia="仿宋_GB2312"/>
          <w:sz w:val="32"/>
          <w:szCs w:val="32"/>
        </w:rPr>
        <w:t>万元，</w:t>
      </w:r>
      <w:r>
        <w:rPr>
          <w:rFonts w:hint="eastAsia" w:ascii="仿宋_GB2312" w:eastAsia="仿宋_GB2312"/>
          <w:color w:val="000000"/>
          <w:sz w:val="32"/>
          <w:szCs w:val="32"/>
        </w:rPr>
        <w:t>主要是因为</w:t>
      </w:r>
      <w:r>
        <w:rPr>
          <w:rFonts w:hint="eastAsia" w:ascii="仿宋_GB2312" w:hAnsi="仿宋_GB2312" w:eastAsia="仿宋_GB2312"/>
          <w:sz w:val="32"/>
          <w:szCs w:val="32"/>
          <w:lang w:val="en-US" w:eastAsia="zh-CN"/>
        </w:rPr>
        <w:t>人员经费和公用经费增加</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1078.89</w:t>
      </w:r>
      <w:r>
        <w:rPr>
          <w:rFonts w:ascii="仿宋_GB2312" w:hAnsi="仿宋_GB2312" w:eastAsia="仿宋_GB2312"/>
          <w:sz w:val="32"/>
          <w:szCs w:val="32"/>
        </w:rPr>
        <w:t>万元、上年结转一般公共预算拨款收入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eastAsia="仿宋_GB2312"/>
          <w:sz w:val="32"/>
          <w:szCs w:val="32"/>
        </w:rPr>
        <w:t>一般公共服务</w:t>
      </w:r>
      <w:r>
        <w:rPr>
          <w:rFonts w:hint="eastAsia" w:ascii="仿宋_GB2312" w:eastAsia="仿宋_GB2312"/>
          <w:sz w:val="32"/>
          <w:szCs w:val="32"/>
          <w:lang w:eastAsia="zh-CN"/>
        </w:rPr>
        <w:t>支出372.73</w:t>
      </w:r>
      <w:r>
        <w:rPr>
          <w:rFonts w:hint="eastAsia" w:ascii="仿宋_GB2312" w:eastAsia="仿宋_GB2312"/>
          <w:sz w:val="32"/>
          <w:szCs w:val="32"/>
        </w:rPr>
        <w:t>万元，社会保障和就业</w:t>
      </w:r>
      <w:r>
        <w:rPr>
          <w:rFonts w:hint="eastAsia" w:ascii="仿宋_GB2312" w:eastAsia="仿宋_GB2312"/>
          <w:sz w:val="32"/>
          <w:szCs w:val="32"/>
          <w:lang w:eastAsia="zh-CN"/>
        </w:rPr>
        <w:t>支出</w:t>
      </w:r>
      <w:r>
        <w:rPr>
          <w:rFonts w:hint="eastAsia" w:ascii="仿宋_GB2312" w:eastAsia="仿宋_GB2312"/>
          <w:sz w:val="32"/>
          <w:szCs w:val="32"/>
          <w:lang w:val="en-US" w:eastAsia="zh-CN"/>
        </w:rPr>
        <w:t>106.36</w:t>
      </w:r>
      <w:r>
        <w:rPr>
          <w:rFonts w:hint="eastAsia" w:ascii="仿宋_GB2312" w:eastAsia="仿宋_GB2312"/>
          <w:sz w:val="32"/>
          <w:szCs w:val="32"/>
        </w:rPr>
        <w:t>万元，</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19.69</w:t>
      </w:r>
      <w:r>
        <w:rPr>
          <w:rFonts w:hint="eastAsia" w:ascii="仿宋_GB2312" w:eastAsia="仿宋_GB2312"/>
          <w:sz w:val="32"/>
          <w:szCs w:val="32"/>
        </w:rPr>
        <w:t>万元，农林水支出</w:t>
      </w:r>
      <w:r>
        <w:rPr>
          <w:rFonts w:hint="eastAsia" w:ascii="仿宋_GB2312" w:eastAsia="仿宋_GB2312"/>
          <w:sz w:val="32"/>
          <w:szCs w:val="32"/>
          <w:lang w:val="en-US" w:eastAsia="zh-CN"/>
        </w:rPr>
        <w:t>539.85</w:t>
      </w:r>
      <w:r>
        <w:rPr>
          <w:rFonts w:hint="eastAsia" w:ascii="仿宋_GB2312" w:eastAsia="仿宋_GB2312"/>
          <w:sz w:val="32"/>
          <w:szCs w:val="32"/>
        </w:rPr>
        <w:t>万元，住房保障支出</w:t>
      </w:r>
      <w:r>
        <w:rPr>
          <w:rFonts w:hint="eastAsia" w:ascii="仿宋_GB2312" w:eastAsia="仿宋_GB2312"/>
          <w:sz w:val="32"/>
          <w:szCs w:val="32"/>
          <w:lang w:val="en-US" w:eastAsia="zh-CN"/>
        </w:rPr>
        <w:t>40.25</w:t>
      </w:r>
      <w:r>
        <w:rPr>
          <w:rFonts w:hint="eastAsia" w:ascii="仿宋_GB2312" w:eastAsia="仿宋_GB2312"/>
          <w:sz w:val="32"/>
          <w:szCs w:val="32"/>
        </w:rPr>
        <w:t>万元</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8" w:name="_Toc18909"/>
      <w:r>
        <w:rPr>
          <w:rFonts w:hint="eastAsia" w:ascii="黑体" w:hAnsi="黑体" w:eastAsia="黑体" w:cs="黑体"/>
          <w:sz w:val="32"/>
          <w:szCs w:val="32"/>
        </w:rPr>
        <w:t>五、一般公共预算当年拨款情况说明</w:t>
      </w:r>
      <w:bookmarkEnd w:id="8"/>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　</w:t>
      </w:r>
      <w:bookmarkStart w:id="9" w:name="_Toc2614"/>
      <w:r>
        <w:rPr>
          <w:rFonts w:hint="eastAsia" w:ascii="楷体_GB2312" w:hAnsi="楷体_GB2312" w:eastAsia="楷体_GB2312" w:cs="楷体_GB2312"/>
          <w:b/>
          <w:bCs/>
          <w:sz w:val="32"/>
          <w:szCs w:val="32"/>
        </w:rPr>
        <w:t>（一）一般公共预算当年拨款规模变化情况</w:t>
      </w:r>
      <w:bookmarkEnd w:id="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1078.89</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增加94.42</w:t>
      </w:r>
      <w:r>
        <w:rPr>
          <w:rFonts w:hint="eastAsia" w:ascii="仿宋_GB2312" w:hAnsi="仿宋_GB2312" w:eastAsia="仿宋_GB2312"/>
          <w:sz w:val="32"/>
          <w:szCs w:val="32"/>
        </w:rPr>
        <w:t>万元，主要是</w:t>
      </w:r>
      <w:r>
        <w:rPr>
          <w:rFonts w:hint="eastAsia" w:ascii="仿宋_GB2312" w:hAnsi="仿宋_GB2312" w:eastAsia="仿宋_GB2312"/>
          <w:sz w:val="32"/>
          <w:szCs w:val="32"/>
          <w:lang w:val="en-US" w:eastAsia="zh-CN"/>
        </w:rPr>
        <w:t>人员经费和公用经费增加</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0" w:name="_Toc10187"/>
      <w:r>
        <w:rPr>
          <w:rFonts w:hint="eastAsia" w:ascii="楷体_GB2312" w:hAnsi="楷体_GB2312" w:eastAsia="楷体_GB2312" w:cs="楷体_GB2312"/>
          <w:b/>
          <w:bCs/>
          <w:sz w:val="32"/>
          <w:szCs w:val="32"/>
        </w:rPr>
        <w:t>（二）一般公共预算当年拨款结构情况</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按照功能科目类写</w:t>
      </w:r>
      <w:r>
        <w:rPr>
          <w:rFonts w:hint="eastAsia" w:ascii="楷体_GB2312" w:hAnsi="楷体_GB2312" w:eastAsia="楷体_GB2312" w:cs="楷体_GB2312"/>
          <w:b/>
          <w:bCs/>
          <w:sz w:val="32"/>
          <w:szCs w:val="32"/>
          <w:lang w:eastAsia="zh-CN"/>
        </w:rPr>
        <w:t>）</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sz w:val="32"/>
          <w:szCs w:val="32"/>
        </w:rPr>
      </w:pPr>
      <w:r>
        <w:rPr>
          <w:rFonts w:hint="eastAsia" w:ascii="仿宋_GB2312" w:eastAsia="仿宋_GB2312"/>
          <w:sz w:val="32"/>
          <w:szCs w:val="32"/>
        </w:rPr>
        <w:t>一般公共服务</w:t>
      </w:r>
      <w:r>
        <w:rPr>
          <w:rFonts w:hint="eastAsia" w:ascii="仿宋_GB2312" w:eastAsia="仿宋_GB2312"/>
          <w:sz w:val="32"/>
          <w:szCs w:val="32"/>
          <w:lang w:eastAsia="zh-CN"/>
        </w:rPr>
        <w:t>支出</w:t>
      </w:r>
      <w:r>
        <w:rPr>
          <w:rFonts w:hint="eastAsia" w:ascii="仿宋_GB2312" w:eastAsia="仿宋_GB2312"/>
          <w:sz w:val="32"/>
          <w:szCs w:val="32"/>
          <w:lang w:val="en-US" w:eastAsia="zh-CN"/>
        </w:rPr>
        <w:t>372.73</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34.55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eastAsia="仿宋_GB2312"/>
          <w:sz w:val="32"/>
          <w:szCs w:val="32"/>
        </w:rPr>
        <w:t>社会保障和就业</w:t>
      </w:r>
      <w:r>
        <w:rPr>
          <w:rFonts w:hint="eastAsia" w:ascii="仿宋_GB2312" w:eastAsia="仿宋_GB2312"/>
          <w:sz w:val="32"/>
          <w:szCs w:val="32"/>
          <w:lang w:eastAsia="zh-CN"/>
        </w:rPr>
        <w:t>支出</w:t>
      </w:r>
      <w:r>
        <w:rPr>
          <w:rFonts w:hint="eastAsia" w:ascii="仿宋_GB2312" w:eastAsia="仿宋_GB2312"/>
          <w:sz w:val="32"/>
          <w:szCs w:val="32"/>
          <w:lang w:val="en-US" w:eastAsia="zh-CN"/>
        </w:rPr>
        <w:t>106.36</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9.86</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19.69</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eastAsia="zh-CN"/>
        </w:rPr>
        <w:t>1.83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eastAsia="仿宋_GB2312"/>
          <w:sz w:val="32"/>
          <w:szCs w:val="32"/>
        </w:rPr>
        <w:t>农林水支出</w:t>
      </w:r>
      <w:r>
        <w:rPr>
          <w:rFonts w:hint="eastAsia" w:ascii="仿宋_GB2312" w:eastAsia="仿宋_GB2312"/>
          <w:sz w:val="32"/>
          <w:szCs w:val="32"/>
          <w:lang w:val="en-US" w:eastAsia="zh-CN"/>
        </w:rPr>
        <w:t>539.85</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50.04</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eastAsia="仿宋_GB2312"/>
          <w:sz w:val="32"/>
          <w:szCs w:val="32"/>
        </w:rPr>
        <w:t>住房保障支出</w:t>
      </w:r>
      <w:r>
        <w:rPr>
          <w:rFonts w:hint="eastAsia" w:ascii="仿宋_GB2312" w:eastAsia="仿宋_GB2312"/>
          <w:sz w:val="32"/>
          <w:szCs w:val="32"/>
          <w:lang w:val="en-US" w:eastAsia="zh-CN"/>
        </w:rPr>
        <w:t>40.25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仿宋_GB2312" w:eastAsia="仿宋_GB2312"/>
          <w:sz w:val="32"/>
          <w:szCs w:val="32"/>
        </w:rPr>
        <w:t>占</w:t>
      </w:r>
      <w:r>
        <w:rPr>
          <w:rFonts w:hint="eastAsia" w:ascii="仿宋_GB2312" w:hAnsi="仿宋_GB2312" w:eastAsia="仿宋_GB2312"/>
          <w:sz w:val="32"/>
          <w:szCs w:val="32"/>
          <w:lang w:eastAsia="zh-CN"/>
        </w:rPr>
        <w:t>3.73</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hint="eastAsia" w:ascii="楷体_GB2312" w:hAnsi="楷体_GB2312" w:eastAsia="楷体_GB2312" w:cs="楷体_GB2312"/>
          <w:b/>
          <w:bCs/>
          <w:sz w:val="32"/>
          <w:szCs w:val="32"/>
        </w:rPr>
      </w:pPr>
      <w:bookmarkStart w:id="11" w:name="_Toc25120"/>
      <w:r>
        <w:rPr>
          <w:rFonts w:hint="eastAsia" w:ascii="楷体_GB2312" w:hAnsi="楷体_GB2312" w:eastAsia="楷体_GB2312" w:cs="楷体_GB2312"/>
          <w:b/>
          <w:bCs/>
          <w:sz w:val="32"/>
          <w:szCs w:val="32"/>
        </w:rPr>
        <w:t>（三）一般公共预算当年拨款具体使用情况（按功能科目类款项写）</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rPr>
        <w:t>1.</w:t>
      </w:r>
      <w:r>
        <w:rPr>
          <w:rFonts w:hint="eastAsia" w:ascii="仿宋_GB2312" w:hAnsi="仿宋_GB2312" w:eastAsia="仿宋_GB2312"/>
          <w:sz w:val="32"/>
          <w:szCs w:val="32"/>
        </w:rPr>
        <w:t>一般公共服务支出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政府办公厅（室）及相关机构事务</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行政运行，20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w:t>
      </w:r>
      <w:r>
        <w:rPr>
          <w:rFonts w:hint="eastAsia"/>
          <w:sz w:val="32"/>
          <w:szCs w:val="32"/>
          <w:lang w:val="en-US" w:eastAsia="zh-CN"/>
        </w:rPr>
        <w:t>72.73</w:t>
      </w:r>
      <w:r>
        <w:rPr>
          <w:rFonts w:hint="eastAsia" w:ascii="仿宋_GB2312" w:hAnsi="仿宋_GB2312" w:eastAsia="仿宋_GB2312"/>
          <w:sz w:val="32"/>
          <w:szCs w:val="32"/>
        </w:rPr>
        <w:t>万元，主要用于：单位的基本支出，工资，办公经费等。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2</w:t>
      </w:r>
      <w:r>
        <w:rPr>
          <w:rFonts w:hint="eastAsia" w:ascii="仿宋_GB2312" w:hAnsi="仿宋_GB2312" w:eastAsia="仿宋_GB2312"/>
          <w:b/>
          <w:bCs/>
          <w:sz w:val="32"/>
          <w:szCs w:val="32"/>
        </w:rPr>
        <w:t>.</w:t>
      </w:r>
      <w:r>
        <w:rPr>
          <w:rFonts w:hint="eastAsia" w:ascii="仿宋_GB2312" w:hAnsi="仿宋_GB2312" w:eastAsia="仿宋_GB2312"/>
          <w:sz w:val="32"/>
          <w:szCs w:val="32"/>
        </w:rPr>
        <w:t>社会保障和就业支出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行政事业单位</w:t>
      </w:r>
      <w:r>
        <w:rPr>
          <w:rFonts w:hint="eastAsia" w:ascii="仿宋_GB2312" w:hAnsi="仿宋_GB2312" w:eastAsia="仿宋_GB2312"/>
          <w:sz w:val="32"/>
          <w:szCs w:val="32"/>
          <w:lang w:val="en-US" w:eastAsia="zh-CN"/>
        </w:rPr>
        <w:t>养老支出－</w:t>
      </w:r>
      <w:r>
        <w:rPr>
          <w:rFonts w:hint="eastAsia" w:ascii="仿宋_GB2312" w:hAnsi="仿宋_GB2312" w:eastAsia="仿宋_GB2312"/>
          <w:sz w:val="32"/>
          <w:szCs w:val="32"/>
        </w:rPr>
        <w:t>机关事业单位基本养老保险缴费支出，20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47.63</w:t>
      </w:r>
      <w:r>
        <w:rPr>
          <w:rFonts w:hint="eastAsia" w:ascii="仿宋_GB2312" w:hAnsi="仿宋_GB2312" w:eastAsia="仿宋_GB2312"/>
          <w:sz w:val="32"/>
          <w:szCs w:val="32"/>
        </w:rPr>
        <w:t>万元，主要用于：单位机关干部购买养老保险。</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3.</w:t>
      </w:r>
      <w:r>
        <w:rPr>
          <w:rFonts w:hint="eastAsia" w:ascii="仿宋_GB2312" w:hAnsi="仿宋_GB2312" w:eastAsia="仿宋_GB2312"/>
          <w:sz w:val="32"/>
          <w:szCs w:val="32"/>
        </w:rPr>
        <w:t>社会保障和就业支出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行政事业单位</w:t>
      </w:r>
      <w:r>
        <w:rPr>
          <w:rFonts w:hint="eastAsia" w:ascii="仿宋_GB2312" w:hAnsi="仿宋_GB2312" w:eastAsia="仿宋_GB2312"/>
          <w:sz w:val="32"/>
          <w:szCs w:val="32"/>
          <w:lang w:val="en-US" w:eastAsia="zh-CN"/>
        </w:rPr>
        <w:t>养老支出－</w:t>
      </w:r>
      <w:r>
        <w:rPr>
          <w:rFonts w:hint="eastAsia" w:ascii="仿宋_GB2312" w:hAnsi="仿宋_GB2312" w:eastAsia="仿宋_GB2312"/>
          <w:sz w:val="32"/>
          <w:szCs w:val="32"/>
        </w:rPr>
        <w:t>机关事业单位职业年金缴费支出，20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预算数为</w:t>
      </w:r>
      <w:r>
        <w:rPr>
          <w:rFonts w:hint="eastAsia" w:ascii="仿宋_GB2312" w:hAnsi="仿宋_GB2312" w:eastAsia="仿宋_GB2312"/>
          <w:sz w:val="32"/>
          <w:szCs w:val="32"/>
          <w:lang w:val="en-US" w:eastAsia="zh-CN"/>
        </w:rPr>
        <w:t>23.82</w:t>
      </w:r>
      <w:r>
        <w:rPr>
          <w:rFonts w:hint="eastAsia" w:ascii="仿宋_GB2312" w:hAnsi="仿宋_GB2312" w:eastAsia="仿宋_GB2312"/>
          <w:sz w:val="32"/>
          <w:szCs w:val="32"/>
        </w:rPr>
        <w:t>万元，主要用于：单位机关干部购买职业年金。</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4</w:t>
      </w:r>
      <w:r>
        <w:rPr>
          <w:rFonts w:hint="eastAsia" w:ascii="仿宋_GB2312" w:hAnsi="仿宋_GB2312" w:eastAsia="仿宋_GB2312"/>
          <w:b/>
          <w:bCs/>
          <w:sz w:val="32"/>
          <w:szCs w:val="32"/>
        </w:rPr>
        <w:t>.</w:t>
      </w:r>
      <w:r>
        <w:rPr>
          <w:rFonts w:hint="eastAsia" w:ascii="仿宋_GB2312" w:hAnsi="仿宋_GB2312" w:eastAsia="仿宋_GB2312"/>
          <w:sz w:val="32"/>
          <w:szCs w:val="32"/>
        </w:rPr>
        <w:t>社会保障和就业支出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行政事业单位</w:t>
      </w:r>
      <w:r>
        <w:rPr>
          <w:rFonts w:hint="eastAsia" w:ascii="仿宋_GB2312" w:hAnsi="仿宋_GB2312" w:eastAsia="仿宋_GB2312"/>
          <w:sz w:val="32"/>
          <w:szCs w:val="32"/>
          <w:lang w:val="en-US" w:eastAsia="zh-CN"/>
        </w:rPr>
        <w:t>养老支出－</w:t>
      </w:r>
      <w:r>
        <w:rPr>
          <w:rFonts w:hint="eastAsia" w:ascii="仿宋_GB2312" w:hAnsi="仿宋_GB2312" w:eastAsia="仿宋_GB2312"/>
          <w:sz w:val="32"/>
          <w:szCs w:val="32"/>
        </w:rPr>
        <w:t>其他行政事业单位</w:t>
      </w:r>
      <w:r>
        <w:rPr>
          <w:rFonts w:hint="eastAsia" w:ascii="仿宋_GB2312" w:hAnsi="仿宋_GB2312" w:eastAsia="仿宋_GB2312"/>
          <w:sz w:val="32"/>
          <w:szCs w:val="32"/>
          <w:lang w:val="en-US" w:eastAsia="zh-CN"/>
        </w:rPr>
        <w:t>养老</w:t>
      </w:r>
      <w:r>
        <w:rPr>
          <w:rFonts w:hint="eastAsia" w:ascii="仿宋_GB2312" w:hAnsi="仿宋_GB2312" w:eastAsia="仿宋_GB2312"/>
          <w:sz w:val="32"/>
          <w:szCs w:val="32"/>
        </w:rPr>
        <w:t>支出，20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34.64</w:t>
      </w:r>
      <w:r>
        <w:rPr>
          <w:rFonts w:hint="eastAsia" w:ascii="仿宋_GB2312" w:hAnsi="仿宋_GB2312" w:eastAsia="仿宋_GB2312"/>
          <w:sz w:val="32"/>
          <w:szCs w:val="32"/>
        </w:rPr>
        <w:t>万元，主要用于：退休人员目标奖。</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5</w:t>
      </w:r>
      <w:r>
        <w:rPr>
          <w:rFonts w:hint="eastAsia" w:ascii="仿宋_GB2312" w:hAnsi="仿宋_GB2312" w:eastAsia="仿宋_GB2312"/>
          <w:b/>
          <w:bCs/>
          <w:sz w:val="32"/>
          <w:szCs w:val="32"/>
        </w:rPr>
        <w:t>.</w:t>
      </w:r>
      <w:r>
        <w:rPr>
          <w:rFonts w:hint="eastAsia" w:ascii="仿宋_GB2312" w:hAnsi="仿宋_GB2312" w:eastAsia="仿宋_GB2312"/>
          <w:sz w:val="32"/>
          <w:szCs w:val="32"/>
        </w:rPr>
        <w:t>社会保障和就业支出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其他社会保障和就业支出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其他社会保障和就业支出，20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0.27</w:t>
      </w:r>
      <w:r>
        <w:rPr>
          <w:rFonts w:hint="eastAsia" w:ascii="仿宋_GB2312" w:hAnsi="仿宋_GB2312" w:eastAsia="仿宋_GB2312"/>
          <w:sz w:val="32"/>
          <w:szCs w:val="32"/>
        </w:rPr>
        <w:t>万元，主要用于：单位机关干部购买失业保险和工伤保险。</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6</w:t>
      </w:r>
      <w:r>
        <w:rPr>
          <w:rFonts w:hint="eastAsia" w:ascii="仿宋_GB2312" w:hAnsi="仿宋_GB2312" w:eastAsia="仿宋_GB2312"/>
          <w:b/>
          <w:bCs/>
          <w:sz w:val="32"/>
          <w:szCs w:val="32"/>
        </w:rPr>
        <w:t>.</w:t>
      </w:r>
      <w:r>
        <w:rPr>
          <w:rFonts w:hint="eastAsia" w:ascii="仿宋_GB2312" w:hAnsi="仿宋_GB2312" w:eastAsia="仿宋_GB2312"/>
          <w:sz w:val="32"/>
          <w:szCs w:val="32"/>
          <w:lang w:eastAsia="zh-CN"/>
        </w:rPr>
        <w:t>卫生健康支出－</w:t>
      </w:r>
      <w:r>
        <w:rPr>
          <w:rFonts w:hint="eastAsia" w:ascii="仿宋_GB2312" w:hAnsi="仿宋_GB2312" w:eastAsia="仿宋_GB2312"/>
          <w:sz w:val="32"/>
          <w:szCs w:val="32"/>
        </w:rPr>
        <w:t>行政事业单位医疗</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行政单位医疗，20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19.69</w:t>
      </w:r>
      <w:r>
        <w:rPr>
          <w:rFonts w:hint="eastAsia" w:ascii="仿宋_GB2312" w:hAnsi="仿宋_GB2312" w:eastAsia="仿宋_GB2312"/>
          <w:sz w:val="32"/>
          <w:szCs w:val="32"/>
        </w:rPr>
        <w:t>万元，主要用于：单位机关干部购买医疗保险。</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7</w:t>
      </w:r>
      <w:r>
        <w:rPr>
          <w:rFonts w:hint="eastAsia" w:ascii="仿宋_GB2312" w:hAnsi="仿宋_GB2312" w:eastAsia="仿宋_GB2312"/>
          <w:b/>
          <w:bCs/>
          <w:sz w:val="32"/>
          <w:szCs w:val="32"/>
        </w:rPr>
        <w:t>.</w:t>
      </w:r>
      <w:r>
        <w:rPr>
          <w:rFonts w:hint="eastAsia" w:ascii="仿宋_GB2312" w:hAnsi="仿宋_GB2312" w:eastAsia="仿宋_GB2312"/>
          <w:sz w:val="32"/>
          <w:szCs w:val="32"/>
          <w:lang w:eastAsia="zh-CN"/>
        </w:rPr>
        <w:t>卫生健康支出－</w:t>
      </w:r>
      <w:r>
        <w:rPr>
          <w:rFonts w:hint="eastAsia" w:ascii="仿宋_GB2312" w:hAnsi="仿宋_GB2312" w:eastAsia="仿宋_GB2312"/>
          <w:sz w:val="32"/>
          <w:szCs w:val="32"/>
        </w:rPr>
        <w:t>行政事业单位医疗</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事业单位医疗，20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3.04</w:t>
      </w:r>
      <w:r>
        <w:rPr>
          <w:rFonts w:hint="eastAsia" w:ascii="仿宋_GB2312" w:hAnsi="仿宋_GB2312" w:eastAsia="仿宋_GB2312"/>
          <w:sz w:val="32"/>
          <w:szCs w:val="32"/>
        </w:rPr>
        <w:t>万元，主要用于：单位机关干部（服务部）购买医疗保险。</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8</w:t>
      </w:r>
      <w:r>
        <w:rPr>
          <w:rFonts w:hint="eastAsia" w:ascii="仿宋_GB2312" w:hAnsi="仿宋_GB2312" w:eastAsia="仿宋_GB2312"/>
          <w:b/>
          <w:bCs/>
          <w:sz w:val="32"/>
          <w:szCs w:val="32"/>
        </w:rPr>
        <w:t>.</w:t>
      </w:r>
      <w:r>
        <w:rPr>
          <w:rFonts w:hint="eastAsia" w:ascii="仿宋_GB2312" w:hAnsi="仿宋_GB2312" w:eastAsia="仿宋_GB2312"/>
          <w:sz w:val="32"/>
          <w:szCs w:val="32"/>
        </w:rPr>
        <w:t>农林水支出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农业</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事业运行，20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eastAsia="zh-CN"/>
        </w:rPr>
        <w:t>539.85</w:t>
      </w:r>
      <w:r>
        <w:rPr>
          <w:rFonts w:hint="eastAsia" w:ascii="仿宋_GB2312" w:hAnsi="仿宋_GB2312" w:eastAsia="仿宋_GB2312"/>
          <w:sz w:val="32"/>
          <w:szCs w:val="32"/>
        </w:rPr>
        <w:t>万元，主要用于：农村发展服务部人员工资及</w:t>
      </w:r>
      <w:r>
        <w:rPr>
          <w:rFonts w:hint="eastAsia" w:ascii="仿宋_GB2312" w:hAnsi="仿宋_GB2312" w:eastAsia="仿宋_GB2312"/>
          <w:sz w:val="32"/>
          <w:szCs w:val="32"/>
          <w:lang w:val="en-US" w:eastAsia="zh-CN"/>
        </w:rPr>
        <w:t>办公经费</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sz w:val="32"/>
          <w:szCs w:val="32"/>
        </w:rPr>
      </w:pPr>
      <w:r>
        <w:rPr>
          <w:rFonts w:hint="eastAsia" w:ascii="仿宋_GB2312" w:hAnsi="仿宋_GB2312" w:eastAsia="仿宋_GB2312"/>
          <w:b/>
          <w:bCs/>
          <w:sz w:val="32"/>
          <w:szCs w:val="32"/>
          <w:lang w:val="en-US" w:eastAsia="zh-CN"/>
        </w:rPr>
        <w:t>9</w:t>
      </w:r>
      <w:r>
        <w:rPr>
          <w:rFonts w:hint="eastAsia" w:ascii="仿宋_GB2312" w:hAnsi="仿宋_GB2312" w:eastAsia="仿宋_GB2312"/>
          <w:b/>
          <w:bCs/>
          <w:sz w:val="32"/>
          <w:szCs w:val="32"/>
        </w:rPr>
        <w:t>.</w:t>
      </w:r>
      <w:r>
        <w:rPr>
          <w:rFonts w:hint="eastAsia" w:ascii="仿宋_GB2312" w:hAnsi="仿宋_GB2312" w:eastAsia="仿宋_GB2312"/>
          <w:sz w:val="32"/>
          <w:szCs w:val="32"/>
        </w:rPr>
        <w:t>农林水支出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农村综合改革</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对村民委员会和村党支部的补助，20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223.38</w:t>
      </w:r>
      <w:r>
        <w:rPr>
          <w:rFonts w:hint="eastAsia" w:ascii="仿宋_GB2312" w:hAnsi="仿宋_GB2312" w:eastAsia="仿宋_GB2312"/>
          <w:sz w:val="32"/>
          <w:szCs w:val="32"/>
        </w:rPr>
        <w:t>万元，主要用于：</w:t>
      </w:r>
      <w:r>
        <w:rPr>
          <w:rFonts w:hint="eastAsia" w:ascii="仿宋_GB2312" w:hAnsi="仿宋_GB2312" w:eastAsia="仿宋_GB2312"/>
          <w:sz w:val="32"/>
          <w:szCs w:val="32"/>
          <w:lang w:eastAsia="zh-CN"/>
        </w:rPr>
        <w:t>村</w:t>
      </w:r>
      <w:r>
        <w:rPr>
          <w:rFonts w:hint="eastAsia" w:ascii="仿宋_GB2312" w:hAnsi="仿宋_GB2312" w:eastAsia="仿宋_GB2312"/>
          <w:sz w:val="32"/>
          <w:szCs w:val="32"/>
          <w:lang w:val="en-US" w:eastAsia="zh-CN"/>
        </w:rPr>
        <w:t>（社区）</w:t>
      </w:r>
      <w:r>
        <w:rPr>
          <w:rFonts w:hint="eastAsia" w:ascii="仿宋_GB2312" w:hAnsi="仿宋_GB2312" w:eastAsia="仿宋_GB2312"/>
          <w:sz w:val="32"/>
          <w:szCs w:val="32"/>
        </w:rPr>
        <w:t>的补助支出、办公经费、人员经费等。</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10.</w:t>
      </w:r>
      <w:r>
        <w:rPr>
          <w:rFonts w:hint="eastAsia" w:ascii="仿宋_GB2312" w:hAnsi="仿宋_GB2312" w:eastAsia="仿宋_GB2312"/>
          <w:sz w:val="32"/>
          <w:szCs w:val="32"/>
        </w:rPr>
        <w:t>住房保障支出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住房改革支出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住房公积金，20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年预算数为</w:t>
      </w:r>
      <w:r>
        <w:rPr>
          <w:rFonts w:hint="eastAsia" w:ascii="仿宋_GB2312" w:hAnsi="仿宋_GB2312" w:eastAsia="仿宋_GB2312"/>
          <w:sz w:val="32"/>
          <w:szCs w:val="32"/>
          <w:lang w:eastAsia="zh-CN"/>
        </w:rPr>
        <w:t>40.25</w:t>
      </w:r>
      <w:r>
        <w:rPr>
          <w:rFonts w:hint="eastAsia" w:ascii="仿宋_GB2312" w:hAnsi="仿宋_GB2312" w:eastAsia="仿宋_GB2312"/>
          <w:sz w:val="32"/>
          <w:szCs w:val="32"/>
        </w:rPr>
        <w:t>万元，主要用于：按规定的基本工资和津贴补贴以及规定比例为职工缴纳的住房公积金。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2" w:name="_Toc11544"/>
      <w:r>
        <w:rPr>
          <w:rFonts w:hint="eastAsia" w:ascii="黑体" w:hAnsi="黑体" w:eastAsia="黑体" w:cs="黑体"/>
          <w:sz w:val="32"/>
          <w:szCs w:val="32"/>
        </w:rPr>
        <w:t>六、一般公共预算基本支出情况说明</w:t>
      </w:r>
      <w:bookmarkEnd w:id="1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878.89</w:t>
      </w:r>
      <w:r>
        <w:rPr>
          <w:rFonts w:hint="eastAsia" w:ascii="仿宋_GB2312" w:hAnsi="仿宋_GB2312"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lang w:val="en-US" w:eastAsia="zh-CN"/>
        </w:rPr>
      </w:pPr>
      <w:r>
        <w:rPr>
          <w:rFonts w:hint="eastAsia" w:ascii="仿宋_GB2312" w:hAnsi="仿宋_GB2312" w:eastAsia="仿宋_GB2312"/>
          <w:sz w:val="32"/>
          <w:szCs w:val="32"/>
        </w:rPr>
        <w:t>人员经费</w:t>
      </w:r>
      <w:r>
        <w:rPr>
          <w:rFonts w:hint="eastAsia" w:ascii="仿宋_GB2312" w:hAnsi="仿宋_GB2312" w:eastAsia="仿宋_GB2312"/>
          <w:sz w:val="32"/>
          <w:szCs w:val="32"/>
          <w:lang w:val="en-US" w:eastAsia="zh-CN"/>
        </w:rPr>
        <w:t>734.06</w:t>
      </w:r>
      <w:r>
        <w:rPr>
          <w:rFonts w:hint="eastAsia" w:ascii="仿宋_GB2312" w:hAnsi="仿宋_GB2312" w:eastAsia="仿宋_GB2312"/>
          <w:sz w:val="32"/>
          <w:szCs w:val="32"/>
        </w:rPr>
        <w:t>万元，主要包括：</w:t>
      </w:r>
      <w:r>
        <w:rPr>
          <w:rFonts w:hint="eastAsia" w:ascii="仿宋_GB2312" w:hAnsi="仿宋_GB2312" w:eastAsia="仿宋_GB2312"/>
          <w:sz w:val="32"/>
          <w:szCs w:val="32"/>
          <w:lang w:val="en-US" w:eastAsia="zh-CN"/>
        </w:rPr>
        <w:t>工资奖金津补贴339.24万元</w:t>
      </w:r>
      <w:r>
        <w:rPr>
          <w:rFonts w:hint="eastAsia" w:ascii="仿宋_GB2312" w:hAnsi="仿宋_GB2312" w:eastAsia="仿宋_GB2312"/>
          <w:sz w:val="32"/>
          <w:szCs w:val="32"/>
        </w:rPr>
        <w:t>、社会保障缴费</w:t>
      </w:r>
      <w:r>
        <w:rPr>
          <w:rFonts w:hint="eastAsia" w:ascii="仿宋_GB2312" w:hAnsi="仿宋_GB2312" w:eastAsia="仿宋_GB2312"/>
          <w:sz w:val="32"/>
          <w:szCs w:val="32"/>
          <w:lang w:val="en-US" w:eastAsia="zh-CN"/>
        </w:rPr>
        <w:t>91.99</w:t>
      </w:r>
      <w:r>
        <w:rPr>
          <w:rFonts w:hint="eastAsia" w:ascii="仿宋_GB2312" w:hAnsi="仿宋_GB2312" w:eastAsia="仿宋_GB2312"/>
          <w:sz w:val="32"/>
          <w:szCs w:val="32"/>
        </w:rPr>
        <w:t>万元、住房公积金</w:t>
      </w:r>
      <w:r>
        <w:rPr>
          <w:rFonts w:hint="eastAsia" w:ascii="仿宋_GB2312" w:hAnsi="仿宋_GB2312" w:eastAsia="仿宋_GB2312"/>
          <w:sz w:val="32"/>
          <w:szCs w:val="32"/>
          <w:lang w:val="en-US" w:eastAsia="zh-CN"/>
        </w:rPr>
        <w:t>40.25</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，退休费</w:t>
      </w:r>
      <w:r>
        <w:rPr>
          <w:rFonts w:hint="eastAsia" w:ascii="仿宋_GB2312" w:hAnsi="仿宋_GB2312" w:eastAsia="仿宋_GB2312"/>
          <w:sz w:val="32"/>
          <w:szCs w:val="32"/>
          <w:lang w:val="en-US" w:eastAsia="zh-CN"/>
        </w:rPr>
        <w:t>34.64万元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生活补助173.6万元，医疗费补助0.6万元，奖励金0.04万元，其他对个人和家庭的补助2.76万元，其他工资和福利支出33.6万元，其他交通费用17.34万元。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公用经费</w:t>
      </w:r>
      <w:r>
        <w:rPr>
          <w:rFonts w:hint="eastAsia" w:ascii="仿宋_GB2312" w:hAnsi="仿宋_GB2312" w:eastAsia="仿宋_GB2312"/>
          <w:sz w:val="32"/>
          <w:szCs w:val="32"/>
          <w:lang w:val="en-US" w:eastAsia="zh-CN"/>
        </w:rPr>
        <w:t>144.83</w:t>
      </w:r>
      <w:r>
        <w:rPr>
          <w:rFonts w:hint="eastAsia" w:ascii="仿宋_GB2312" w:hAnsi="仿宋_GB2312" w:eastAsia="仿宋_GB2312"/>
          <w:sz w:val="32"/>
          <w:szCs w:val="32"/>
        </w:rPr>
        <w:t>万元，主要包括：办公费</w:t>
      </w:r>
      <w:r>
        <w:rPr>
          <w:rFonts w:hint="eastAsia" w:ascii="仿宋_GB2312" w:hAnsi="仿宋_GB2312" w:eastAsia="仿宋_GB2312"/>
          <w:sz w:val="32"/>
          <w:szCs w:val="32"/>
          <w:lang w:val="en-US" w:eastAsia="zh-CN"/>
        </w:rPr>
        <w:t>87.05</w:t>
      </w:r>
      <w:r>
        <w:rPr>
          <w:rFonts w:hint="eastAsia" w:ascii="仿宋_GB2312" w:hAnsi="仿宋_GB2312" w:eastAsia="仿宋_GB2312"/>
          <w:sz w:val="32"/>
          <w:szCs w:val="32"/>
        </w:rPr>
        <w:t>万元、培训费</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印刷费2万元、会议费4.6万元、</w:t>
      </w:r>
      <w:r>
        <w:rPr>
          <w:rFonts w:hint="eastAsia" w:ascii="仿宋_GB2312" w:hAnsi="仿宋_GB2312" w:eastAsia="仿宋_GB2312"/>
          <w:sz w:val="32"/>
          <w:szCs w:val="32"/>
        </w:rPr>
        <w:t>公务接待费</w:t>
      </w:r>
      <w:r>
        <w:rPr>
          <w:rFonts w:hint="eastAsia" w:ascii="仿宋_GB2312" w:hAnsi="仿宋_GB2312" w:eastAsia="仿宋_GB2312"/>
          <w:sz w:val="32"/>
          <w:szCs w:val="32"/>
          <w:lang w:val="en-US" w:eastAsia="zh-CN"/>
        </w:rPr>
        <w:t>0.5</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、电费7万元、</w:t>
      </w:r>
      <w:r>
        <w:rPr>
          <w:rFonts w:hint="eastAsia" w:ascii="仿宋_GB2312" w:hAnsi="仿宋_GB2312" w:eastAsia="仿宋_GB2312"/>
          <w:sz w:val="32"/>
          <w:szCs w:val="32"/>
        </w:rPr>
        <w:t>公务用车运行维护费2万元、</w:t>
      </w:r>
      <w:r>
        <w:rPr>
          <w:rFonts w:hint="eastAsia" w:ascii="仿宋_GB2312" w:hAnsi="仿宋_GB2312" w:eastAsia="仿宋_GB2312"/>
          <w:sz w:val="32"/>
          <w:szCs w:val="32"/>
          <w:lang w:val="en-US" w:eastAsia="zh-CN"/>
        </w:rPr>
        <w:t>邮电费3万元、劳务费3万元、维修费2万元、差旅费20万元、其他交通费1万元，工会经费3.68万元，其他商品服务支出7万元</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3" w:name="_Toc1211"/>
      <w:r>
        <w:rPr>
          <w:rFonts w:hint="eastAsia" w:ascii="黑体" w:hAnsi="黑体" w:eastAsia="黑体" w:cs="黑体"/>
          <w:sz w:val="32"/>
          <w:szCs w:val="32"/>
        </w:rPr>
        <w:t>七、“三公”经费财政拨款预算安排情况说明</w:t>
      </w:r>
      <w:bookmarkEnd w:id="1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lang w:val="en-US" w:eastAsia="zh-CN"/>
        </w:rPr>
        <w:t>2024</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万元，其中：因公出国（境）经费</w:t>
      </w:r>
      <w:bookmarkStart w:id="25" w:name="_GoBack"/>
      <w:bookmarkEnd w:id="25"/>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0.5</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lang w:eastAsia="zh-CN"/>
        </w:rPr>
      </w:pPr>
      <w:r>
        <w:rPr>
          <w:rFonts w:hint="eastAsia" w:ascii="楷体_GB2312" w:hAnsi="楷体_GB2312" w:eastAsia="楷体_GB2312" w:cs="楷体_GB2312"/>
          <w:b/>
          <w:bCs/>
          <w:sz w:val="32"/>
          <w:szCs w:val="32"/>
        </w:rPr>
        <w:t>（一）</w:t>
      </w:r>
      <w:r>
        <w:rPr>
          <w:rFonts w:hint="eastAsia" w:ascii="仿宋_GB2312" w:hAnsi="仿宋_GB2312" w:eastAsia="仿宋_GB2312"/>
          <w:sz w:val="32"/>
          <w:szCs w:val="32"/>
        </w:rPr>
        <w:t>因公出国（境）经费较20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w:t>
      </w:r>
      <w:r>
        <w:rPr>
          <w:rFonts w:hint="eastAsia" w:ascii="仿宋_GB2312" w:hAnsi="仿宋_GB2312" w:eastAsia="仿宋_GB2312"/>
          <w:sz w:val="32"/>
          <w:szCs w:val="32"/>
          <w:lang w:val="en-US" w:eastAsia="zh-CN"/>
        </w:rPr>
        <w:t>持平</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主要原因是本年度无因公出国计划。</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楷体_GB2312" w:eastAsia="楷体_GB2312"/>
          <w:bCs/>
          <w:sz w:val="32"/>
          <w:szCs w:val="32"/>
        </w:rPr>
      </w:pPr>
      <w:r>
        <w:rPr>
          <w:rFonts w:hint="eastAsia" w:ascii="楷体_GB2312" w:hAnsi="楷体_GB2312" w:eastAsia="楷体_GB2312" w:cs="楷体_GB2312"/>
          <w:b/>
          <w:bCs/>
          <w:sz w:val="32"/>
          <w:szCs w:val="32"/>
        </w:rPr>
        <w:t>（二）</w:t>
      </w:r>
      <w:r>
        <w:rPr>
          <w:rFonts w:hint="eastAsia" w:ascii="楷体_GB2312" w:eastAsia="楷体_GB2312"/>
          <w:bCs/>
          <w:sz w:val="32"/>
          <w:szCs w:val="32"/>
        </w:rPr>
        <w:t>公务接待费较20</w:t>
      </w:r>
      <w:r>
        <w:rPr>
          <w:rFonts w:hint="eastAsia" w:ascii="楷体_GB2312" w:eastAsia="楷体_GB2312"/>
          <w:bCs/>
          <w:sz w:val="32"/>
          <w:szCs w:val="32"/>
          <w:lang w:val="en-US" w:eastAsia="zh-CN"/>
        </w:rPr>
        <w:t>23</w:t>
      </w:r>
      <w:r>
        <w:rPr>
          <w:rFonts w:hint="eastAsia" w:ascii="楷体_GB2312" w:eastAsia="楷体_GB2312"/>
          <w:bCs/>
          <w:sz w:val="32"/>
          <w:szCs w:val="32"/>
        </w:rPr>
        <w:t>年预算</w:t>
      </w:r>
      <w:r>
        <w:rPr>
          <w:rFonts w:hint="eastAsia" w:ascii="楷体_GB2312" w:eastAsia="楷体_GB2312"/>
          <w:bCs/>
          <w:sz w:val="32"/>
          <w:szCs w:val="32"/>
          <w:lang w:val="en-US" w:eastAsia="zh-CN"/>
        </w:rPr>
        <w:t>持平</w:t>
      </w:r>
      <w:r>
        <w:rPr>
          <w:rFonts w:hint="eastAsia" w:ascii="楷体_GB2312" w:eastAsia="楷体_GB2312"/>
          <w:bCs/>
          <w:sz w:val="32"/>
          <w:szCs w:val="32"/>
        </w:rPr>
        <w:t>。主要原因是</w:t>
      </w:r>
      <w:r>
        <w:rPr>
          <w:rFonts w:hint="eastAsia" w:ascii="楷体_GB2312" w:eastAsia="楷体_GB2312"/>
          <w:bCs/>
          <w:sz w:val="32"/>
          <w:szCs w:val="32"/>
          <w:lang w:eastAsia="zh-CN"/>
        </w:rPr>
        <w:t>本年度</w:t>
      </w:r>
      <w:r>
        <w:rPr>
          <w:rFonts w:hint="eastAsia" w:ascii="楷体_GB2312" w:eastAsia="楷体_GB2312"/>
          <w:bCs/>
          <w:sz w:val="32"/>
          <w:szCs w:val="32"/>
          <w:lang w:val="en-US" w:eastAsia="zh-CN"/>
        </w:rPr>
        <w:t>接待与去年变化不大</w:t>
      </w:r>
      <w:r>
        <w:rPr>
          <w:rFonts w:hint="eastAsia" w:ascii="楷体_GB2312" w:eastAsia="楷体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仿宋_GB2312" w:hAnsi="仿宋_GB2312" w:eastAsia="仿宋_GB2312"/>
          <w:sz w:val="32"/>
          <w:szCs w:val="32"/>
          <w:lang w:eastAsia="zh-CN"/>
        </w:rPr>
      </w:pPr>
      <w:r>
        <w:rPr>
          <w:rFonts w:hint="eastAsia" w:ascii="楷体_GB2312" w:hAnsi="楷体_GB2312" w:eastAsia="楷体_GB2312" w:cs="楷体_GB2312"/>
          <w:b/>
          <w:bCs/>
          <w:sz w:val="32"/>
          <w:szCs w:val="32"/>
        </w:rPr>
        <w:t>（三）</w:t>
      </w:r>
      <w:r>
        <w:rPr>
          <w:rFonts w:hint="eastAsia" w:ascii="楷体_GB2312" w:eastAsia="楷体_GB2312"/>
          <w:bCs/>
          <w:sz w:val="32"/>
          <w:szCs w:val="32"/>
        </w:rPr>
        <w:t>公务用车购置及运行维护费较20</w:t>
      </w:r>
      <w:r>
        <w:rPr>
          <w:rFonts w:hint="eastAsia" w:ascii="楷体_GB2312" w:eastAsia="楷体_GB2312"/>
          <w:bCs/>
          <w:sz w:val="32"/>
          <w:szCs w:val="32"/>
          <w:lang w:val="en-US" w:eastAsia="zh-CN"/>
        </w:rPr>
        <w:t>23</w:t>
      </w:r>
      <w:r>
        <w:rPr>
          <w:rFonts w:hint="eastAsia" w:ascii="楷体_GB2312" w:eastAsia="楷体_GB2312"/>
          <w:bCs/>
          <w:sz w:val="32"/>
          <w:szCs w:val="32"/>
        </w:rPr>
        <w:t>年预算</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w:t>
      </w:r>
      <w:r>
        <w:rPr>
          <w:rFonts w:hint="eastAsia" w:ascii="仿宋_GB2312" w:hAnsi="仿宋_GB2312" w:eastAsia="仿宋_GB2312"/>
          <w:sz w:val="32"/>
          <w:szCs w:val="32"/>
          <w:lang w:val="en-US" w:eastAsia="zh-CN"/>
        </w:rPr>
        <w:t>维护费用变化不大</w:t>
      </w:r>
      <w:r>
        <w:rPr>
          <w:rFonts w:hint="eastAsia" w:ascii="仿宋_GB2312"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单位现有公务用车</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lang w:eastAsia="zh-CN"/>
        </w:rPr>
        <w:t>辆。其中：轿车</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lang w:eastAsia="zh-CN"/>
        </w:rPr>
        <w:t>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lang w:eastAsia="zh-CN"/>
        </w:rPr>
        <w:t>年安排公务用车运行维护费</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lang w:eastAsia="zh-CN"/>
        </w:rPr>
        <w:t>万元，用于公务用车燃油、维修、保险等方面支出，</w:t>
      </w:r>
      <w:r>
        <w:rPr>
          <w:rFonts w:hint="eastAsia" w:ascii="仿宋_GB2312" w:eastAsia="仿宋_GB2312"/>
          <w:sz w:val="32"/>
          <w:szCs w:val="32"/>
        </w:rPr>
        <w:t>主要保障政府日常业务办理、招商引资等事务。</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0"/>
        <w:rPr>
          <w:rFonts w:hint="eastAsia" w:ascii="黑体" w:hAnsi="黑体" w:eastAsia="黑体" w:cs="黑体"/>
          <w:sz w:val="32"/>
          <w:szCs w:val="32"/>
        </w:rPr>
      </w:pPr>
      <w:bookmarkStart w:id="14" w:name="_Toc8414"/>
      <w:r>
        <w:rPr>
          <w:rFonts w:hint="eastAsia" w:ascii="黑体" w:hAnsi="黑体" w:eastAsia="黑体" w:cs="黑体"/>
          <w:sz w:val="32"/>
          <w:szCs w:val="32"/>
        </w:rPr>
        <w:t>八、政府性基金预算收支情况说明</w:t>
      </w:r>
      <w:bookmarkEnd w:id="14"/>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eastAsia="zh-CN"/>
        </w:rPr>
        <w:t>调元镇人民政府本年度无政府性基金预算收支计划，</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年收支总预算</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bookmarkStart w:id="15" w:name="_Toc15676"/>
      <w:r>
        <w:rPr>
          <w:rFonts w:hint="eastAsia" w:ascii="黑体" w:hAnsi="黑体" w:eastAsia="黑体" w:cs="黑体"/>
          <w:sz w:val="32"/>
          <w:szCs w:val="32"/>
        </w:rPr>
        <w:t>九、国有资本经营预算支出情况说明</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年使用国有资本经营预算拨款安排</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万元，其中：基本支出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万元，项目支出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r>
        <w:rPr>
          <w:rFonts w:hint="eastAsia" w:ascii="仿宋_GB2312" w:hAnsi="仿宋_GB2312" w:eastAsia="仿宋_GB2312"/>
          <w:sz w:val="32"/>
          <w:szCs w:val="32"/>
        </w:rPr>
        <w:t>　　</w:t>
      </w:r>
      <w:bookmarkStart w:id="16" w:name="_Toc18431"/>
      <w:r>
        <w:rPr>
          <w:rFonts w:hint="eastAsia" w:ascii="黑体" w:hAnsi="黑体" w:eastAsia="黑体" w:cs="黑体"/>
          <w:sz w:val="32"/>
          <w:szCs w:val="32"/>
        </w:rPr>
        <w:t>十、其他重要事项的情况说明</w:t>
      </w:r>
      <w:bookmarkEnd w:id="1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7" w:name="_Toc12692"/>
      <w:r>
        <w:rPr>
          <w:rFonts w:hint="eastAsia" w:ascii="楷体_GB2312" w:hAnsi="楷体_GB2312" w:eastAsia="楷体_GB2312" w:cs="楷体_GB2312"/>
          <w:b/>
          <w:bCs/>
          <w:sz w:val="32"/>
          <w:szCs w:val="32"/>
        </w:rPr>
        <w:t>（一）机关运行经费</w:t>
      </w:r>
      <w:bookmarkEnd w:id="1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24年</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行政单位的机关运行经费财政拨款预算为</w:t>
      </w:r>
      <w:r>
        <w:rPr>
          <w:rFonts w:hint="eastAsia" w:ascii="仿宋_GB2312" w:hAnsi="仿宋_GB2312" w:eastAsia="仿宋_GB2312"/>
          <w:sz w:val="32"/>
          <w:szCs w:val="32"/>
          <w:lang w:val="en-US" w:eastAsia="zh-CN"/>
        </w:rPr>
        <w:t>120.57</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w:t>
      </w:r>
      <w:r>
        <w:rPr>
          <w:rFonts w:hint="eastAsia" w:ascii="仿宋_GB2312" w:hAnsi="仿宋_GB2312" w:eastAsia="仿宋_GB2312"/>
          <w:sz w:val="32"/>
          <w:szCs w:val="32"/>
          <w:lang w:val="en-US" w:eastAsia="zh-CN"/>
        </w:rPr>
        <w:t>减少8.94</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减少6.9%</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8" w:name="_Toc6892"/>
      <w:r>
        <w:rPr>
          <w:rFonts w:hint="eastAsia" w:ascii="楷体_GB2312" w:hAnsi="楷体_GB2312" w:eastAsia="楷体_GB2312" w:cs="楷体_GB2312"/>
          <w:b/>
          <w:bCs/>
          <w:sz w:val="32"/>
          <w:szCs w:val="32"/>
        </w:rPr>
        <w:t>（二）政府采购情况</w:t>
      </w:r>
      <w:bookmarkEnd w:id="1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安排政府采购预算</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9" w:name="_Toc24969"/>
      <w:r>
        <w:rPr>
          <w:rFonts w:hint="eastAsia" w:ascii="楷体_GB2312" w:hAnsi="楷体_GB2312" w:eastAsia="楷体_GB2312" w:cs="楷体_GB2312"/>
          <w:b/>
          <w:bCs/>
          <w:sz w:val="32"/>
          <w:szCs w:val="32"/>
        </w:rPr>
        <w:t>（三）国有资产占有使用情况</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截至20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年底，</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 xml:space="preserve">共有固定资产总额 </w:t>
      </w:r>
      <w:r>
        <w:rPr>
          <w:rFonts w:hint="eastAsia" w:ascii="仿宋_GB2312" w:hAnsi="仿宋_GB2312" w:eastAsia="仿宋_GB2312"/>
          <w:sz w:val="32"/>
          <w:szCs w:val="32"/>
          <w:lang w:val="en-US" w:eastAsia="zh-CN"/>
        </w:rPr>
        <w:t>189</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20" w:name="_Toc26351"/>
      <w:r>
        <w:rPr>
          <w:rFonts w:hint="eastAsia" w:ascii="楷体_GB2312" w:hAnsi="楷体_GB2312" w:eastAsia="楷体_GB2312" w:cs="楷体_GB2312"/>
          <w:b/>
          <w:bCs/>
          <w:sz w:val="32"/>
          <w:szCs w:val="32"/>
        </w:rPr>
        <w:t>（四）绩效目标设置情况</w:t>
      </w:r>
      <w:bookmarkEnd w:id="2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通用项目和专用项目均按要求实行绩效目标管理，涉及一般公共预算当年拨款</w:t>
      </w:r>
      <w:r>
        <w:rPr>
          <w:rFonts w:hint="eastAsia" w:ascii="仿宋_GB2312" w:hAnsi="仿宋_GB2312" w:eastAsia="仿宋_GB2312"/>
          <w:sz w:val="32"/>
          <w:szCs w:val="32"/>
          <w:lang w:val="en-US" w:eastAsia="zh-CN"/>
        </w:rPr>
        <w:t>1078.89</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21" w:name="_Toc26490"/>
      <w:r>
        <w:rPr>
          <w:rFonts w:hint="eastAsia" w:ascii="黑体" w:hAnsi="黑体" w:eastAsia="黑体" w:cs="黑体"/>
          <w:sz w:val="32"/>
          <w:szCs w:val="32"/>
        </w:rPr>
        <w:t>十、名词解释</w:t>
      </w:r>
      <w:bookmarkEnd w:id="2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（一）</w:t>
      </w:r>
      <w:r>
        <w:rPr>
          <w:rFonts w:hint="eastAsia" w:ascii="仿宋_GB2312" w:hAnsi="仿宋_GB2312" w:eastAsia="仿宋_GB2312"/>
          <w:sz w:val="32"/>
          <w:szCs w:val="32"/>
        </w:rPr>
        <w:t>一般公共预算拨款收入：指区级财政当年拨付的资金。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（二）</w:t>
      </w:r>
      <w:r>
        <w:rPr>
          <w:rFonts w:hint="eastAsia" w:ascii="仿宋_GB2312" w:hAnsi="仿宋_GB2312" w:eastAsia="仿宋_GB2312"/>
          <w:sz w:val="32"/>
          <w:szCs w:val="32"/>
        </w:rPr>
        <w:t>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（三）</w:t>
      </w:r>
      <w:r>
        <w:rPr>
          <w:rFonts w:hint="eastAsia" w:ascii="仿宋_GB2312" w:hAnsi="仿宋_GB2312" w:eastAsia="仿宋_GB2312"/>
          <w:sz w:val="32"/>
          <w:szCs w:val="32"/>
        </w:rPr>
        <w:t>基本支出：指为保障机构正常运转、完成日常工作任务所必需的人员经费和日常公用经费。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（四）</w:t>
      </w:r>
      <w:r>
        <w:rPr>
          <w:rFonts w:hint="eastAsia" w:ascii="仿宋_GB2312" w:hAnsi="仿宋_GB2312" w:eastAsia="仿宋_GB2312"/>
          <w:sz w:val="32"/>
          <w:szCs w:val="32"/>
        </w:rPr>
        <w:t>项目支出：指在基本支出之外，为完成特定的行政工作任务或事业发展目标所发生的支出。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楷体_GB2312" w:hAnsi="楷体_GB2312" w:eastAsia="楷体_GB2312" w:cs="楷体_GB2312"/>
          <w:b/>
          <w:bCs/>
          <w:sz w:val="32"/>
          <w:szCs w:val="32"/>
        </w:rPr>
        <w:t>（五）</w:t>
      </w:r>
      <w:r>
        <w:rPr>
          <w:rFonts w:hint="eastAsia" w:ascii="仿宋_GB2312" w:hAnsi="仿宋_GB2312" w:eastAsia="仿宋_GB2312"/>
          <w:sz w:val="32"/>
          <w:szCs w:val="32"/>
        </w:rPr>
        <w:t>“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textAlignment w:val="auto"/>
        <w:outlineLvl w:val="0"/>
        <w:rPr>
          <w:rFonts w:hint="eastAsia" w:eastAsia="仿宋_GB2312"/>
          <w:lang w:eastAsia="zh-CN"/>
        </w:rPr>
      </w:pPr>
      <w:bookmarkStart w:id="22" w:name="_Toc7767"/>
      <w:r>
        <w:rPr>
          <w:rFonts w:hint="eastAsia" w:ascii="仿宋_GB2312" w:hAnsi="仿宋_GB2312" w:eastAsia="仿宋_GB2312"/>
          <w:sz w:val="32"/>
          <w:szCs w:val="32"/>
        </w:rPr>
        <w:t xml:space="preserve">附件： </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德阳市罗江区调元镇人民政府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w:t>
      </w:r>
      <w:r>
        <w:rPr>
          <w:rFonts w:hint="eastAsia" w:ascii="仿宋_GB2312" w:hAnsi="仿宋_GB2312" w:eastAsia="仿宋_GB2312"/>
          <w:sz w:val="32"/>
          <w:szCs w:val="32"/>
          <w:lang w:val="en-US" w:eastAsia="zh-CN"/>
        </w:rPr>
        <w:t>公开</w:t>
      </w:r>
      <w:r>
        <w:rPr>
          <w:rFonts w:hint="eastAsia" w:ascii="仿宋_GB2312" w:hAnsi="仿宋_GB2312" w:eastAsia="仿宋_GB2312"/>
          <w:sz w:val="32"/>
          <w:szCs w:val="32"/>
        </w:rPr>
        <w:t>表</w:t>
      </w:r>
      <w:bookmarkEnd w:id="22"/>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见附件目录</w:t>
      </w:r>
      <w:r>
        <w:rPr>
          <w:rFonts w:hint="eastAsia" w:ascii="仿宋_GB2312" w:hAnsi="仿宋_GB2312" w:eastAsia="仿宋_GB2312"/>
          <w:sz w:val="32"/>
          <w:szCs w:val="32"/>
          <w:lang w:eastAsia="zh-CN"/>
        </w:rPr>
        <w:t>）</w:t>
      </w:r>
    </w:p>
    <w:p>
      <w:pPr>
        <w:pStyle w:val="8"/>
        <w:numPr>
          <w:ilvl w:val="0"/>
          <w:numId w:val="0"/>
        </w:numPr>
        <w:ind w:left="1120" w:leftChars="0"/>
        <w:outlineLvl w:val="0"/>
        <w:rPr>
          <w:rFonts w:hint="eastAsia" w:ascii="仿宋_GB2312" w:hAnsi="仿宋_GB2312"/>
          <w:sz w:val="32"/>
          <w:szCs w:val="32"/>
          <w:lang w:val="en-US" w:eastAsia="zh-CN"/>
        </w:rPr>
      </w:pPr>
      <w:bookmarkStart w:id="23" w:name="_Toc20529"/>
      <w:r>
        <w:rPr>
          <w:rFonts w:hint="eastAsia" w:ascii="仿宋_GB2312" w:hAnsi="仿宋_GB2312"/>
          <w:sz w:val="32"/>
          <w:szCs w:val="32"/>
          <w:lang w:val="en-US" w:eastAsia="zh-CN"/>
        </w:rPr>
        <w:t>2.</w:t>
      </w:r>
      <w:r>
        <w:rPr>
          <w:rFonts w:hint="eastAsia" w:ascii="仿宋_GB2312" w:hAnsi="仿宋_GB2312" w:eastAsia="仿宋_GB2312"/>
          <w:sz w:val="32"/>
          <w:szCs w:val="32"/>
          <w:lang w:eastAsia="zh-CN"/>
        </w:rPr>
        <w:t>德阳市罗江区调元镇人民政府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w:t>
      </w:r>
      <w:r>
        <w:rPr>
          <w:rFonts w:hint="eastAsia" w:ascii="仿宋_GB2312" w:hAnsi="仿宋_GB2312"/>
          <w:sz w:val="32"/>
          <w:szCs w:val="32"/>
          <w:lang w:val="en-US" w:eastAsia="zh-CN"/>
        </w:rPr>
        <w:t>4</w:t>
      </w:r>
      <w:r>
        <w:rPr>
          <w:rFonts w:hint="eastAsia" w:ascii="仿宋_GB2312" w:hAnsi="仿宋_GB2312" w:eastAsia="仿宋_GB2312"/>
          <w:sz w:val="32"/>
          <w:szCs w:val="32"/>
        </w:rPr>
        <w:t>年部门</w:t>
      </w:r>
      <w:r>
        <w:rPr>
          <w:rFonts w:hint="eastAsia" w:ascii="仿宋_GB2312" w:hAnsi="仿宋_GB2312"/>
          <w:sz w:val="32"/>
          <w:szCs w:val="32"/>
          <w:lang w:val="en-US" w:eastAsia="zh-CN"/>
        </w:rPr>
        <w:t>项目绩效目标公开表</w:t>
      </w:r>
      <w:bookmarkEnd w:id="23"/>
    </w:p>
    <w:p>
      <w:pPr>
        <w:pStyle w:val="8"/>
        <w:numPr>
          <w:ilvl w:val="0"/>
          <w:numId w:val="0"/>
        </w:numPr>
        <w:ind w:left="1120" w:leftChars="0"/>
        <w:outlineLvl w:val="0"/>
        <w:rPr>
          <w:rFonts w:hint="eastAsia" w:ascii="仿宋_GB2312" w:hAnsi="仿宋_GB2312"/>
          <w:sz w:val="32"/>
          <w:szCs w:val="32"/>
          <w:lang w:val="en-US" w:eastAsia="zh-CN"/>
        </w:rPr>
      </w:pPr>
      <w:bookmarkStart w:id="24" w:name="_Toc30589"/>
      <w:r>
        <w:rPr>
          <w:rFonts w:hint="eastAsia" w:ascii="仿宋_GB2312" w:hAnsi="仿宋_GB2312"/>
          <w:sz w:val="32"/>
          <w:szCs w:val="32"/>
          <w:lang w:val="en-US" w:eastAsia="zh-CN"/>
        </w:rPr>
        <w:t>3.</w:t>
      </w:r>
      <w:r>
        <w:rPr>
          <w:rFonts w:hint="eastAsia" w:ascii="仿宋_GB2312" w:hAnsi="仿宋_GB2312" w:eastAsia="仿宋_GB2312"/>
          <w:sz w:val="32"/>
          <w:szCs w:val="32"/>
          <w:lang w:eastAsia="zh-CN"/>
        </w:rPr>
        <w:t>德阳市罗江区调元镇人民政府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w:t>
      </w:r>
      <w:r>
        <w:rPr>
          <w:rFonts w:hint="eastAsia" w:ascii="仿宋_GB2312" w:hAnsi="仿宋_GB2312"/>
          <w:sz w:val="32"/>
          <w:szCs w:val="32"/>
          <w:lang w:val="en-US" w:eastAsia="zh-CN"/>
        </w:rPr>
        <w:t>4</w:t>
      </w:r>
      <w:r>
        <w:rPr>
          <w:rFonts w:hint="eastAsia" w:ascii="仿宋_GB2312" w:hAnsi="仿宋_GB2312" w:eastAsia="仿宋_GB2312"/>
          <w:sz w:val="32"/>
          <w:szCs w:val="32"/>
        </w:rPr>
        <w:t>年部门</w:t>
      </w:r>
      <w:r>
        <w:rPr>
          <w:rFonts w:hint="eastAsia" w:ascii="仿宋_GB2312" w:hAnsi="仿宋_GB2312"/>
          <w:sz w:val="32"/>
          <w:szCs w:val="32"/>
          <w:lang w:val="en-US" w:eastAsia="zh-CN"/>
        </w:rPr>
        <w:t>整体绩效目标公开表</w:t>
      </w:r>
      <w:bookmarkEnd w:id="24"/>
    </w:p>
    <w:p>
      <w:pPr>
        <w:pStyle w:val="8"/>
        <w:numPr>
          <w:ilvl w:val="0"/>
          <w:numId w:val="0"/>
        </w:numPr>
        <w:ind w:left="1120" w:leftChars="0"/>
        <w:rPr>
          <w:rFonts w:hint="default" w:eastAsia="仿宋_GB2312"/>
          <w:lang w:val="en-US" w:eastAsia="zh-CN"/>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ZjM1MDQyODI0OGEzNGQ0MzY0YzY4NTNmOTEyODA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1DB1C2E"/>
    <w:rsid w:val="01FB1470"/>
    <w:rsid w:val="0215407A"/>
    <w:rsid w:val="0233008D"/>
    <w:rsid w:val="046D0888"/>
    <w:rsid w:val="06930D7E"/>
    <w:rsid w:val="06EB6CDE"/>
    <w:rsid w:val="07417276"/>
    <w:rsid w:val="0B7D67C8"/>
    <w:rsid w:val="0CBC3A4D"/>
    <w:rsid w:val="0D9E086E"/>
    <w:rsid w:val="10101737"/>
    <w:rsid w:val="128836AA"/>
    <w:rsid w:val="12C13874"/>
    <w:rsid w:val="13522181"/>
    <w:rsid w:val="141F7F9D"/>
    <w:rsid w:val="15BE305A"/>
    <w:rsid w:val="17DE07C9"/>
    <w:rsid w:val="1A847BB8"/>
    <w:rsid w:val="1A8B57AF"/>
    <w:rsid w:val="1C850C64"/>
    <w:rsid w:val="1D392270"/>
    <w:rsid w:val="1ED70D02"/>
    <w:rsid w:val="1FCE268A"/>
    <w:rsid w:val="209E05F3"/>
    <w:rsid w:val="21FA0648"/>
    <w:rsid w:val="22DA7D3E"/>
    <w:rsid w:val="24452471"/>
    <w:rsid w:val="24AF4DA7"/>
    <w:rsid w:val="28D43F97"/>
    <w:rsid w:val="2BF2797C"/>
    <w:rsid w:val="2CBD72B2"/>
    <w:rsid w:val="2DF16206"/>
    <w:rsid w:val="2EB63B7B"/>
    <w:rsid w:val="2F6520DC"/>
    <w:rsid w:val="30B139AA"/>
    <w:rsid w:val="31BD5806"/>
    <w:rsid w:val="354434A1"/>
    <w:rsid w:val="383B2598"/>
    <w:rsid w:val="38FE514C"/>
    <w:rsid w:val="398C08F1"/>
    <w:rsid w:val="39A044A6"/>
    <w:rsid w:val="3C8A11BC"/>
    <w:rsid w:val="40BC60BF"/>
    <w:rsid w:val="40E45BEE"/>
    <w:rsid w:val="42991D01"/>
    <w:rsid w:val="44E1584B"/>
    <w:rsid w:val="452D3B70"/>
    <w:rsid w:val="46E41355"/>
    <w:rsid w:val="47A05B97"/>
    <w:rsid w:val="480908C5"/>
    <w:rsid w:val="486B2E91"/>
    <w:rsid w:val="48F7696F"/>
    <w:rsid w:val="4ACB7B76"/>
    <w:rsid w:val="4B1F5DBF"/>
    <w:rsid w:val="4C7A2B18"/>
    <w:rsid w:val="4CDD4342"/>
    <w:rsid w:val="4ECB08E4"/>
    <w:rsid w:val="5033660F"/>
    <w:rsid w:val="514C1442"/>
    <w:rsid w:val="52C75B9C"/>
    <w:rsid w:val="53036B85"/>
    <w:rsid w:val="55167E41"/>
    <w:rsid w:val="55694519"/>
    <w:rsid w:val="55A35A74"/>
    <w:rsid w:val="561B554F"/>
    <w:rsid w:val="580567C0"/>
    <w:rsid w:val="58831734"/>
    <w:rsid w:val="59044A76"/>
    <w:rsid w:val="599F7488"/>
    <w:rsid w:val="5BB85F56"/>
    <w:rsid w:val="5C29661E"/>
    <w:rsid w:val="63E473ED"/>
    <w:rsid w:val="64272BA9"/>
    <w:rsid w:val="64A637BC"/>
    <w:rsid w:val="667C1E63"/>
    <w:rsid w:val="68133E37"/>
    <w:rsid w:val="69591A65"/>
    <w:rsid w:val="6A110B6B"/>
    <w:rsid w:val="6C3A607B"/>
    <w:rsid w:val="6D3A3B9E"/>
    <w:rsid w:val="6E2B0F37"/>
    <w:rsid w:val="6E7B1F30"/>
    <w:rsid w:val="6F113588"/>
    <w:rsid w:val="6F9D54EF"/>
    <w:rsid w:val="70F7284A"/>
    <w:rsid w:val="7590023A"/>
    <w:rsid w:val="763A4DEA"/>
    <w:rsid w:val="765927DE"/>
    <w:rsid w:val="77103EEA"/>
    <w:rsid w:val="784F1BA8"/>
    <w:rsid w:val="787D7B40"/>
    <w:rsid w:val="7E887B77"/>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style>
  <w:style w:type="paragraph" w:styleId="3">
    <w:name w:val="Body Text"/>
    <w:basedOn w:val="1"/>
    <w:link w:val="17"/>
    <w:qFormat/>
    <w:uiPriority w:val="0"/>
    <w:pPr>
      <w:spacing w:before="93" w:beforeLines="30"/>
    </w:pPr>
    <w:rPr>
      <w:rFonts w:ascii="仿宋_GB2312" w:eastAsia="仿宋_GB2312"/>
      <w:sz w:val="30"/>
    </w:rPr>
  </w:style>
  <w:style w:type="paragraph" w:styleId="4">
    <w:name w:val="Body Text Indent"/>
    <w:basedOn w:val="1"/>
    <w:qFormat/>
    <w:uiPriority w:val="0"/>
    <w:pPr>
      <w:ind w:firstLine="600" w:firstLineChars="200"/>
    </w:pPr>
    <w:rPr>
      <w:rFonts w:eastAsia="仿宋_GB2312"/>
      <w:sz w:val="30"/>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right" w:leader="dot" w:pos="8296"/>
      </w:tabs>
      <w:spacing w:before="93"/>
      <w:jc w:val="center"/>
    </w:pPr>
    <w:rPr>
      <w:rFonts w:ascii="仿宋" w:hAnsi="仿宋" w:eastAsia="仿宋"/>
      <w:sz w:val="28"/>
      <w:szCs w:val="28"/>
    </w:rPr>
  </w:style>
  <w:style w:type="paragraph" w:styleId="8">
    <w:name w:val="Body Text First Indent 2"/>
    <w:basedOn w:val="4"/>
    <w:next w:val="1"/>
    <w:autoRedefine/>
    <w:qFormat/>
    <w:uiPriority w:val="0"/>
    <w:pPr>
      <w:ind w:firstLine="420"/>
    </w:pPr>
  </w:style>
  <w:style w:type="character" w:styleId="11">
    <w:name w:val="Emphasis"/>
    <w:basedOn w:val="10"/>
    <w:autoRedefine/>
    <w:qFormat/>
    <w:uiPriority w:val="20"/>
  </w:style>
  <w:style w:type="paragraph" w:customStyle="1" w:styleId="12">
    <w:name w:val="章标题"/>
    <w:basedOn w:val="1"/>
    <w:next w:val="13"/>
    <w:qFormat/>
    <w:uiPriority w:val="0"/>
    <w:pPr>
      <w:widowControl/>
      <w:spacing w:before="158" w:after="153" w:line="323" w:lineRule="atLeast"/>
      <w:ind w:right="-120"/>
      <w:jc w:val="center"/>
      <w:textAlignment w:val="baseline"/>
    </w:pPr>
    <w:rPr>
      <w:rFonts w:ascii="Times New Roman" w:hAnsi="Times New Roman" w:eastAsia="宋体"/>
      <w:color w:val="FF0000"/>
      <w:sz w:val="18"/>
    </w:rPr>
  </w:style>
  <w:style w:type="paragraph" w:customStyle="1" w:styleId="13">
    <w:name w:val="节标题"/>
    <w:basedOn w:val="1"/>
    <w:next w:val="1"/>
    <w:autoRedefine/>
    <w:qFormat/>
    <w:uiPriority w:val="0"/>
    <w:pPr>
      <w:widowControl/>
      <w:spacing w:line="289" w:lineRule="atLeast"/>
      <w:jc w:val="center"/>
      <w:textAlignment w:val="baseline"/>
    </w:pPr>
    <w:rPr>
      <w:rFonts w:ascii="Times New Roman" w:hAnsi="Times New Roman" w:eastAsia="宋体"/>
      <w:color w:val="000000"/>
      <w:sz w:val="28"/>
    </w:rPr>
  </w:style>
  <w:style w:type="paragraph" w:styleId="14">
    <w:name w:val="List Paragraph"/>
    <w:basedOn w:val="1"/>
    <w:autoRedefine/>
    <w:qFormat/>
    <w:uiPriority w:val="34"/>
    <w:pPr>
      <w:ind w:firstLine="420" w:firstLineChars="200"/>
    </w:pPr>
  </w:style>
  <w:style w:type="character" w:customStyle="1" w:styleId="15">
    <w:name w:val="页眉 Char"/>
    <w:basedOn w:val="10"/>
    <w:link w:val="6"/>
    <w:autoRedefine/>
    <w:qFormat/>
    <w:uiPriority w:val="99"/>
    <w:rPr>
      <w:rFonts w:ascii="宋体" w:hAnsi="Times New Roman" w:eastAsia="宋体" w:cs="Times New Roman"/>
      <w:sz w:val="18"/>
      <w:szCs w:val="18"/>
    </w:rPr>
  </w:style>
  <w:style w:type="character" w:customStyle="1" w:styleId="16">
    <w:name w:val="页脚 Char"/>
    <w:basedOn w:val="10"/>
    <w:link w:val="5"/>
    <w:autoRedefine/>
    <w:qFormat/>
    <w:uiPriority w:val="99"/>
    <w:rPr>
      <w:rFonts w:ascii="宋体" w:hAnsi="Times New Roman" w:eastAsia="宋体" w:cs="Times New Roman"/>
      <w:sz w:val="18"/>
      <w:szCs w:val="18"/>
    </w:rPr>
  </w:style>
  <w:style w:type="character" w:customStyle="1" w:styleId="17">
    <w:name w:val="正文文本 Char"/>
    <w:basedOn w:val="10"/>
    <w:link w:val="3"/>
    <w:autoRedefine/>
    <w:qFormat/>
    <w:uiPriority w:val="0"/>
    <w:rPr>
      <w:rFonts w:ascii="仿宋_GB2312" w:hAnsi="Times New Roman" w:eastAsia="仿宋_GB2312" w:cs="Times New Roman"/>
      <w:kern w:val="2"/>
      <w:sz w:val="30"/>
      <w:szCs w:val="24"/>
    </w:r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customStyle="1" w:styleId="19">
    <w:name w:val="WPSOffice手动目录 2"/>
    <w:autoRedefine/>
    <w:qFormat/>
    <w:uiPriority w:val="0"/>
    <w:pPr>
      <w:ind w:leftChars="200"/>
    </w:pPr>
    <w:rPr>
      <w:rFonts w:ascii="Times New Roman" w:hAnsi="Times New Roman" w:eastAsia="宋体" w:cs="Times New Roman"/>
      <w:sz w:val="20"/>
      <w:szCs w:val="20"/>
    </w:rPr>
  </w:style>
  <w:style w:type="paragraph" w:customStyle="1" w:styleId="20">
    <w:name w:val="Default"/>
    <w:autoRedefine/>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5376</Words>
  <Characters>5861</Characters>
  <Lines>17</Lines>
  <Paragraphs>4</Paragraphs>
  <TotalTime>5</TotalTime>
  <ScaleCrop>false</ScaleCrop>
  <LinksUpToDate>false</LinksUpToDate>
  <CharactersWithSpaces>5989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罗江区调元镇</cp:lastModifiedBy>
  <dcterms:modified xsi:type="dcterms:W3CDTF">2024-01-25T03:30:56Z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8B4BA36280D146E1ABCE24DE4E5BACBC_13</vt:lpwstr>
  </property>
</Properties>
</file>