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黑体" w:hAnsi="黑体" w:eastAsia="黑体"/>
          <w:color w:val="000000"/>
          <w:sz w:val="72"/>
          <w:szCs w:val="72"/>
          <w:lang w:val="en-US" w:eastAsia="zh-CN"/>
        </w:rPr>
      </w:pPr>
      <w:bookmarkStart w:id="0" w:name="_Toc15378441"/>
      <w:bookmarkStart w:id="1" w:name="_Toc15377193"/>
      <w:bookmarkStart w:id="2" w:name="_Toc15377425"/>
      <w:bookmarkStart w:id="3" w:name="_Toc15396597"/>
      <w:bookmarkStart w:id="4" w:name="_Toc15396475"/>
      <w:r>
        <w:rPr>
          <w:rFonts w:hint="eastAsia" w:ascii="黑体" w:hAnsi="黑体" w:eastAsia="黑体"/>
          <w:color w:val="000000"/>
          <w:sz w:val="72"/>
          <w:szCs w:val="72"/>
          <w:lang w:val="en-US" w:eastAsia="zh-CN"/>
        </w:rPr>
        <w:t xml:space="preserve"> </w:t>
      </w:r>
    </w:p>
    <w:p>
      <w:pPr>
        <w:adjustRightInd w:val="0"/>
        <w:snapToGrid w:val="0"/>
        <w:spacing w:line="360" w:lineRule="auto"/>
        <w:jc w:val="center"/>
        <w:outlineLvl w:val="0"/>
        <w:rPr>
          <w:rFonts w:hint="eastAsia" w:ascii="黑体" w:hAnsi="黑体" w:eastAsia="黑体"/>
          <w:color w:val="000000"/>
          <w:sz w:val="72"/>
          <w:szCs w:val="72"/>
          <w:lang w:val="en-US" w:eastAsia="zh-CN"/>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3</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77194"/>
      <w:bookmarkStart w:id="6" w:name="_Toc15396476"/>
      <w:bookmarkStart w:id="7" w:name="_Toc15378442"/>
      <w:bookmarkStart w:id="8" w:name="_Toc15377426"/>
      <w:bookmarkStart w:id="9" w:name="_Toc15396598"/>
      <w:r>
        <w:rPr>
          <w:rFonts w:hint="eastAsia" w:ascii="方正小标宋简体" w:hAnsi="宋体" w:eastAsia="方正小标宋简体"/>
          <w:color w:val="000000"/>
          <w:sz w:val="72"/>
          <w:szCs w:val="72"/>
        </w:rPr>
        <w:t>四川省德阳市罗江区</w:t>
      </w:r>
      <w:bookmarkStart w:id="10" w:name="_Toc15306268"/>
      <w:r>
        <w:rPr>
          <w:rFonts w:hint="eastAsia" w:ascii="方正小标宋简体" w:hAnsi="宋体" w:eastAsia="方正小标宋简体"/>
          <w:color w:val="000000"/>
          <w:sz w:val="72"/>
          <w:szCs w:val="72"/>
          <w:lang w:val="en-US" w:eastAsia="zh-CN"/>
        </w:rPr>
        <w:t>自然资源局</w:t>
      </w:r>
      <w:r>
        <w:rPr>
          <w:rFonts w:hint="eastAsia" w:ascii="方正小标宋简体" w:hAnsi="宋体" w:eastAsia="方正小标宋简体"/>
          <w:color w:val="000000"/>
          <w:sz w:val="72"/>
          <w:szCs w:val="72"/>
        </w:rPr>
        <w:t>部门</w:t>
      </w:r>
      <w:bookmarkEnd w:id="5"/>
      <w:bookmarkEnd w:id="6"/>
      <w:bookmarkEnd w:id="7"/>
      <w:bookmarkEnd w:id="8"/>
      <w:bookmarkEnd w:id="9"/>
      <w:bookmarkEnd w:id="10"/>
      <w:r>
        <w:rPr>
          <w:rFonts w:hint="eastAsia" w:ascii="方正小标宋简体" w:hAnsi="宋体" w:eastAsia="方正小标宋简体"/>
          <w:color w:val="000000"/>
          <w:sz w:val="72"/>
          <w:szCs w:val="72"/>
          <w:lang w:val="en-US" w:eastAsia="zh-CN"/>
        </w:rPr>
        <w:t>预算</w:t>
      </w:r>
      <w:r>
        <w:rPr>
          <w:rFonts w:hint="eastAsia" w:ascii="方正小标宋简体" w:hAnsi="宋体" w:eastAsia="方正小标宋简体"/>
          <w:color w:val="000000"/>
          <w:sz w:val="72"/>
          <w:szCs w:val="72"/>
        </w:rPr>
        <w:t>公开</w:t>
      </w:r>
    </w:p>
    <w:p>
      <w:pPr>
        <w:widowControl/>
        <w:spacing w:before="100" w:beforeAutospacing="1" w:after="100" w:afterAutospacing="1"/>
        <w:ind w:firstLine="412"/>
        <w:jc w:val="center"/>
        <w:rPr>
          <w:rFonts w:ascii="宋体" w:hAnsi="宋体" w:eastAsia="宋体" w:cs="宋体"/>
          <w:color w:val="000000"/>
          <w:kern w:val="0"/>
          <w:sz w:val="24"/>
          <w:szCs w:val="24"/>
          <w:shd w:val="clear" w:color="auto" w:fill="FFFFFF"/>
        </w:rPr>
      </w:pPr>
      <w:r>
        <w:rPr>
          <w:rFonts w:ascii="宋体" w:hAnsi="宋体" w:eastAsia="宋体" w:cs="宋体"/>
          <w:b/>
          <w:bCs/>
          <w:color w:val="000000"/>
          <w:kern w:val="0"/>
          <w:sz w:val="41"/>
        </w:rPr>
        <w:t> </w:t>
      </w: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hint="eastAsia" w:ascii="仿宋_GB2312" w:hAnsi="宋体" w:eastAsia="仿宋_GB2312" w:cs="宋体"/>
          <w:color w:val="000000"/>
          <w:kern w:val="0"/>
          <w:sz w:val="32"/>
          <w:szCs w:val="32"/>
          <w:shd w:val="clear" w:color="auto" w:fill="FFFFFF"/>
        </w:rPr>
      </w:pPr>
    </w:p>
    <w:p>
      <w:pPr>
        <w:pStyle w:val="2"/>
        <w:rPr>
          <w:rFonts w:hint="eastAsia"/>
        </w:rPr>
      </w:pPr>
    </w:p>
    <w:p>
      <w:pPr>
        <w:pStyle w:val="2"/>
        <w:rPr>
          <w:rFonts w:hint="eastAsia"/>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Style w:val="9"/>
          <w:rFonts w:hint="eastAsia" w:ascii="ˎ̥" w:hAnsi="ˎ̥"/>
          <w:b/>
          <w:bCs/>
          <w:color w:val="000000"/>
          <w:sz w:val="41"/>
          <w:szCs w:val="41"/>
        </w:rPr>
        <w:fldChar w:fldCharType="begin"/>
      </w:r>
      <w:r>
        <w:rPr>
          <w:rStyle w:val="9"/>
          <w:rFonts w:hint="eastAsia" w:ascii="ˎ̥" w:hAnsi="ˎ̥"/>
          <w:b/>
          <w:bCs/>
          <w:color w:val="000000"/>
          <w:sz w:val="41"/>
          <w:szCs w:val="41"/>
        </w:rPr>
        <w:instrText xml:space="preserve">TOC \o "1-2" \h \u </w:instrText>
      </w:r>
      <w:r>
        <w:rPr>
          <w:rStyle w:val="9"/>
          <w:rFonts w:hint="eastAsia" w:ascii="ˎ̥" w:hAnsi="ˎ̥"/>
          <w:b/>
          <w:bCs/>
          <w:color w:val="000000"/>
          <w:sz w:val="41"/>
          <w:szCs w:val="41"/>
        </w:rPr>
        <w:fldChar w:fldCharType="separate"/>
      </w: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_Toc28770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一、基本职能及主要工作</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_Toc21884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（一）机构设置及主要职责</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_Toc818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（二）2023年重点工作</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2</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_Toc27442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二、部门预算单位构成</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_Toc1848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三、收支预算增减变化情况说明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4</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_Toc193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（一）收入预算情况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4</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_Toc3651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（二）支出预算情况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5</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_Toc3738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四、财政拨款收支预算情况说明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5</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_Toc3440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五、一般公共预算当年拨款情况说明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_Toc25098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（一）一般公共预算当年拨款规模变化情况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_Toc16092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（二）一般公共预算当年拨款结构情况(按照功能科目类写)</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_Toc28341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（三）一般公共预算当年拨款具体使用情况（按功能科目类款项写）</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_Toc18858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六、一般公共预算基本支出情况说明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_Toc256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七、“三公”经费财政拨款预算安排情况说明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_Toc11086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八、政府性基金预算收支情况说明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8</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九、国有资本经营预算支出情况说明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_Toc165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十、其他重要事项的情况说明</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_Toc11525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（一）机关运行经费</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sectPr>
          <w:pgSz w:w="11906" w:h="16838"/>
          <w:pgMar w:top="1440" w:right="1800" w:bottom="1440" w:left="1800" w:header="851" w:footer="992" w:gutter="0"/>
          <w:pgNumType w:fmt="decimal" w:start="1"/>
          <w:cols w:space="425" w:num="1"/>
          <w:docGrid w:type="lines" w:linePitch="312" w:charSpace="0"/>
        </w:sectPr>
      </w:pPr>
    </w:p>
    <w:p>
      <w:pPr>
        <w:pStyle w:val="16"/>
        <w:tabs>
          <w:tab w:val="right" w:leader="dot" w:pos="8845"/>
        </w:tabs>
        <w:ind w:left="0" w:leftChars="0" w:firstLine="640" w:firstLineChars="200"/>
        <w:jc w:val="left"/>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_Toc15299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（二）政府采购情况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default"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_Toc18679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（三）国有资产占有使用情况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6"/>
        <w:tabs>
          <w:tab w:val="right" w:leader="dot" w:pos="8845"/>
        </w:tabs>
        <w:ind w:left="0" w:leftChars="0" w:firstLine="640" w:firstLineChars="200"/>
        <w:jc w:val="left"/>
        <w:rPr>
          <w:rFonts w:hint="default"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_Toc2176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（四）绩效目标设置情况</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pStyle w:val="15"/>
        <w:tabs>
          <w:tab w:val="right" w:leader="dot" w:pos="8845"/>
        </w:tabs>
        <w:jc w:val="left"/>
        <w:rPr>
          <w:rFonts w:hint="default"/>
          <w:b/>
          <w:lang w:val="en-US"/>
        </w:rPr>
      </w:pPr>
      <w:r>
        <w:rPr>
          <w:rFonts w:hint="eastAsia" w:ascii="仿宋_GB2312" w:hAnsi="仿宋_GB2312" w:eastAsia="仿宋_GB2312" w:cstheme="minorBidi"/>
          <w:kern w:val="2"/>
          <w:sz w:val="32"/>
          <w:szCs w:val="32"/>
          <w:lang w:val="en-US" w:eastAsia="zh-CN" w:bidi="ar-SA"/>
        </w:rPr>
        <w:fldChar w:fldCharType="begin"/>
      </w:r>
      <w:r>
        <w:rPr>
          <w:rFonts w:hint="eastAsia" w:ascii="仿宋_GB2312" w:hAnsi="仿宋_GB2312" w:eastAsia="仿宋_GB2312" w:cstheme="minorBidi"/>
          <w:kern w:val="2"/>
          <w:sz w:val="32"/>
          <w:szCs w:val="32"/>
          <w:lang w:val="en-US" w:eastAsia="zh-CN" w:bidi="ar-SA"/>
        </w:rPr>
        <w:instrText xml:space="preserve"> HYPERLINK \l _Toc6693 </w:instrText>
      </w:r>
      <w:r>
        <w:rPr>
          <w:rFonts w:hint="eastAsia" w:ascii="仿宋_GB2312" w:hAnsi="仿宋_GB2312" w:eastAsia="仿宋_GB2312" w:cstheme="minorBidi"/>
          <w:kern w:val="2"/>
          <w:sz w:val="32"/>
          <w:szCs w:val="32"/>
          <w:lang w:val="en-US" w:eastAsia="zh-CN" w:bidi="ar-SA"/>
        </w:rPr>
        <w:fldChar w:fldCharType="separate"/>
      </w:r>
      <w:r>
        <w:rPr>
          <w:rFonts w:hint="eastAsia" w:ascii="仿宋_GB2312" w:hAnsi="仿宋_GB2312" w:eastAsia="仿宋_GB2312" w:cstheme="minorBidi"/>
          <w:kern w:val="2"/>
          <w:sz w:val="32"/>
          <w:szCs w:val="32"/>
          <w:lang w:val="en-US" w:eastAsia="zh-CN" w:bidi="ar-SA"/>
        </w:rPr>
        <w:t>十一、名词解释</w:t>
      </w:r>
      <w:r>
        <w:rPr>
          <w:rFonts w:hint="eastAsia" w:ascii="仿宋_GB2312" w:hAnsi="仿宋_GB2312" w:eastAsia="仿宋_GB2312" w:cstheme="minorBidi"/>
          <w:kern w:val="2"/>
          <w:sz w:val="32"/>
          <w:szCs w:val="32"/>
          <w:lang w:val="en-US" w:eastAsia="zh-CN" w:bidi="ar-SA"/>
        </w:rPr>
        <w:tab/>
      </w:r>
      <w:r>
        <w:rPr>
          <w:rFonts w:hint="eastAsia" w:ascii="仿宋_GB2312" w:hAnsi="仿宋_GB2312" w:eastAsia="仿宋_GB2312" w:cstheme="minorBidi"/>
          <w:kern w:val="2"/>
          <w:sz w:val="32"/>
          <w:szCs w:val="32"/>
          <w:lang w:val="en-US" w:eastAsia="zh-CN" w:bidi="ar-SA"/>
        </w:rPr>
        <w:t>9</w:t>
      </w:r>
      <w:r>
        <w:rPr>
          <w:rFonts w:hint="eastAsia" w:ascii="仿宋_GB2312" w:hAnsi="仿宋_GB2312" w:eastAsia="仿宋_GB2312" w:cstheme="minorBidi"/>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120" w:leftChars="132" w:hanging="843" w:hangingChars="400"/>
        <w:textAlignment w:val="auto"/>
        <w:rPr>
          <w:rFonts w:hint="eastAsia" w:ascii="ˎ̥" w:hAnsi="ˎ̥"/>
          <w:b/>
          <w:bCs/>
          <w:color w:val="000000"/>
          <w:szCs w:val="41"/>
        </w:rPr>
      </w:pPr>
      <w:r>
        <w:rPr>
          <w:rFonts w:hint="eastAsia" w:ascii="ˎ̥" w:hAnsi="ˎ̥"/>
          <w:b/>
          <w:bCs/>
          <w:color w:val="000000"/>
          <w:szCs w:val="41"/>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德阳市罗江区自然资源局</w:t>
      </w: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2023年部门预算编制说明</w:t>
      </w:r>
    </w:p>
    <w:p>
      <w:pPr>
        <w:pStyle w:val="2"/>
        <w:rPr>
          <w:rFonts w:hint="default"/>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333333"/>
          <w:kern w:val="0"/>
          <w:sz w:val="32"/>
          <w:szCs w:val="32"/>
        </w:rPr>
      </w:pPr>
      <w:r>
        <w:rPr>
          <w:rFonts w:hint="eastAsia" w:ascii="黑体" w:hAnsi="黑体" w:eastAsia="黑体" w:cs="黑体"/>
          <w:color w:val="000000"/>
          <w:kern w:val="0"/>
          <w:sz w:val="32"/>
          <w:szCs w:val="32"/>
          <w:shd w:val="clear" w:color="auto" w:fill="FFFFFF"/>
          <w:lang w:val="en-US" w:eastAsia="zh-CN"/>
        </w:rPr>
        <w:t>一</w:t>
      </w:r>
      <w:r>
        <w:rPr>
          <w:rFonts w:hint="eastAsia" w:ascii="黑体" w:hAnsi="黑体" w:eastAsia="黑体" w:cs="黑体"/>
          <w:color w:val="000000"/>
          <w:kern w:val="0"/>
          <w:sz w:val="32"/>
          <w:szCs w:val="32"/>
          <w:shd w:val="clear" w:color="auto" w:fill="FFFFFF"/>
        </w:rPr>
        <w:t>、基本职能及主要工作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shd w:val="clear" w:color="auto" w:fill="FFFFFF"/>
        </w:rPr>
        <w:t>（一）机构设置及主要职责。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机构设置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局机关内设机关编制11人，工勤编制2人。其中局长1名，副局长2名，总规划师</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名，总工程师1名；正股级干部职数6名。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德阳市罗江区自然资源综合行政执法大队：参公11人。大队长1名（正股）、副大队长2名（副股）。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德阳市罗江区规划编制研究中心：参公编制6人。主任1名（正科），</w:t>
      </w:r>
      <w:r>
        <w:rPr>
          <w:rFonts w:hint="eastAsia" w:ascii="仿宋_GB2312" w:hAnsi="仿宋_GB2312" w:eastAsia="仿宋_GB2312" w:cs="仿宋_GB2312"/>
          <w:color w:val="000000"/>
          <w:kern w:val="0"/>
          <w:sz w:val="32"/>
          <w:szCs w:val="32"/>
          <w:shd w:val="clear" w:color="auto" w:fill="FFFFFF"/>
          <w:lang w:val="en-US" w:eastAsia="zh-CN"/>
        </w:rPr>
        <w:t>副主任2名（副科）正股级干部职数3名</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德阳市罗江区国土空间生态修复与地质灾害防治站：事业编制3人。站长</w:t>
      </w:r>
      <w:r>
        <w:rPr>
          <w:rFonts w:hint="eastAsia" w:ascii="仿宋_GB2312" w:hAnsi="仿宋_GB2312" w:eastAsia="仿宋_GB2312" w:cs="仿宋_GB2312"/>
          <w:color w:val="000000"/>
          <w:kern w:val="0"/>
          <w:sz w:val="32"/>
          <w:szCs w:val="32"/>
          <w:shd w:val="clear" w:color="auto" w:fill="FFFFFF"/>
          <w:lang w:val="en-US" w:eastAsia="zh-CN"/>
        </w:rPr>
        <w:t>1名</w:t>
      </w:r>
      <w:r>
        <w:rPr>
          <w:rFonts w:hint="eastAsia" w:ascii="仿宋_GB2312" w:hAnsi="仿宋_GB2312" w:eastAsia="仿宋_GB2312" w:cs="仿宋_GB2312"/>
          <w:color w:val="000000"/>
          <w:kern w:val="0"/>
          <w:sz w:val="32"/>
          <w:szCs w:val="32"/>
          <w:shd w:val="clear" w:color="auto" w:fill="FFFFFF"/>
        </w:rPr>
        <w:t>（正股）。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德阳市罗江区林业产业站：事业编制数2人。站长1名（正股）。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德阳市罗江区森林资源管理与动植物保护检疫站：事业编2人。站长1名（正股）。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区自然资源局贯彻落实党中央关于自然资源和规划工作的方针政策和省委、市委、区委的决策部署，在履行职责过程中坚持和加强党对自然资源和规划工作的集中统一领导，按照规定权限，履行全民所有土地、矿产、森林、草原、湿地、水等自然资源资产所有者职责和所有国土空间用途管制职责。监督检查执行自然资源和国土空间规划政策措施，负责全区自然资源及陆生野生动植物资源调查监测评价。负责建立全区空间规划体系并监督实施负责统筹全区国土空间生态修复。负责组织实施最严格的耕地保护制度，负责全区林业、草原和湿地生态保护修复工作及监督管理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（二）202</w:t>
      </w:r>
      <w:r>
        <w:rPr>
          <w:rFonts w:hint="eastAsia" w:ascii="方正楷体_GBK" w:hAnsi="方正楷体_GBK" w:eastAsia="方正楷体_GBK" w:cs="方正楷体_GBK"/>
          <w:color w:val="000000"/>
          <w:kern w:val="0"/>
          <w:sz w:val="32"/>
          <w:szCs w:val="32"/>
          <w:shd w:val="clear" w:color="auto" w:fill="FFFFFF"/>
          <w:lang w:val="en-US" w:eastAsia="zh-CN"/>
        </w:rPr>
        <w:t>3</w:t>
      </w:r>
      <w:r>
        <w:rPr>
          <w:rFonts w:hint="eastAsia" w:ascii="方正楷体_GBK" w:hAnsi="方正楷体_GBK" w:eastAsia="方正楷体_GBK" w:cs="方正楷体_GBK"/>
          <w:color w:val="000000"/>
          <w:kern w:val="0"/>
          <w:sz w:val="32"/>
          <w:szCs w:val="32"/>
          <w:shd w:val="clear" w:color="auto" w:fill="FFFFFF"/>
        </w:rPr>
        <w:t>年重点工作</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b w:val="0"/>
          <w:bCs w:val="0"/>
          <w:color w:val="auto"/>
          <w:kern w:val="2"/>
          <w:sz w:val="32"/>
          <w:szCs w:val="32"/>
          <w:highlight w:val="none"/>
          <w:lang w:val="en-US" w:eastAsia="zh-CN" w:bidi="ar-SA"/>
        </w:rPr>
        <w:t>加快乡村国土空间规划编制。持续推进以片区为单元编制乡村国土空间规划，构建“1+4+N”乡村国土空间规划体系，加快4个镇级片区国土空间规划成果审批进程。同时，在镇级片区国土空间规划成果基础上</w:t>
      </w:r>
      <w:r>
        <w:rPr>
          <w:rFonts w:hint="eastAsia" w:ascii="仿宋_GB2312" w:hAnsi="仿宋_GB2312" w:eastAsia="仿宋_GB2312" w:cs="仿宋_GB2312"/>
          <w:color w:val="auto"/>
          <w:sz w:val="32"/>
          <w:szCs w:val="32"/>
          <w:highlight w:val="none"/>
          <w:lang w:val="en-US" w:eastAsia="zh-CN"/>
        </w:rPr>
        <w:t>推动形成一批典型村级片区规划成果。</w:t>
      </w:r>
    </w:p>
    <w:p>
      <w:pPr>
        <w:spacing w:line="600" w:lineRule="exact"/>
        <w:ind w:firstLine="640" w:firstLineChars="200"/>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2.有序推进详细规划及相关专项规划编制。根据全区国土空间总体规划编制情况和经济社会发展实际需求，在科学论证的基础上有序开展中心城区等重点区域的详细规划编制及修编。配合做好《德阳市城市地下空间综合开发利用专项规划》等专项规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统筹</w:t>
      </w:r>
      <w:r>
        <w:rPr>
          <w:rFonts w:hint="eastAsia" w:ascii="Times New Roman" w:hAnsi="Times New Roman" w:eastAsia="仿宋_GB2312" w:cs="Times New Roman"/>
          <w:b w:val="0"/>
          <w:bCs w:val="0"/>
          <w:color w:val="auto"/>
          <w:kern w:val="2"/>
          <w:sz w:val="32"/>
          <w:szCs w:val="32"/>
          <w:highlight w:val="none"/>
          <w:lang w:val="en-US" w:eastAsia="zh-CN" w:bidi="ar-SA"/>
        </w:rPr>
        <w:t>谋划年度</w:t>
      </w:r>
      <w:r>
        <w:rPr>
          <w:rFonts w:hint="default" w:ascii="Times New Roman" w:hAnsi="Times New Roman" w:eastAsia="仿宋_GB2312" w:cs="Times New Roman"/>
          <w:b w:val="0"/>
          <w:bCs w:val="0"/>
          <w:color w:val="auto"/>
          <w:kern w:val="2"/>
          <w:sz w:val="32"/>
          <w:szCs w:val="32"/>
          <w:highlight w:val="none"/>
          <w:lang w:val="en-US" w:eastAsia="zh-CN" w:bidi="ar-SA"/>
        </w:rPr>
        <w:t>耕地恢复工作</w:t>
      </w:r>
      <w:r>
        <w:rPr>
          <w:rFonts w:hint="eastAsia" w:ascii="Times New Roman" w:hAnsi="Times New Roman" w:eastAsia="仿宋_GB2312" w:cs="Times New Roman"/>
          <w:b w:val="0"/>
          <w:bCs w:val="0"/>
          <w:color w:val="auto"/>
          <w:kern w:val="2"/>
          <w:sz w:val="32"/>
          <w:szCs w:val="32"/>
          <w:highlight w:val="none"/>
          <w:lang w:val="en-US" w:eastAsia="zh-CN" w:bidi="ar-SA"/>
        </w:rPr>
        <w:t>。总结2022年耕地“进出平衡”工作经验，编制年度耕地“进出平衡”总体方案。按照</w:t>
      </w:r>
      <w:r>
        <w:rPr>
          <w:rFonts w:hint="default" w:ascii="Times New Roman" w:hAnsi="Times New Roman" w:eastAsia="仿宋_GB2312" w:cs="Times New Roman"/>
          <w:b w:val="0"/>
          <w:bCs w:val="0"/>
          <w:color w:val="auto"/>
          <w:kern w:val="2"/>
          <w:sz w:val="32"/>
          <w:szCs w:val="32"/>
          <w:highlight w:val="none"/>
          <w:lang w:val="en-US" w:eastAsia="zh-CN" w:bidi="ar-SA"/>
        </w:rPr>
        <w:t>省</w:t>
      </w:r>
      <w:r>
        <w:rPr>
          <w:rFonts w:hint="eastAsia" w:ascii="Times New Roman" w:hAnsi="Times New Roman" w:eastAsia="仿宋_GB2312" w:cs="Times New Roman"/>
          <w:b w:val="0"/>
          <w:bCs w:val="0"/>
          <w:color w:val="auto"/>
          <w:kern w:val="2"/>
          <w:sz w:val="32"/>
          <w:szCs w:val="32"/>
          <w:highlight w:val="none"/>
          <w:lang w:val="en-US" w:eastAsia="zh-CN" w:bidi="ar-SA"/>
        </w:rPr>
        <w:t>、市关于</w:t>
      </w:r>
      <w:r>
        <w:rPr>
          <w:rFonts w:hint="default" w:ascii="Times New Roman" w:hAnsi="Times New Roman" w:eastAsia="仿宋_GB2312" w:cs="Times New Roman"/>
          <w:b w:val="0"/>
          <w:bCs w:val="0"/>
          <w:color w:val="auto"/>
          <w:kern w:val="2"/>
          <w:sz w:val="32"/>
          <w:szCs w:val="32"/>
          <w:highlight w:val="none"/>
          <w:lang w:val="en-US" w:eastAsia="zh-CN" w:bidi="ar-SA"/>
        </w:rPr>
        <w:t>尽快启动2020年流出耕地恢复补充</w:t>
      </w:r>
      <w:r>
        <w:rPr>
          <w:rFonts w:hint="eastAsia" w:ascii="Times New Roman" w:hAnsi="Times New Roman" w:eastAsia="仿宋_GB2312" w:cs="Times New Roman"/>
          <w:b w:val="0"/>
          <w:bCs w:val="0"/>
          <w:color w:val="auto"/>
          <w:kern w:val="2"/>
          <w:sz w:val="32"/>
          <w:szCs w:val="32"/>
          <w:highlight w:val="none"/>
          <w:lang w:val="en-US" w:eastAsia="zh-CN" w:bidi="ar-SA"/>
        </w:rPr>
        <w:t>的工作要求</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督促指导各镇</w:t>
      </w:r>
      <w:r>
        <w:rPr>
          <w:rFonts w:hint="default" w:ascii="Times New Roman" w:hAnsi="Times New Roman" w:eastAsia="仿宋_GB2312" w:cs="Times New Roman"/>
          <w:b w:val="0"/>
          <w:bCs w:val="0"/>
          <w:color w:val="auto"/>
          <w:kern w:val="2"/>
          <w:sz w:val="32"/>
          <w:szCs w:val="32"/>
          <w:highlight w:val="none"/>
          <w:lang w:val="en-US" w:eastAsia="zh-CN" w:bidi="ar-SA"/>
        </w:rPr>
        <w:t>结合2020年流出耕地情况，</w:t>
      </w:r>
      <w:r>
        <w:rPr>
          <w:rFonts w:hint="eastAsia" w:ascii="Times New Roman" w:hAnsi="Times New Roman" w:eastAsia="仿宋_GB2312" w:cs="Times New Roman"/>
          <w:b w:val="0"/>
          <w:bCs w:val="0"/>
          <w:color w:val="auto"/>
          <w:kern w:val="2"/>
          <w:sz w:val="32"/>
          <w:szCs w:val="32"/>
          <w:highlight w:val="none"/>
          <w:lang w:val="en-US" w:eastAsia="zh-CN" w:bidi="ar-SA"/>
        </w:rPr>
        <w:t>提前</w:t>
      </w:r>
      <w:r>
        <w:rPr>
          <w:rFonts w:hint="default" w:ascii="Times New Roman" w:hAnsi="Times New Roman" w:eastAsia="仿宋_GB2312" w:cs="Times New Roman"/>
          <w:b w:val="0"/>
          <w:bCs w:val="0"/>
          <w:color w:val="auto"/>
          <w:kern w:val="2"/>
          <w:sz w:val="32"/>
          <w:szCs w:val="32"/>
          <w:highlight w:val="none"/>
          <w:lang w:val="en-US" w:eastAsia="zh-CN" w:bidi="ar-SA"/>
        </w:rPr>
        <w:t>研究谋划2023年耕地恢复补充工作</w:t>
      </w:r>
      <w:r>
        <w:rPr>
          <w:rFonts w:hint="eastAsia" w:ascii="Times New Roman" w:hAnsi="Times New Roman" w:eastAsia="仿宋_GB2312" w:cs="Times New Roman"/>
          <w:b w:val="0"/>
          <w:bCs w:val="0"/>
          <w:color w:val="auto"/>
          <w:kern w:val="2"/>
          <w:sz w:val="32"/>
          <w:szCs w:val="32"/>
          <w:highlight w:val="none"/>
          <w:lang w:val="en-US" w:eastAsia="zh-CN" w:bidi="ar-SA"/>
        </w:rPr>
        <w:t>，做到</w:t>
      </w:r>
      <w:r>
        <w:rPr>
          <w:rFonts w:hint="default" w:ascii="Times New Roman" w:hAnsi="Times New Roman" w:eastAsia="仿宋_GB2312" w:cs="Times New Roman"/>
          <w:b w:val="0"/>
          <w:bCs w:val="0"/>
          <w:color w:val="auto"/>
          <w:kern w:val="2"/>
          <w:sz w:val="32"/>
          <w:szCs w:val="32"/>
          <w:highlight w:val="none"/>
          <w:lang w:val="en-US" w:eastAsia="zh-CN" w:bidi="ar-SA"/>
        </w:rPr>
        <w:t>早</w:t>
      </w:r>
      <w:r>
        <w:rPr>
          <w:rFonts w:hint="eastAsia" w:ascii="Times New Roman" w:hAnsi="Times New Roman" w:eastAsia="仿宋_GB2312" w:cs="Times New Roman"/>
          <w:b w:val="0"/>
          <w:bCs w:val="0"/>
          <w:color w:val="auto"/>
          <w:kern w:val="2"/>
          <w:sz w:val="32"/>
          <w:szCs w:val="32"/>
          <w:highlight w:val="none"/>
          <w:lang w:val="en-US" w:eastAsia="zh-CN" w:bidi="ar-SA"/>
        </w:rPr>
        <w:t>安排</w:t>
      </w:r>
      <w:r>
        <w:rPr>
          <w:rFonts w:hint="default" w:ascii="Times New Roman" w:hAnsi="Times New Roman" w:eastAsia="仿宋_GB2312" w:cs="Times New Roman"/>
          <w:b w:val="0"/>
          <w:bCs w:val="0"/>
          <w:color w:val="auto"/>
          <w:kern w:val="2"/>
          <w:sz w:val="32"/>
          <w:szCs w:val="32"/>
          <w:highlight w:val="none"/>
          <w:lang w:val="en-US" w:eastAsia="zh-CN" w:bidi="ar-SA"/>
        </w:rPr>
        <w:t>、早</w:t>
      </w:r>
      <w:r>
        <w:rPr>
          <w:rFonts w:hint="eastAsia" w:ascii="Times New Roman" w:hAnsi="Times New Roman" w:eastAsia="仿宋_GB2312" w:cs="Times New Roman"/>
          <w:b w:val="0"/>
          <w:bCs w:val="0"/>
          <w:color w:val="auto"/>
          <w:kern w:val="2"/>
          <w:sz w:val="32"/>
          <w:szCs w:val="32"/>
          <w:highlight w:val="none"/>
          <w:lang w:val="en-US" w:eastAsia="zh-CN" w:bidi="ar-SA"/>
        </w:rPr>
        <w:t>启动</w:t>
      </w:r>
      <w:r>
        <w:rPr>
          <w:rFonts w:hint="default" w:ascii="Times New Roman" w:hAnsi="Times New Roman" w:eastAsia="仿宋_GB2312" w:cs="Times New Roman"/>
          <w:b w:val="0"/>
          <w:bCs w:val="0"/>
          <w:color w:val="auto"/>
          <w:kern w:val="2"/>
          <w:sz w:val="32"/>
          <w:szCs w:val="32"/>
          <w:highlight w:val="none"/>
          <w:lang w:val="en-US" w:eastAsia="zh-CN" w:bidi="ar-SA"/>
        </w:rPr>
        <w:t>、早落实。确保</w:t>
      </w:r>
      <w:r>
        <w:rPr>
          <w:rFonts w:hint="eastAsia" w:ascii="Times New Roman" w:hAnsi="Times New Roman" w:eastAsia="仿宋_GB2312" w:cs="Times New Roman"/>
          <w:b w:val="0"/>
          <w:bCs w:val="0"/>
          <w:color w:val="auto"/>
          <w:kern w:val="2"/>
          <w:sz w:val="32"/>
          <w:szCs w:val="32"/>
          <w:highlight w:val="none"/>
          <w:lang w:val="en-US" w:eastAsia="zh-CN" w:bidi="ar-SA"/>
        </w:rPr>
        <w:t>全</w:t>
      </w:r>
      <w:r>
        <w:rPr>
          <w:rFonts w:hint="default" w:ascii="Times New Roman" w:hAnsi="Times New Roman" w:eastAsia="仿宋_GB2312" w:cs="Times New Roman"/>
          <w:b w:val="0"/>
          <w:bCs w:val="0"/>
          <w:color w:val="auto"/>
          <w:kern w:val="2"/>
          <w:sz w:val="32"/>
          <w:szCs w:val="32"/>
          <w:highlight w:val="none"/>
          <w:lang w:val="en-US" w:eastAsia="zh-CN" w:bidi="ar-SA"/>
        </w:rPr>
        <w:t>区年度耕地面积不减少，圆满完成</w:t>
      </w:r>
      <w:r>
        <w:rPr>
          <w:rFonts w:hint="eastAsia" w:ascii="Times New Roman" w:hAnsi="Times New Roman" w:eastAsia="仿宋_GB2312" w:cs="Times New Roman"/>
          <w:b w:val="0"/>
          <w:bCs w:val="0"/>
          <w:color w:val="auto"/>
          <w:kern w:val="2"/>
          <w:sz w:val="32"/>
          <w:szCs w:val="32"/>
          <w:highlight w:val="none"/>
          <w:lang w:val="en-US" w:eastAsia="zh-CN" w:bidi="ar-SA"/>
        </w:rPr>
        <w:t>了</w:t>
      </w:r>
      <w:r>
        <w:rPr>
          <w:rFonts w:hint="default" w:ascii="Times New Roman" w:hAnsi="Times New Roman" w:eastAsia="仿宋_GB2312" w:cs="Times New Roman"/>
          <w:b w:val="0"/>
          <w:bCs w:val="0"/>
          <w:color w:val="auto"/>
          <w:kern w:val="2"/>
          <w:sz w:val="32"/>
          <w:szCs w:val="32"/>
          <w:highlight w:val="none"/>
          <w:lang w:val="en-US" w:eastAsia="zh-CN" w:bidi="ar-SA"/>
        </w:rPr>
        <w:t>“进出平衡”任务</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黑体" w:eastAsia="楷体_GB2312"/>
          <w:b/>
          <w:color w:val="auto"/>
          <w:sz w:val="32"/>
          <w:szCs w:val="32"/>
          <w:highlight w:val="none"/>
        </w:rPr>
      </w:pPr>
      <w:r>
        <w:rPr>
          <w:rFonts w:hint="eastAsia" w:ascii="Times New Roman" w:hAnsi="Times New Roman" w:eastAsia="仿宋_GB2312" w:cs="Times New Roman"/>
          <w:b w:val="0"/>
          <w:bCs w:val="0"/>
          <w:color w:val="auto"/>
          <w:kern w:val="2"/>
          <w:sz w:val="32"/>
          <w:szCs w:val="32"/>
          <w:highlight w:val="none"/>
          <w:lang w:val="en-US" w:eastAsia="zh-CN" w:bidi="ar-SA"/>
        </w:rPr>
        <w:t>4.推动新增耕地项目实施。完成新增耕地目标任务500亩，开发项目实施通过验收备案。</w:t>
      </w:r>
      <w:r>
        <w:rPr>
          <w:rFonts w:hint="default" w:ascii="Times New Roman" w:hAnsi="Times New Roman" w:eastAsia="仿宋_GB2312" w:cs="Times New Roman"/>
          <w:b w:val="0"/>
          <w:bCs w:val="0"/>
          <w:color w:val="auto"/>
          <w:kern w:val="2"/>
          <w:sz w:val="32"/>
          <w:szCs w:val="32"/>
          <w:highlight w:val="none"/>
          <w:lang w:val="en-US" w:eastAsia="zh-CN" w:bidi="ar-SA"/>
        </w:rPr>
        <w:t>为确保2023年耕地数量不减少和用地报批做好占补平衡指标储备。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继续做好土地要素保障，按国土空间规划全力推进</w:t>
      </w:r>
      <w:r>
        <w:rPr>
          <w:rFonts w:hint="eastAsia" w:ascii="仿宋_GB2312" w:hAnsi="仿宋_GB2312" w:eastAsia="仿宋_GB2312" w:cs="仿宋_GB2312"/>
          <w:color w:val="333333"/>
          <w:kern w:val="0"/>
          <w:sz w:val="32"/>
          <w:szCs w:val="32"/>
          <w:lang w:val="en-US" w:eastAsia="zh-CN"/>
        </w:rPr>
        <w:t>各类建设</w:t>
      </w:r>
      <w:r>
        <w:rPr>
          <w:rFonts w:hint="eastAsia" w:ascii="仿宋_GB2312" w:hAnsi="仿宋_GB2312" w:eastAsia="仿宋_GB2312" w:cs="仿宋_GB2312"/>
          <w:color w:val="333333"/>
          <w:kern w:val="0"/>
          <w:sz w:val="32"/>
          <w:szCs w:val="32"/>
        </w:rPr>
        <w:t>项目土地征收工作，</w:t>
      </w:r>
      <w:r>
        <w:rPr>
          <w:rFonts w:hint="eastAsia" w:ascii="仿宋_GB2312" w:hAnsi="仿宋_GB2312" w:eastAsia="仿宋_GB2312" w:cs="仿宋_GB2312"/>
          <w:color w:val="333333"/>
          <w:kern w:val="0"/>
          <w:sz w:val="32"/>
          <w:szCs w:val="32"/>
          <w:lang w:val="en-US" w:eastAsia="zh-CN"/>
        </w:rPr>
        <w:t>有序开展土地供应，</w:t>
      </w:r>
      <w:r>
        <w:rPr>
          <w:rFonts w:hint="eastAsia" w:ascii="仿宋_GB2312" w:hAnsi="仿宋_GB2312" w:eastAsia="仿宋_GB2312" w:cs="仿宋_GB2312"/>
          <w:color w:val="333333"/>
          <w:kern w:val="0"/>
          <w:sz w:val="32"/>
          <w:szCs w:val="32"/>
        </w:rPr>
        <w:t>保障项目落地</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增加财政收入</w:t>
      </w:r>
      <w:r>
        <w:rPr>
          <w:rFonts w:hint="eastAsia" w:ascii="仿宋_GB2312" w:hAnsi="仿宋_GB2312" w:eastAsia="仿宋_GB2312" w:cs="仿宋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二、部门预算单位构成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局下属及二级预算单位</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个，其中行政单位1个，参照公务员法管理的事业单位2个，其他事业单位</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个。主要包括：德阳市罗江区自然资源局，德阳市罗江区自然资源综合行政执法大队，德阳市罗江区规划编制研究中心，德阳市罗江区国土空间生态修复与地质灾害防治站，德阳市罗江区林业产业站，德阳市罗江区森林资源管理与动植物保护检疫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总编制人数</w:t>
      </w:r>
      <w:r>
        <w:rPr>
          <w:rFonts w:hint="eastAsia" w:ascii="仿宋_GB2312" w:hAnsi="仿宋_GB2312" w:eastAsia="仿宋_GB2312" w:cs="仿宋_GB2312"/>
          <w:color w:val="000000"/>
          <w:kern w:val="0"/>
          <w:sz w:val="32"/>
          <w:szCs w:val="32"/>
          <w:shd w:val="clear" w:color="auto" w:fill="FFFFFF"/>
          <w:lang w:val="en-US" w:eastAsia="zh-CN"/>
        </w:rPr>
        <w:t>37</w:t>
      </w:r>
      <w:r>
        <w:rPr>
          <w:rFonts w:hint="eastAsia" w:ascii="仿宋_GB2312" w:hAnsi="仿宋_GB2312" w:eastAsia="仿宋_GB2312" w:cs="仿宋_GB2312"/>
          <w:color w:val="000000"/>
          <w:kern w:val="0"/>
          <w:sz w:val="32"/>
          <w:szCs w:val="32"/>
          <w:shd w:val="clear" w:color="auto" w:fill="FFFFFF"/>
        </w:rPr>
        <w:t>名，其中行政编制11名，事业编制</w:t>
      </w:r>
      <w:r>
        <w:rPr>
          <w:rFonts w:hint="eastAsia" w:ascii="仿宋_GB2312" w:hAnsi="仿宋_GB2312" w:eastAsia="仿宋_GB2312" w:cs="仿宋_GB2312"/>
          <w:color w:val="000000"/>
          <w:kern w:val="0"/>
          <w:sz w:val="32"/>
          <w:szCs w:val="32"/>
          <w:shd w:val="clear" w:color="auto" w:fill="FFFFFF"/>
          <w:lang w:val="en-US" w:eastAsia="zh-CN"/>
        </w:rPr>
        <w:t>24</w:t>
      </w:r>
      <w:r>
        <w:rPr>
          <w:rFonts w:hint="eastAsia" w:ascii="仿宋_GB2312" w:hAnsi="仿宋_GB2312" w:eastAsia="仿宋_GB2312" w:cs="仿宋_GB2312"/>
          <w:color w:val="000000"/>
          <w:kern w:val="0"/>
          <w:sz w:val="32"/>
          <w:szCs w:val="32"/>
          <w:shd w:val="clear" w:color="auto" w:fill="FFFFFF"/>
        </w:rPr>
        <w:t>名，工勤编制2名。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在职人员总数</w:t>
      </w:r>
      <w:r>
        <w:rPr>
          <w:rFonts w:hint="eastAsia" w:ascii="仿宋_GB2312" w:hAnsi="仿宋_GB2312" w:eastAsia="仿宋_GB2312" w:cs="仿宋_GB2312"/>
          <w:color w:val="000000"/>
          <w:kern w:val="0"/>
          <w:sz w:val="32"/>
          <w:szCs w:val="32"/>
          <w:shd w:val="clear" w:color="auto" w:fill="FFFFFF"/>
          <w:lang w:val="en-US" w:eastAsia="zh-CN"/>
        </w:rPr>
        <w:t>30</w:t>
      </w:r>
      <w:r>
        <w:rPr>
          <w:rFonts w:hint="eastAsia" w:ascii="仿宋_GB2312" w:hAnsi="仿宋_GB2312" w:eastAsia="仿宋_GB2312" w:cs="仿宋_GB2312"/>
          <w:color w:val="000000"/>
          <w:kern w:val="0"/>
          <w:sz w:val="32"/>
          <w:szCs w:val="32"/>
          <w:shd w:val="clear" w:color="auto" w:fill="FFFFFF"/>
        </w:rPr>
        <w:t>人，其中：行政人员</w:t>
      </w:r>
      <w:r>
        <w:rPr>
          <w:rFonts w:hint="eastAsia" w:ascii="仿宋_GB2312" w:hAnsi="仿宋_GB2312" w:eastAsia="仿宋_GB2312" w:cs="仿宋_GB2312"/>
          <w:color w:val="000000"/>
          <w:kern w:val="0"/>
          <w:sz w:val="32"/>
          <w:szCs w:val="32"/>
          <w:shd w:val="clear" w:color="auto" w:fill="FFFFFF"/>
          <w:lang w:val="en-US" w:eastAsia="zh-CN"/>
        </w:rPr>
        <w:t>11</w:t>
      </w:r>
      <w:r>
        <w:rPr>
          <w:rFonts w:hint="eastAsia" w:ascii="仿宋_GB2312" w:hAnsi="仿宋_GB2312" w:eastAsia="仿宋_GB2312" w:cs="仿宋_GB2312"/>
          <w:color w:val="000000"/>
          <w:kern w:val="0"/>
          <w:sz w:val="32"/>
          <w:szCs w:val="32"/>
          <w:shd w:val="clear" w:color="auto" w:fill="FFFFFF"/>
        </w:rPr>
        <w:t>人，事业人员</w:t>
      </w:r>
      <w:r>
        <w:rPr>
          <w:rFonts w:hint="eastAsia" w:ascii="仿宋_GB2312" w:hAnsi="仿宋_GB2312" w:eastAsia="仿宋_GB2312" w:cs="仿宋_GB2312"/>
          <w:color w:val="000000"/>
          <w:kern w:val="0"/>
          <w:sz w:val="32"/>
          <w:szCs w:val="32"/>
          <w:shd w:val="clear" w:color="auto" w:fill="FFFFFF"/>
          <w:lang w:val="en-US" w:eastAsia="zh-CN"/>
        </w:rPr>
        <w:t>19</w:t>
      </w:r>
      <w:r>
        <w:rPr>
          <w:rFonts w:hint="eastAsia" w:ascii="仿宋_GB2312" w:hAnsi="仿宋_GB2312" w:eastAsia="仿宋_GB2312" w:cs="仿宋_GB2312"/>
          <w:color w:val="000000"/>
          <w:kern w:val="0"/>
          <w:sz w:val="32"/>
          <w:szCs w:val="32"/>
          <w:shd w:val="clear" w:color="auto" w:fill="FFFFFF"/>
        </w:rPr>
        <w:t>人，工勤人员</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人；离退休人员</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人，其中：退休人员</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人。本次公开数据包括所有下属二级单位数据。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三、收支预算增减变化情况说明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按照综合预算的原则，德阳市罗江区自然资源局所有收支均包含下属单位数据，全部纳入部门预算管理。202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年德阳市罗江区自然资源局收入预算总额为</w:t>
      </w:r>
      <w:r>
        <w:rPr>
          <w:rFonts w:hint="eastAsia" w:ascii="仿宋_GB2312" w:hAnsi="仿宋_GB2312" w:eastAsia="仿宋_GB2312" w:cs="仿宋_GB2312"/>
          <w:color w:val="000000"/>
          <w:kern w:val="0"/>
          <w:sz w:val="32"/>
          <w:szCs w:val="32"/>
          <w:shd w:val="clear" w:color="auto" w:fill="FFFFFF"/>
          <w:lang w:val="en-US" w:eastAsia="zh-CN"/>
        </w:rPr>
        <w:t>37966.54万元</w:t>
      </w:r>
      <w:r>
        <w:rPr>
          <w:rFonts w:hint="eastAsia" w:ascii="仿宋_GB2312" w:hAnsi="仿宋_GB2312" w:eastAsia="仿宋_GB2312" w:cs="仿宋_GB2312"/>
          <w:color w:val="000000"/>
          <w:kern w:val="0"/>
          <w:sz w:val="32"/>
          <w:szCs w:val="32"/>
          <w:shd w:val="clear" w:color="auto" w:fill="FFFFFF"/>
        </w:rPr>
        <w:t>，收入包括：当年财政拨款收入</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万元，事业收入0万元。比202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年预算数增加</w:t>
      </w:r>
      <w:r>
        <w:rPr>
          <w:rFonts w:hint="eastAsia" w:ascii="仿宋_GB2312" w:hAnsi="仿宋_GB2312" w:eastAsia="仿宋_GB2312" w:cs="仿宋_GB2312"/>
          <w:color w:val="000000"/>
          <w:kern w:val="0"/>
          <w:sz w:val="32"/>
          <w:szCs w:val="32"/>
          <w:shd w:val="clear" w:color="auto" w:fill="FFFFFF"/>
          <w:lang w:val="en-US" w:eastAsia="zh-CN"/>
        </w:rPr>
        <w:t>34431.91</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auto"/>
          <w:kern w:val="0"/>
          <w:sz w:val="32"/>
          <w:szCs w:val="32"/>
          <w:shd w:val="clear" w:color="auto" w:fill="FFFFFF"/>
          <w:lang w:val="en-US" w:eastAsia="zh-CN"/>
        </w:rPr>
        <w:t>规划编制和略坪镇、鄢家镇、新盛镇城乡建设用地增减挂钩项目的实施（其中今年新增增减挂钩项目33853.41万元）</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相应安排支出预算</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万元。其中：社会保障和就业</w:t>
      </w:r>
      <w:r>
        <w:rPr>
          <w:rFonts w:hint="eastAsia" w:ascii="仿宋_GB2312" w:hAnsi="仿宋_GB2312" w:eastAsia="仿宋_GB2312" w:cs="仿宋_GB2312"/>
          <w:color w:val="000000"/>
          <w:kern w:val="0"/>
          <w:sz w:val="32"/>
          <w:szCs w:val="32"/>
          <w:shd w:val="clear" w:color="auto" w:fill="FFFFFF"/>
          <w:lang w:val="en-US" w:eastAsia="zh-CN"/>
        </w:rPr>
        <w:t>95.86</w:t>
      </w:r>
      <w:r>
        <w:rPr>
          <w:rFonts w:hint="eastAsia" w:ascii="仿宋_GB2312" w:hAnsi="仿宋_GB2312" w:eastAsia="仿宋_GB2312" w:cs="仿宋_GB2312"/>
          <w:color w:val="000000"/>
          <w:kern w:val="0"/>
          <w:sz w:val="32"/>
          <w:szCs w:val="32"/>
          <w:shd w:val="clear" w:color="auto" w:fill="FFFFFF"/>
        </w:rPr>
        <w:t>万元，卫生健康支出</w:t>
      </w:r>
      <w:r>
        <w:rPr>
          <w:rFonts w:hint="eastAsia" w:ascii="仿宋_GB2312" w:hAnsi="仿宋_GB2312" w:eastAsia="仿宋_GB2312" w:cs="仿宋_GB2312"/>
          <w:color w:val="000000"/>
          <w:kern w:val="0"/>
          <w:sz w:val="32"/>
          <w:szCs w:val="32"/>
          <w:shd w:val="clear" w:color="auto" w:fill="FFFFFF"/>
          <w:lang w:val="en-US" w:eastAsia="zh-CN"/>
        </w:rPr>
        <w:t>21.61</w:t>
      </w:r>
      <w:r>
        <w:rPr>
          <w:rFonts w:hint="eastAsia" w:ascii="仿宋_GB2312" w:hAnsi="仿宋_GB2312" w:eastAsia="仿宋_GB2312" w:cs="仿宋_GB2312"/>
          <w:color w:val="000000"/>
          <w:kern w:val="0"/>
          <w:sz w:val="32"/>
          <w:szCs w:val="32"/>
          <w:shd w:val="clear" w:color="auto" w:fill="FFFFFF"/>
        </w:rPr>
        <w:t>万元，住房保障支出</w:t>
      </w:r>
      <w:r>
        <w:rPr>
          <w:rFonts w:hint="eastAsia" w:ascii="仿宋_GB2312" w:hAnsi="仿宋_GB2312" w:eastAsia="仿宋_GB2312" w:cs="仿宋_GB2312"/>
          <w:color w:val="000000"/>
          <w:kern w:val="0"/>
          <w:sz w:val="32"/>
          <w:szCs w:val="32"/>
          <w:shd w:val="clear" w:color="auto" w:fill="FFFFFF"/>
          <w:lang w:val="en-US" w:eastAsia="zh-CN"/>
        </w:rPr>
        <w:t>43.1</w:t>
      </w:r>
      <w:r>
        <w:rPr>
          <w:rFonts w:hint="eastAsia" w:ascii="仿宋_GB2312" w:hAnsi="仿宋_GB2312" w:eastAsia="仿宋_GB2312" w:cs="仿宋_GB2312"/>
          <w:color w:val="000000"/>
          <w:kern w:val="0"/>
          <w:sz w:val="32"/>
          <w:szCs w:val="32"/>
          <w:shd w:val="clear" w:color="auto" w:fill="FFFFFF"/>
        </w:rPr>
        <w:t>万元，自然资源海洋气象等支出</w:t>
      </w:r>
      <w:r>
        <w:rPr>
          <w:rFonts w:hint="eastAsia" w:ascii="仿宋_GB2312" w:hAnsi="仿宋_GB2312" w:eastAsia="仿宋_GB2312" w:cs="仿宋_GB2312"/>
          <w:color w:val="000000"/>
          <w:kern w:val="0"/>
          <w:sz w:val="32"/>
          <w:szCs w:val="32"/>
          <w:shd w:val="clear" w:color="auto" w:fill="FFFFFF"/>
          <w:lang w:val="en-US" w:eastAsia="zh-CN"/>
        </w:rPr>
        <w:t>552.56</w:t>
      </w:r>
      <w:r>
        <w:rPr>
          <w:rFonts w:hint="eastAsia" w:ascii="仿宋_GB2312" w:hAnsi="仿宋_GB2312" w:eastAsia="仿宋_GB2312" w:cs="仿宋_GB2312"/>
          <w:color w:val="000000"/>
          <w:kern w:val="0"/>
          <w:sz w:val="32"/>
          <w:szCs w:val="32"/>
          <w:shd w:val="clear" w:color="auto" w:fill="FFFFFF"/>
        </w:rPr>
        <w:t>万元.城乡社区支出</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万元。区自然资源局202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年收支总预算</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（一）收入预算情况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年收入预算</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万元，其中：上年结转0万元，占0%；一般公共预算拨款收入</w:t>
      </w:r>
      <w:r>
        <w:rPr>
          <w:rFonts w:hint="eastAsia" w:ascii="仿宋_GB2312" w:hAnsi="仿宋_GB2312" w:eastAsia="仿宋_GB2312" w:cs="仿宋_GB2312"/>
          <w:color w:val="000000"/>
          <w:kern w:val="0"/>
          <w:sz w:val="32"/>
          <w:szCs w:val="32"/>
          <w:shd w:val="clear" w:color="auto" w:fill="FFFFFF"/>
          <w:lang w:val="en-US" w:eastAsia="zh-CN"/>
        </w:rPr>
        <w:t>713.13</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1.88</w:t>
      </w:r>
      <w:r>
        <w:rPr>
          <w:rFonts w:hint="eastAsia" w:ascii="仿宋_GB2312" w:hAnsi="仿宋_GB2312" w:eastAsia="仿宋_GB2312" w:cs="仿宋_GB2312"/>
          <w:color w:val="000000"/>
          <w:kern w:val="0"/>
          <w:sz w:val="32"/>
          <w:szCs w:val="32"/>
          <w:shd w:val="clear" w:color="auto" w:fill="FFFFFF"/>
        </w:rPr>
        <w:t>%；事业收入0万元，占0%；事业单位经营收0万元，占0%；其他收入0万元，占0%；政府性基金预算收入</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98.12%</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（二）支出预算情况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年支出预算</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万元，其中：基本支出</w:t>
      </w:r>
      <w:r>
        <w:rPr>
          <w:rFonts w:hint="eastAsia" w:ascii="仿宋_GB2312" w:hAnsi="仿宋_GB2312" w:eastAsia="仿宋_GB2312" w:cs="仿宋_GB2312"/>
          <w:color w:val="000000"/>
          <w:kern w:val="0"/>
          <w:sz w:val="32"/>
          <w:szCs w:val="32"/>
          <w:shd w:val="clear" w:color="auto" w:fill="FFFFFF"/>
          <w:lang w:val="en-US" w:eastAsia="zh-CN"/>
        </w:rPr>
        <w:t>652.23</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1.72</w:t>
      </w:r>
      <w:r>
        <w:rPr>
          <w:rFonts w:hint="eastAsia" w:ascii="仿宋_GB2312" w:hAnsi="仿宋_GB2312" w:eastAsia="仿宋_GB2312" w:cs="仿宋_GB2312"/>
          <w:color w:val="000000"/>
          <w:kern w:val="0"/>
          <w:sz w:val="32"/>
          <w:szCs w:val="32"/>
          <w:shd w:val="clear" w:color="auto" w:fill="FFFFFF"/>
        </w:rPr>
        <w:t>%；项目支出</w:t>
      </w:r>
      <w:r>
        <w:rPr>
          <w:rFonts w:hint="eastAsia" w:ascii="仿宋_GB2312" w:hAnsi="仿宋_GB2312" w:eastAsia="仿宋_GB2312" w:cs="仿宋_GB2312"/>
          <w:color w:val="000000"/>
          <w:kern w:val="0"/>
          <w:sz w:val="32"/>
          <w:szCs w:val="32"/>
          <w:shd w:val="clear" w:color="auto" w:fill="FFFFFF"/>
          <w:lang w:val="en-US" w:eastAsia="zh-CN"/>
        </w:rPr>
        <w:t>37314.31</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98.28</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四、财政拨款收支预算情况说明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年财政拨款收支总预算</w:t>
      </w:r>
      <w:r>
        <w:rPr>
          <w:rFonts w:hint="eastAsia" w:ascii="仿宋_GB2312" w:hAnsi="仿宋_GB2312" w:eastAsia="仿宋_GB2312" w:cs="仿宋_GB2312"/>
          <w:color w:val="000000"/>
          <w:kern w:val="0"/>
          <w:sz w:val="32"/>
          <w:szCs w:val="32"/>
          <w:shd w:val="clear" w:color="auto" w:fill="FFFFFF"/>
          <w:lang w:val="en-US" w:eastAsia="zh-CN"/>
        </w:rPr>
        <w:t>37966.54</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年财政拨款收支总预算多</w:t>
      </w:r>
      <w:r>
        <w:rPr>
          <w:rFonts w:hint="eastAsia" w:ascii="仿宋_GB2312" w:hAnsi="仿宋_GB2312" w:eastAsia="仿宋_GB2312" w:cs="仿宋_GB2312"/>
          <w:color w:val="000000"/>
          <w:kern w:val="0"/>
          <w:sz w:val="32"/>
          <w:szCs w:val="32"/>
          <w:shd w:val="clear" w:color="auto" w:fill="FFFFFF"/>
          <w:lang w:val="en-US" w:eastAsia="zh-CN"/>
        </w:rPr>
        <w:t>34431.91</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auto"/>
          <w:kern w:val="0"/>
          <w:sz w:val="32"/>
          <w:szCs w:val="32"/>
          <w:shd w:val="clear" w:color="auto" w:fill="FFFFFF"/>
          <w:lang w:val="en-US" w:eastAsia="zh-CN"/>
        </w:rPr>
        <w:t>规划编制和略坪镇、鄢家镇、新盛镇城乡建设用地增减挂钩项目的实施（其中今年新增增减挂钩项目33853.41万元）。</w:t>
      </w:r>
      <w:r>
        <w:rPr>
          <w:rFonts w:hint="eastAsia" w:ascii="仿宋_GB2312" w:hAnsi="仿宋_GB2312" w:eastAsia="仿宋_GB2312" w:cs="仿宋_GB2312"/>
          <w:color w:val="000000"/>
          <w:kern w:val="0"/>
          <w:sz w:val="32"/>
          <w:szCs w:val="32"/>
          <w:shd w:val="clear" w:color="auto" w:fill="FFFFFF"/>
        </w:rPr>
        <w:t>收入包括：本年一般公共预算拨款收入</w:t>
      </w:r>
      <w:r>
        <w:rPr>
          <w:rFonts w:hint="eastAsia" w:ascii="仿宋_GB2312" w:hAnsi="仿宋_GB2312" w:eastAsia="仿宋_GB2312" w:cs="仿宋_GB2312"/>
          <w:color w:val="000000"/>
          <w:kern w:val="0"/>
          <w:sz w:val="32"/>
          <w:szCs w:val="32"/>
          <w:shd w:val="clear" w:color="auto" w:fill="FFFFFF"/>
          <w:lang w:val="en-US" w:eastAsia="zh-CN"/>
        </w:rPr>
        <w:t>713.13</w:t>
      </w:r>
      <w:r>
        <w:rPr>
          <w:rFonts w:hint="eastAsia" w:ascii="仿宋_GB2312" w:hAnsi="仿宋_GB2312" w:eastAsia="仿宋_GB2312" w:cs="仿宋_GB2312"/>
          <w:color w:val="000000"/>
          <w:kern w:val="0"/>
          <w:sz w:val="32"/>
          <w:szCs w:val="32"/>
          <w:shd w:val="clear" w:color="auto" w:fill="FFFFFF"/>
        </w:rPr>
        <w:t>万元、政府性基金预算拨款收入</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万元，上年结转一般公共预算拨款收入0万元；支出包括：一般公共预算支出</w:t>
      </w:r>
      <w:r>
        <w:rPr>
          <w:rFonts w:hint="eastAsia" w:ascii="仿宋_GB2312" w:hAnsi="仿宋_GB2312" w:eastAsia="仿宋_GB2312" w:cs="仿宋_GB2312"/>
          <w:color w:val="000000"/>
          <w:kern w:val="0"/>
          <w:sz w:val="32"/>
          <w:szCs w:val="32"/>
          <w:shd w:val="clear" w:color="auto" w:fill="FFFFFF"/>
          <w:lang w:val="en-US" w:eastAsia="zh-CN"/>
        </w:rPr>
        <w:t>713.13</w:t>
      </w:r>
      <w:r>
        <w:rPr>
          <w:rFonts w:hint="eastAsia" w:ascii="仿宋_GB2312" w:hAnsi="仿宋_GB2312" w:eastAsia="仿宋_GB2312" w:cs="仿宋_GB2312"/>
          <w:color w:val="000000"/>
          <w:kern w:val="0"/>
          <w:sz w:val="32"/>
          <w:szCs w:val="32"/>
          <w:shd w:val="clear" w:color="auto" w:fill="FFFFFF"/>
        </w:rPr>
        <w:t>万元。政府性基金预算支出</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五、一般公共预算当年拨款情况说明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（一）一般公共预算当年拨款规模变化情况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年一般公共预算当年拨款</w:t>
      </w:r>
      <w:r>
        <w:rPr>
          <w:rFonts w:hint="eastAsia" w:ascii="仿宋_GB2312" w:hAnsi="仿宋_GB2312" w:eastAsia="仿宋_GB2312" w:cs="仿宋_GB2312"/>
          <w:color w:val="000000"/>
          <w:kern w:val="0"/>
          <w:sz w:val="32"/>
          <w:szCs w:val="32"/>
          <w:shd w:val="clear" w:color="auto" w:fill="FFFFFF"/>
          <w:lang w:val="en-US" w:eastAsia="zh-CN"/>
        </w:rPr>
        <w:t>713.13</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年预算数</w:t>
      </w:r>
      <w:r>
        <w:rPr>
          <w:rFonts w:hint="eastAsia" w:ascii="仿宋_GB2312" w:hAnsi="仿宋_GB2312" w:eastAsia="仿宋_GB2312" w:cs="仿宋_GB2312"/>
          <w:color w:val="000000"/>
          <w:kern w:val="0"/>
          <w:sz w:val="32"/>
          <w:szCs w:val="32"/>
          <w:shd w:val="clear" w:color="auto" w:fill="FFFFFF"/>
          <w:lang w:val="en-US" w:eastAsia="zh-CN"/>
        </w:rPr>
        <w:t>较增加159.9</w:t>
      </w:r>
      <w:r>
        <w:rPr>
          <w:rFonts w:hint="eastAsia" w:ascii="仿宋_GB2312" w:hAnsi="仿宋_GB2312" w:eastAsia="仿宋_GB2312" w:cs="仿宋_GB2312"/>
          <w:color w:val="000000"/>
          <w:kern w:val="0"/>
          <w:sz w:val="32"/>
          <w:szCs w:val="32"/>
          <w:shd w:val="clear" w:color="auto" w:fill="FFFFFF"/>
        </w:rPr>
        <w:t>万元，主要</w:t>
      </w:r>
      <w:r>
        <w:rPr>
          <w:rFonts w:hint="eastAsia" w:ascii="仿宋_GB2312" w:hAnsi="仿宋_GB2312" w:eastAsia="仿宋_GB2312" w:cs="仿宋_GB2312"/>
          <w:color w:val="000000"/>
          <w:kern w:val="0"/>
          <w:sz w:val="32"/>
          <w:szCs w:val="32"/>
          <w:shd w:val="clear" w:color="auto" w:fill="FFFFFF"/>
          <w:lang w:val="en-US" w:eastAsia="zh-CN"/>
        </w:rPr>
        <w:t>原因一是人员经费增加，正常晋升工资及社保基数增加等，二是2023年预算增加保障重点工作经费50万元。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（二）一般公共预算当年拨款结构情况(按照功能科目类写)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一般公共预算支出</w:t>
      </w:r>
      <w:r>
        <w:rPr>
          <w:rFonts w:hint="eastAsia" w:ascii="仿宋_GB2312" w:hAnsi="仿宋_GB2312" w:eastAsia="仿宋_GB2312" w:cs="仿宋_GB2312"/>
          <w:color w:val="000000"/>
          <w:kern w:val="0"/>
          <w:sz w:val="32"/>
          <w:szCs w:val="32"/>
          <w:shd w:val="clear" w:color="auto" w:fill="FFFFFF"/>
          <w:lang w:val="en-US" w:eastAsia="zh-CN"/>
        </w:rPr>
        <w:t>713.13</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1.88</w:t>
      </w:r>
      <w:r>
        <w:rPr>
          <w:rFonts w:hint="eastAsia" w:ascii="仿宋_GB2312" w:hAnsi="仿宋_GB2312" w:eastAsia="仿宋_GB2312" w:cs="仿宋_GB2312"/>
          <w:color w:val="000000"/>
          <w:kern w:val="0"/>
          <w:sz w:val="32"/>
          <w:szCs w:val="32"/>
          <w:shd w:val="clear" w:color="auto" w:fill="FFFFFF"/>
        </w:rPr>
        <w:t>%；社会保障和就业支出</w:t>
      </w:r>
      <w:r>
        <w:rPr>
          <w:rFonts w:hint="eastAsia" w:ascii="仿宋_GB2312" w:hAnsi="仿宋_GB2312" w:eastAsia="仿宋_GB2312" w:cs="仿宋_GB2312"/>
          <w:color w:val="000000"/>
          <w:kern w:val="0"/>
          <w:sz w:val="32"/>
          <w:szCs w:val="32"/>
          <w:shd w:val="clear" w:color="auto" w:fill="FFFFFF"/>
          <w:lang w:val="en-US" w:eastAsia="zh-CN"/>
        </w:rPr>
        <w:t>95.86</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13.44</w:t>
      </w:r>
      <w:r>
        <w:rPr>
          <w:rFonts w:hint="eastAsia" w:ascii="仿宋_GB2312" w:hAnsi="仿宋_GB2312" w:eastAsia="仿宋_GB2312" w:cs="仿宋_GB2312"/>
          <w:color w:val="000000"/>
          <w:kern w:val="0"/>
          <w:sz w:val="32"/>
          <w:szCs w:val="32"/>
          <w:shd w:val="clear" w:color="auto" w:fill="FFFFFF"/>
        </w:rPr>
        <w:t>%；卫生健康支出</w:t>
      </w:r>
      <w:r>
        <w:rPr>
          <w:rFonts w:hint="eastAsia" w:ascii="仿宋_GB2312" w:hAnsi="仿宋_GB2312" w:eastAsia="仿宋_GB2312" w:cs="仿宋_GB2312"/>
          <w:color w:val="000000"/>
          <w:kern w:val="0"/>
          <w:sz w:val="32"/>
          <w:szCs w:val="32"/>
          <w:shd w:val="clear" w:color="auto" w:fill="FFFFFF"/>
          <w:lang w:val="en-US" w:eastAsia="zh-CN"/>
        </w:rPr>
        <w:t>21.61</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3.03</w:t>
      </w:r>
      <w:r>
        <w:rPr>
          <w:rFonts w:hint="eastAsia" w:ascii="仿宋_GB2312" w:hAnsi="仿宋_GB2312" w:eastAsia="仿宋_GB2312" w:cs="仿宋_GB2312"/>
          <w:color w:val="000000"/>
          <w:kern w:val="0"/>
          <w:sz w:val="32"/>
          <w:szCs w:val="32"/>
          <w:shd w:val="clear" w:color="auto" w:fill="FFFFFF"/>
        </w:rPr>
        <w:t>%；自然资源海洋气象等支出</w:t>
      </w:r>
      <w:r>
        <w:rPr>
          <w:rFonts w:hint="eastAsia" w:ascii="仿宋_GB2312" w:hAnsi="仿宋_GB2312" w:eastAsia="仿宋_GB2312" w:cs="仿宋_GB2312"/>
          <w:color w:val="000000"/>
          <w:kern w:val="0"/>
          <w:sz w:val="32"/>
          <w:szCs w:val="32"/>
          <w:shd w:val="clear" w:color="auto" w:fill="FFFFFF"/>
          <w:lang w:val="en-US" w:eastAsia="zh-CN"/>
        </w:rPr>
        <w:t>552.56</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77.48</w:t>
      </w:r>
      <w:r>
        <w:rPr>
          <w:rFonts w:hint="eastAsia" w:ascii="仿宋_GB2312" w:hAnsi="仿宋_GB2312" w:eastAsia="仿宋_GB2312" w:cs="仿宋_GB2312"/>
          <w:color w:val="000000"/>
          <w:kern w:val="0"/>
          <w:sz w:val="32"/>
          <w:szCs w:val="32"/>
          <w:shd w:val="clear" w:color="auto" w:fill="FFFFFF"/>
        </w:rPr>
        <w:t>%；住房保障支出</w:t>
      </w:r>
      <w:r>
        <w:rPr>
          <w:rFonts w:hint="eastAsia" w:ascii="仿宋_GB2312" w:hAnsi="仿宋_GB2312" w:eastAsia="仿宋_GB2312" w:cs="仿宋_GB2312"/>
          <w:color w:val="000000"/>
          <w:kern w:val="0"/>
          <w:sz w:val="32"/>
          <w:szCs w:val="32"/>
          <w:shd w:val="clear" w:color="auto" w:fill="FFFFFF"/>
          <w:lang w:val="en-US" w:eastAsia="zh-CN"/>
        </w:rPr>
        <w:t>43.10</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6.05</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shd w:val="clear" w:color="auto" w:fill="FFFFFF"/>
        </w:rPr>
        <w:t>（三）一般公共预算财政拨款支出决算具体情况（按类款项）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社会保障和就业支出-行政事业单位离退休-机关事业单位基本养老保险缴费支出；202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51.23</w:t>
      </w:r>
      <w:r>
        <w:rPr>
          <w:rFonts w:hint="eastAsia" w:ascii="仿宋_GB2312" w:hAnsi="仿宋_GB2312" w:eastAsia="仿宋_GB2312" w:cs="仿宋_GB2312"/>
          <w:color w:val="000000"/>
          <w:kern w:val="0"/>
          <w:sz w:val="32"/>
          <w:szCs w:val="32"/>
          <w:shd w:val="clear" w:color="auto" w:fill="FFFFFF"/>
        </w:rPr>
        <w:t>万元，主要用于实施养老保险制度的行政事业单位由单位缴纳的基本养老保险费。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社会保障和就业支出-行政事业单位离退休-机关事业单位职业年金缴费支出:202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25.61</w:t>
      </w:r>
      <w:r>
        <w:rPr>
          <w:rFonts w:hint="eastAsia" w:ascii="仿宋_GB2312" w:hAnsi="仿宋_GB2312" w:eastAsia="仿宋_GB2312" w:cs="仿宋_GB2312"/>
          <w:color w:val="000000"/>
          <w:kern w:val="0"/>
          <w:sz w:val="32"/>
          <w:szCs w:val="32"/>
          <w:shd w:val="clear" w:color="auto" w:fill="FFFFFF"/>
        </w:rPr>
        <w:t>万元，主要用于实施养老保险制度的行政事业单位由单位缴纳的职业年金。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社会保障和就业支出-行政事业单位离退休-其他行政事业单位离退休支出</w:t>
      </w: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万元：主要是退休人员的</w:t>
      </w:r>
      <w:r>
        <w:rPr>
          <w:rFonts w:hint="eastAsia" w:ascii="仿宋_GB2312" w:hAnsi="仿宋_GB2312" w:eastAsia="仿宋_GB2312" w:cs="仿宋_GB2312"/>
          <w:color w:val="000000"/>
          <w:kern w:val="0"/>
          <w:sz w:val="32"/>
          <w:szCs w:val="32"/>
          <w:shd w:val="clear" w:color="auto" w:fill="FFFFFF"/>
          <w:lang w:val="en-US" w:eastAsia="zh-CN"/>
        </w:rPr>
        <w:t>生活补助</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社会保障和就业支出-其他社会保障和就业支出-202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1.02</w:t>
      </w:r>
      <w:r>
        <w:rPr>
          <w:rFonts w:hint="eastAsia" w:ascii="仿宋_GB2312" w:hAnsi="仿宋_GB2312" w:eastAsia="仿宋_GB2312" w:cs="仿宋_GB2312"/>
          <w:color w:val="000000"/>
          <w:kern w:val="0"/>
          <w:sz w:val="32"/>
          <w:szCs w:val="32"/>
          <w:shd w:val="clear" w:color="auto" w:fill="FFFFFF"/>
        </w:rPr>
        <w:t>万元，主要用于行政事业单位由单位缴纳的失业保险、工伤保险。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卫生健康支出—行政事业单位医疗—行政单位医疗:202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16.42</w:t>
      </w:r>
      <w:r>
        <w:rPr>
          <w:rFonts w:hint="eastAsia" w:ascii="仿宋_GB2312" w:hAnsi="仿宋_GB2312" w:eastAsia="仿宋_GB2312" w:cs="仿宋_GB2312"/>
          <w:color w:val="000000"/>
          <w:kern w:val="0"/>
          <w:sz w:val="32"/>
          <w:szCs w:val="32"/>
          <w:shd w:val="clear" w:color="auto" w:fill="FFFFFF"/>
        </w:rPr>
        <w:t>万元，主要用于行政单位由单位缴纳的医疗保险。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卫生健康支出—行政事业单位医疗—事业单位医疗:202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5.19</w:t>
      </w:r>
      <w:r>
        <w:rPr>
          <w:rFonts w:hint="eastAsia" w:ascii="仿宋_GB2312" w:hAnsi="仿宋_GB2312" w:eastAsia="仿宋_GB2312" w:cs="仿宋_GB2312"/>
          <w:color w:val="000000"/>
          <w:kern w:val="0"/>
          <w:sz w:val="32"/>
          <w:szCs w:val="32"/>
          <w:shd w:val="clear" w:color="auto" w:fill="FFFFFF"/>
        </w:rPr>
        <w:t>万元，主要用于事业单位由单位缴纳的医疗保险。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自然资源海洋气象等支出—自然资源事务—行政运行：202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419.08</w:t>
      </w:r>
      <w:r>
        <w:rPr>
          <w:rFonts w:hint="eastAsia" w:ascii="仿宋_GB2312" w:hAnsi="仿宋_GB2312" w:eastAsia="仿宋_GB2312" w:cs="仿宋_GB2312"/>
          <w:color w:val="000000"/>
          <w:kern w:val="0"/>
          <w:sz w:val="32"/>
          <w:szCs w:val="32"/>
          <w:shd w:val="clear" w:color="auto" w:fill="FFFFFF"/>
        </w:rPr>
        <w:t>万元，主要用于保障自然资源局机关正常运转的日常支出，包括基本工资、津贴补贴等人员经费以及办公费、印刷费、差旅费、培训费、劳务费、办公设备购置等日常公用经费。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自然资源海洋气象等支出—自然资源事务—事业运行：202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83.48</w:t>
      </w:r>
      <w:r>
        <w:rPr>
          <w:rFonts w:hint="eastAsia" w:ascii="仿宋_GB2312" w:hAnsi="仿宋_GB2312" w:eastAsia="仿宋_GB2312" w:cs="仿宋_GB2312"/>
          <w:color w:val="000000"/>
          <w:kern w:val="0"/>
          <w:sz w:val="32"/>
          <w:szCs w:val="32"/>
          <w:shd w:val="clear" w:color="auto" w:fill="FFFFFF"/>
        </w:rPr>
        <w:t>万元，主要用于保障自然资源局机关下属事业单位正常运转的日常支出，包括基本工资、津贴补贴等人员经费以及办公费、印刷费、差旅费、培训费、劳务费、办公设备购置等日常公用经费。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自然资源海洋气象等支出—自然资源事务—</w:t>
      </w:r>
      <w:r>
        <w:rPr>
          <w:rFonts w:hint="eastAsia" w:ascii="仿宋_GB2312" w:hAnsi="仿宋_GB2312" w:eastAsia="仿宋_GB2312" w:cs="仿宋_GB2312"/>
          <w:color w:val="000000"/>
          <w:kern w:val="0"/>
          <w:sz w:val="32"/>
          <w:szCs w:val="32"/>
          <w:shd w:val="clear" w:color="auto" w:fill="FFFFFF"/>
          <w:lang w:val="en-US" w:eastAsia="zh-CN"/>
        </w:rPr>
        <w:t>其他自然资源事务支出</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50</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反映除上述项目以外用于自然资源事务方面的支出。主要用于保障重点工作完成经费。</w:t>
      </w:r>
    </w:p>
    <w:p>
      <w:pPr>
        <w:pStyle w:val="2"/>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住房保障支出—住房改革支出—住房公积金:202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年预算数为</w:t>
      </w:r>
      <w:r>
        <w:rPr>
          <w:rFonts w:hint="eastAsia" w:ascii="仿宋_GB2312" w:hAnsi="仿宋_GB2312" w:eastAsia="仿宋_GB2312" w:cs="仿宋_GB2312"/>
          <w:color w:val="000000"/>
          <w:kern w:val="0"/>
          <w:sz w:val="32"/>
          <w:szCs w:val="32"/>
          <w:shd w:val="clear" w:color="auto" w:fill="FFFFFF"/>
          <w:lang w:val="en-US" w:eastAsia="zh-CN"/>
        </w:rPr>
        <w:t>43.1</w:t>
      </w:r>
      <w:r>
        <w:rPr>
          <w:rFonts w:hint="eastAsia" w:ascii="仿宋_GB2312" w:hAnsi="仿宋_GB2312" w:eastAsia="仿宋_GB2312" w:cs="仿宋_GB2312"/>
          <w:color w:val="000000"/>
          <w:kern w:val="0"/>
          <w:sz w:val="32"/>
          <w:szCs w:val="32"/>
          <w:shd w:val="clear" w:color="auto" w:fill="FFFFFF"/>
        </w:rPr>
        <w:t>万元，主要用于行政事业单位由单位缴纳的住房公积金。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六、一般公共预算基本支出情况说明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年一般公共预算基本支出</w:t>
      </w:r>
      <w:r>
        <w:rPr>
          <w:rFonts w:hint="eastAsia" w:ascii="仿宋_GB2312" w:hAnsi="仿宋_GB2312" w:eastAsia="仿宋_GB2312" w:cs="仿宋_GB2312"/>
          <w:color w:val="000000"/>
          <w:kern w:val="0"/>
          <w:sz w:val="32"/>
          <w:szCs w:val="32"/>
          <w:shd w:val="clear" w:color="auto" w:fill="FFFFFF"/>
          <w:lang w:val="en-US" w:eastAsia="zh-CN"/>
        </w:rPr>
        <w:t>652.23</w:t>
      </w:r>
      <w:r>
        <w:rPr>
          <w:rFonts w:hint="eastAsia" w:ascii="仿宋_GB2312" w:hAnsi="仿宋_GB2312" w:eastAsia="仿宋_GB2312" w:cs="仿宋_GB2312"/>
          <w:color w:val="000000"/>
          <w:kern w:val="0"/>
          <w:sz w:val="32"/>
          <w:szCs w:val="32"/>
          <w:shd w:val="clear" w:color="auto" w:fill="FFFFFF"/>
        </w:rPr>
        <w:t>万元，其中：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人员经费</w:t>
      </w:r>
      <w:r>
        <w:rPr>
          <w:rFonts w:hint="eastAsia" w:ascii="仿宋_GB2312" w:hAnsi="仿宋_GB2312" w:eastAsia="仿宋_GB2312" w:cs="仿宋_GB2312"/>
          <w:color w:val="000000"/>
          <w:kern w:val="0"/>
          <w:sz w:val="32"/>
          <w:szCs w:val="32"/>
          <w:shd w:val="clear" w:color="auto" w:fill="FFFFFF"/>
          <w:lang w:val="en-US" w:eastAsia="zh-CN"/>
        </w:rPr>
        <w:t>553.7</w:t>
      </w:r>
      <w:r>
        <w:rPr>
          <w:rFonts w:hint="eastAsia" w:ascii="仿宋_GB2312" w:hAnsi="仿宋_GB2312" w:eastAsia="仿宋_GB2312" w:cs="仿宋_GB2312"/>
          <w:color w:val="000000"/>
          <w:kern w:val="0"/>
          <w:sz w:val="32"/>
          <w:szCs w:val="32"/>
          <w:shd w:val="clear" w:color="auto" w:fill="FFFFFF"/>
        </w:rPr>
        <w:t>万元，主要包括：基本工资、津贴补贴、奖金、社会保险缴费、绩效工资、机关事业单位基本养老保险缴费、职业年金缴费、其他工资福利支出、住房公积金及退休职工的生活补助等。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公用经费</w:t>
      </w:r>
      <w:r>
        <w:rPr>
          <w:rFonts w:hint="eastAsia" w:ascii="仿宋_GB2312" w:hAnsi="仿宋_GB2312" w:eastAsia="仿宋_GB2312" w:cs="仿宋_GB2312"/>
          <w:color w:val="000000"/>
          <w:kern w:val="0"/>
          <w:sz w:val="32"/>
          <w:szCs w:val="32"/>
          <w:shd w:val="clear" w:color="auto" w:fill="FFFFFF"/>
          <w:lang w:val="en-US" w:eastAsia="zh-CN"/>
        </w:rPr>
        <w:t>98.53</w:t>
      </w:r>
      <w:r>
        <w:rPr>
          <w:rFonts w:hint="eastAsia" w:ascii="仿宋_GB2312" w:hAnsi="仿宋_GB2312" w:eastAsia="仿宋_GB2312" w:cs="仿宋_GB2312"/>
          <w:color w:val="000000"/>
          <w:kern w:val="0"/>
          <w:sz w:val="32"/>
          <w:szCs w:val="32"/>
          <w:shd w:val="clear" w:color="auto" w:fill="FFFFFF"/>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七、“三公”经费财政拨款预算安排情况说明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年“三公”经费财政拨款预算数</w:t>
      </w:r>
      <w:r>
        <w:rPr>
          <w:rFonts w:hint="eastAsia" w:ascii="仿宋_GB2312" w:hAnsi="仿宋_GB2312" w:eastAsia="仿宋_GB2312" w:cs="仿宋_GB2312"/>
          <w:color w:val="000000"/>
          <w:kern w:val="0"/>
          <w:sz w:val="32"/>
          <w:szCs w:val="32"/>
          <w:shd w:val="clear" w:color="auto" w:fill="FFFFFF"/>
          <w:lang w:val="en-US" w:eastAsia="zh-CN"/>
        </w:rPr>
        <w:t>2.5</w:t>
      </w:r>
      <w:r>
        <w:rPr>
          <w:rFonts w:hint="eastAsia" w:ascii="仿宋_GB2312" w:hAnsi="仿宋_GB2312" w:eastAsia="仿宋_GB2312" w:cs="仿宋_GB2312"/>
          <w:color w:val="000000"/>
          <w:kern w:val="0"/>
          <w:sz w:val="32"/>
          <w:szCs w:val="32"/>
          <w:shd w:val="clear" w:color="auto" w:fill="FFFFFF"/>
        </w:rPr>
        <w:t>万元，其中：因公出国（境）经费0万元，公务接待费</w:t>
      </w:r>
      <w:r>
        <w:rPr>
          <w:rFonts w:hint="eastAsia" w:ascii="仿宋_GB2312" w:hAnsi="仿宋_GB2312" w:eastAsia="仿宋_GB2312" w:cs="仿宋_GB2312"/>
          <w:color w:val="000000"/>
          <w:kern w:val="0"/>
          <w:sz w:val="32"/>
          <w:szCs w:val="32"/>
          <w:shd w:val="clear" w:color="auto" w:fill="FFFFFF"/>
          <w:lang w:val="en-US" w:eastAsia="zh-CN"/>
        </w:rPr>
        <w:t>1.0</w:t>
      </w:r>
      <w:r>
        <w:rPr>
          <w:rFonts w:hint="eastAsia" w:ascii="仿宋_GB2312" w:hAnsi="仿宋_GB2312" w:eastAsia="仿宋_GB2312" w:cs="仿宋_GB2312"/>
          <w:color w:val="000000"/>
          <w:kern w:val="0"/>
          <w:sz w:val="32"/>
          <w:szCs w:val="32"/>
          <w:shd w:val="clear" w:color="auto" w:fill="FFFFFF"/>
        </w:rPr>
        <w:t>万元，公务用车购置及运行维护费</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（一）因公出国（境）经费较202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年预算下降0%。主要原因是我单位一直没发生因公出国（境）经费。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default" w:ascii="仿宋_GB2312" w:hAnsi="仿宋_GB2312" w:eastAsia="仿宋_GB2312" w:cs="仿宋_GB2312"/>
          <w:color w:val="333333"/>
          <w:kern w:val="0"/>
          <w:sz w:val="32"/>
          <w:szCs w:val="32"/>
          <w:lang w:val="en-US"/>
        </w:rPr>
      </w:pPr>
      <w:r>
        <w:rPr>
          <w:rFonts w:hint="eastAsia" w:ascii="仿宋_GB2312" w:hAnsi="仿宋_GB2312" w:eastAsia="仿宋_GB2312" w:cs="仿宋_GB2312"/>
          <w:color w:val="000000"/>
          <w:kern w:val="0"/>
          <w:sz w:val="32"/>
          <w:szCs w:val="32"/>
          <w:shd w:val="clear" w:color="auto" w:fill="FFFFFF"/>
        </w:rPr>
        <w:t>（二）公务接待费</w:t>
      </w:r>
      <w:r>
        <w:rPr>
          <w:rFonts w:hint="eastAsia" w:ascii="仿宋_GB2312" w:hAnsi="仿宋_GB2312" w:eastAsia="仿宋_GB2312" w:cs="仿宋_GB2312"/>
          <w:color w:val="000000"/>
          <w:kern w:val="0"/>
          <w:sz w:val="32"/>
          <w:szCs w:val="32"/>
          <w:shd w:val="clear" w:color="auto" w:fill="FFFFFF"/>
          <w:lang w:val="en-US" w:eastAsia="zh-CN"/>
        </w:rPr>
        <w:t>1.0万元，比2022年减少0.5万元下降33.33%，主要原因厉行节约，控制接待。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（三）公务用车购置及运行维护费</w:t>
      </w:r>
      <w:r>
        <w:rPr>
          <w:rFonts w:hint="eastAsia" w:ascii="仿宋_GB2312" w:hAnsi="仿宋_GB2312" w:eastAsia="仿宋_GB2312" w:cs="仿宋_GB2312"/>
          <w:color w:val="000000"/>
          <w:kern w:val="0"/>
          <w:sz w:val="32"/>
          <w:szCs w:val="32"/>
          <w:shd w:val="clear" w:color="auto" w:fill="FFFFFF"/>
          <w:lang w:val="en-US" w:eastAsia="zh-CN"/>
        </w:rPr>
        <w:t>1.5万元与</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持平。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单位现有公务用车</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辆（</w:t>
      </w:r>
      <w:r>
        <w:rPr>
          <w:rFonts w:hint="eastAsia" w:ascii="仿宋_GB2312" w:hAnsi="仿宋_GB2312" w:eastAsia="仿宋_GB2312" w:cs="仿宋_GB2312"/>
          <w:color w:val="000000"/>
          <w:kern w:val="0"/>
          <w:sz w:val="32"/>
          <w:szCs w:val="32"/>
          <w:shd w:val="clear" w:color="auto" w:fill="FFFFFF"/>
          <w:lang w:val="en-US" w:eastAsia="zh-CN"/>
        </w:rPr>
        <w:t>区</w:t>
      </w:r>
      <w:r>
        <w:rPr>
          <w:rFonts w:hint="eastAsia" w:ascii="仿宋_GB2312" w:hAnsi="仿宋_GB2312" w:eastAsia="仿宋_GB2312" w:cs="仿宋_GB2312"/>
          <w:color w:val="000000"/>
          <w:kern w:val="0"/>
          <w:sz w:val="32"/>
          <w:szCs w:val="32"/>
          <w:shd w:val="clear" w:color="auto" w:fill="FFFFFF"/>
        </w:rPr>
        <w:t>委宣传部借用1辆，</w:t>
      </w:r>
      <w:r>
        <w:rPr>
          <w:rFonts w:hint="eastAsia" w:ascii="仿宋_GB2312" w:hAnsi="仿宋_GB2312" w:eastAsia="仿宋_GB2312" w:cs="仿宋_GB2312"/>
          <w:color w:val="000000"/>
          <w:kern w:val="0"/>
          <w:sz w:val="32"/>
          <w:szCs w:val="32"/>
          <w:shd w:val="clear" w:color="auto" w:fill="FFFFFF"/>
          <w:lang w:val="en-US" w:eastAsia="zh-CN"/>
        </w:rPr>
        <w:t>自用4</w:t>
      </w:r>
      <w:r>
        <w:rPr>
          <w:rFonts w:hint="eastAsia" w:ascii="仿宋_GB2312" w:hAnsi="仿宋_GB2312" w:eastAsia="仿宋_GB2312" w:cs="仿宋_GB2312"/>
          <w:color w:val="000000"/>
          <w:kern w:val="0"/>
          <w:sz w:val="32"/>
          <w:szCs w:val="32"/>
          <w:shd w:val="clear" w:color="auto" w:fill="FFFFFF"/>
        </w:rPr>
        <w:t>辆）。其中：轿车</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辆，洒水车1辆，其他用车</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年未安排公务用车购置费。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年安排公务用车运行维护费</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rPr>
        <w:t>万元，用于公务用车燃油、维修、保险等方面支出。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八、政府性基金预算收支情况说明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收入包括：政府性基金预算收入</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年预算增加</w:t>
      </w:r>
      <w:r>
        <w:rPr>
          <w:rFonts w:hint="eastAsia" w:ascii="仿宋_GB2312" w:hAnsi="仿宋_GB2312" w:eastAsia="仿宋_GB2312" w:cs="仿宋_GB2312"/>
          <w:color w:val="000000"/>
          <w:kern w:val="0"/>
          <w:sz w:val="32"/>
          <w:szCs w:val="32"/>
          <w:shd w:val="clear" w:color="auto" w:fill="FFFFFF"/>
          <w:lang w:val="en-US" w:eastAsia="zh-CN"/>
        </w:rPr>
        <w:t>34272.01</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auto"/>
          <w:kern w:val="0"/>
          <w:sz w:val="32"/>
          <w:szCs w:val="32"/>
          <w:shd w:val="clear" w:color="auto" w:fill="FFFFFF"/>
          <w:lang w:val="en-US" w:eastAsia="zh-CN"/>
        </w:rPr>
        <w:t>规划编制和略坪镇、鄢家镇、新盛镇城乡建设用地增减挂钩项目的实施（其中今年新增增减挂钩项目33853.41万元）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年基金收支总预算</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收入预算情况：</w:t>
      </w:r>
      <w:r>
        <w:rPr>
          <w:rFonts w:hint="eastAsia" w:ascii="仿宋_GB2312" w:hAnsi="仿宋_GB2312" w:eastAsia="仿宋_GB2312" w:cs="仿宋_GB2312"/>
          <w:color w:val="000000"/>
          <w:kern w:val="0"/>
          <w:sz w:val="32"/>
          <w:szCs w:val="32"/>
          <w:shd w:val="clear" w:color="auto" w:fill="FFFFFF"/>
        </w:rPr>
        <w:t>政府性基金预算收入</w:t>
      </w:r>
      <w:r>
        <w:rPr>
          <w:rFonts w:hint="eastAsia" w:ascii="仿宋_GB2312" w:hAnsi="仿宋_GB2312" w:eastAsia="仿宋_GB2312" w:cs="仿宋_GB2312"/>
          <w:color w:val="000000"/>
          <w:kern w:val="0"/>
          <w:sz w:val="32"/>
          <w:szCs w:val="32"/>
          <w:shd w:val="clear" w:color="auto" w:fill="FFFFFF"/>
          <w:lang w:val="en-US" w:eastAsia="zh-CN"/>
        </w:rPr>
        <w:t>37253.41</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年预算增加</w:t>
      </w:r>
      <w:r>
        <w:rPr>
          <w:rFonts w:hint="eastAsia" w:ascii="仿宋_GB2312" w:hAnsi="仿宋_GB2312" w:eastAsia="仿宋_GB2312" w:cs="仿宋_GB2312"/>
          <w:color w:val="000000"/>
          <w:kern w:val="0"/>
          <w:sz w:val="32"/>
          <w:szCs w:val="32"/>
          <w:shd w:val="clear" w:color="auto" w:fill="FFFFFF"/>
          <w:lang w:val="en-US" w:eastAsia="zh-CN"/>
        </w:rPr>
        <w:t>34272.01</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auto"/>
          <w:kern w:val="0"/>
          <w:sz w:val="32"/>
          <w:szCs w:val="32"/>
          <w:shd w:val="clear" w:color="auto" w:fill="FFFFFF"/>
          <w:lang w:val="en-US" w:eastAsia="zh-CN"/>
        </w:rPr>
        <w:t>规划编制和略坪镇、鄢家镇、新盛镇城乡建设用地增减挂钩项目的实施（其中今年新增增减挂钩项目33853.41万元）</w:t>
      </w:r>
      <w:r>
        <w:rPr>
          <w:rFonts w:hint="eastAsia" w:ascii="仿宋_GB2312" w:hAnsi="仿宋_GB2312" w:eastAsia="仿宋_GB2312" w:cs="仿宋_GB2312"/>
          <w:color w:val="auto"/>
          <w:kern w:val="0"/>
          <w:sz w:val="32"/>
          <w:szCs w:val="32"/>
          <w:shd w:val="clear" w:color="auto" w:fill="FFFFFF"/>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right="0" w:rightChars="0" w:firstLine="320" w:firstLineChars="100"/>
        <w:jc w:val="left"/>
        <w:rPr>
          <w:rFonts w:hint="eastAsia" w:ascii="仿宋_GB2312" w:hAnsi="仿宋_GB2312" w:eastAsia="仿宋_GB2312" w:cs="仿宋_GB2312"/>
          <w:color w:val="000000"/>
          <w:kern w:val="0"/>
          <w:sz w:val="32"/>
          <w:szCs w:val="32"/>
          <w:shd w:val="clear" w:color="auto" w:fill="FFFFFF"/>
          <w:lang w:eastAsia="zh-CN"/>
        </w:rPr>
      </w:pPr>
      <w:r>
        <w:rPr>
          <w:rFonts w:hint="eastAsia" w:ascii="方正楷体_GBK" w:hAnsi="方正楷体_GBK" w:eastAsia="方正楷体_GBK" w:cs="方正楷体_GBK"/>
          <w:color w:val="000000"/>
          <w:kern w:val="0"/>
          <w:sz w:val="32"/>
          <w:szCs w:val="32"/>
          <w:shd w:val="clear" w:color="auto" w:fill="FFFFFF"/>
        </w:rPr>
        <w:t>（二）支出预算情况：</w:t>
      </w:r>
      <w:r>
        <w:rPr>
          <w:rFonts w:hint="eastAsia" w:ascii="仿宋_GB2312" w:hAnsi="仿宋_GB2312" w:eastAsia="仿宋_GB2312" w:cs="仿宋_GB2312"/>
          <w:color w:val="000000"/>
          <w:kern w:val="0"/>
          <w:sz w:val="32"/>
          <w:szCs w:val="32"/>
          <w:shd w:val="clear" w:color="auto" w:fill="FFFFFF"/>
          <w:lang w:val="en-US" w:eastAsia="zh-CN"/>
        </w:rPr>
        <w:t>政</w:t>
      </w:r>
      <w:r>
        <w:rPr>
          <w:rFonts w:hint="eastAsia" w:ascii="仿宋_GB2312" w:hAnsi="仿宋_GB2312" w:eastAsia="仿宋_GB2312" w:cs="仿宋_GB2312"/>
          <w:color w:val="000000"/>
          <w:kern w:val="0"/>
          <w:sz w:val="32"/>
          <w:szCs w:val="32"/>
          <w:shd w:val="clear" w:color="auto" w:fill="FFFFFF"/>
        </w:rPr>
        <w:t>府性基金预算</w:t>
      </w:r>
      <w:r>
        <w:rPr>
          <w:rFonts w:hint="eastAsia" w:ascii="仿宋_GB2312" w:hAnsi="仿宋_GB2312" w:eastAsia="仿宋_GB2312" w:cs="仿宋_GB2312"/>
          <w:color w:val="000000"/>
          <w:kern w:val="0"/>
          <w:sz w:val="32"/>
          <w:szCs w:val="32"/>
          <w:shd w:val="clear" w:color="auto" w:fill="FFFFFF"/>
          <w:lang w:val="en-US" w:eastAsia="zh-CN"/>
        </w:rPr>
        <w:t>支出37253.41</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年预算增加</w:t>
      </w:r>
      <w:r>
        <w:rPr>
          <w:rFonts w:hint="eastAsia" w:ascii="仿宋_GB2312" w:hAnsi="仿宋_GB2312" w:eastAsia="仿宋_GB2312" w:cs="仿宋_GB2312"/>
          <w:color w:val="000000"/>
          <w:kern w:val="0"/>
          <w:sz w:val="32"/>
          <w:szCs w:val="32"/>
          <w:shd w:val="clear" w:color="auto" w:fill="FFFFFF"/>
          <w:lang w:val="en-US" w:eastAsia="zh-CN"/>
        </w:rPr>
        <w:t>34272.01</w:t>
      </w:r>
      <w:r>
        <w:rPr>
          <w:rFonts w:hint="eastAsia" w:ascii="仿宋_GB2312" w:hAnsi="仿宋_GB2312" w:eastAsia="仿宋_GB2312" w:cs="仿宋_GB2312"/>
          <w:color w:val="000000"/>
          <w:kern w:val="0"/>
          <w:sz w:val="32"/>
          <w:szCs w:val="32"/>
          <w:shd w:val="clear" w:color="auto" w:fill="FFFFFF"/>
        </w:rPr>
        <w:t>万元，主要原因是</w:t>
      </w:r>
      <w:r>
        <w:rPr>
          <w:rFonts w:hint="eastAsia" w:ascii="仿宋_GB2312" w:hAnsi="仿宋_GB2312" w:eastAsia="仿宋_GB2312" w:cs="仿宋_GB2312"/>
          <w:color w:val="auto"/>
          <w:kern w:val="0"/>
          <w:sz w:val="32"/>
          <w:szCs w:val="32"/>
          <w:shd w:val="clear" w:color="auto" w:fill="FFFFFF"/>
          <w:lang w:val="en-US" w:eastAsia="zh-CN"/>
        </w:rPr>
        <w:t>规划编制和略坪镇、鄢家镇、新盛镇城乡建设用地增减挂钩项目的实施（其中今年新增增减挂钩项目33853.41万元）</w:t>
      </w:r>
      <w:r>
        <w:rPr>
          <w:rFonts w:hint="eastAsia" w:ascii="仿宋_GB2312" w:hAnsi="仿宋_GB2312" w:eastAsia="仿宋_GB2312" w:cs="仿宋_GB2312"/>
          <w:color w:val="auto"/>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bidi w:val="0"/>
        <w:snapToGrid/>
        <w:spacing w:line="560" w:lineRule="exact"/>
        <w:ind w:right="0" w:firstLine="960" w:firstLineChars="3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九、国有资本经营预算支出情况说明</w:t>
      </w:r>
    </w:p>
    <w:p>
      <w:pPr>
        <w:keepNext w:val="0"/>
        <w:keepLines w:val="0"/>
        <w:pageBreakBefore w:val="0"/>
        <w:widowControl/>
        <w:shd w:val="clear" w:color="auto" w:fill="FFFFFF"/>
        <w:kinsoku/>
        <w:wordWrap/>
        <w:overflowPunct/>
        <w:topLinePunct w:val="0"/>
        <w:bidi w:val="0"/>
        <w:snapToGrid/>
        <w:spacing w:line="560" w:lineRule="exact"/>
        <w:ind w:right="0" w:firstLine="640" w:firstLineChars="200"/>
        <w:jc w:val="left"/>
        <w:rPr>
          <w:rFonts w:hint="eastAsia"/>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年使用国有资本经营预算拨款安排0万元，其中：基本支出0万元，项目支出0万元。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十、其他重要事项的情况说明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shd w:val="clear" w:color="auto" w:fill="FFFFFF"/>
        </w:rPr>
        <w:t>（一）机关运行经费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年，区自然资源局及下属事业单位的机关运行经费财政拨款预算为</w:t>
      </w:r>
      <w:r>
        <w:rPr>
          <w:rFonts w:hint="eastAsia" w:ascii="仿宋_GB2312" w:hAnsi="仿宋_GB2312" w:eastAsia="仿宋_GB2312" w:cs="仿宋_GB2312"/>
          <w:color w:val="000000"/>
          <w:kern w:val="0"/>
          <w:sz w:val="32"/>
          <w:szCs w:val="32"/>
          <w:shd w:val="clear" w:color="auto" w:fill="FFFFFF"/>
          <w:lang w:val="en-US" w:eastAsia="zh-CN"/>
        </w:rPr>
        <w:t>98.53</w:t>
      </w:r>
      <w:r>
        <w:rPr>
          <w:rFonts w:hint="eastAsia" w:ascii="仿宋_GB2312" w:hAnsi="仿宋_GB2312" w:eastAsia="仿宋_GB2312" w:cs="仿宋_GB2312"/>
          <w:color w:val="000000"/>
          <w:kern w:val="0"/>
          <w:sz w:val="32"/>
          <w:szCs w:val="32"/>
          <w:shd w:val="clear" w:color="auto" w:fill="FFFFFF"/>
        </w:rPr>
        <w:t>万元，比202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年预算增加</w:t>
      </w:r>
      <w:r>
        <w:rPr>
          <w:rFonts w:hint="eastAsia" w:ascii="仿宋_GB2312" w:hAnsi="仿宋_GB2312" w:eastAsia="仿宋_GB2312" w:cs="仿宋_GB2312"/>
          <w:color w:val="000000"/>
          <w:kern w:val="0"/>
          <w:sz w:val="32"/>
          <w:szCs w:val="32"/>
          <w:shd w:val="clear" w:color="auto" w:fill="FFFFFF"/>
          <w:lang w:val="en-US" w:eastAsia="zh-CN"/>
        </w:rPr>
        <w:t>9.27</w:t>
      </w:r>
      <w:r>
        <w:rPr>
          <w:rFonts w:hint="eastAsia" w:ascii="仿宋_GB2312" w:hAnsi="仿宋_GB2312" w:eastAsia="仿宋_GB2312" w:cs="仿宋_GB2312"/>
          <w:color w:val="000000"/>
          <w:kern w:val="0"/>
          <w:sz w:val="32"/>
          <w:szCs w:val="32"/>
          <w:shd w:val="clear" w:color="auto" w:fill="FFFFFF"/>
        </w:rPr>
        <w:t>万元，增长</w:t>
      </w:r>
      <w:r>
        <w:rPr>
          <w:rFonts w:hint="eastAsia" w:ascii="仿宋_GB2312" w:hAnsi="仿宋_GB2312" w:eastAsia="仿宋_GB2312" w:cs="仿宋_GB2312"/>
          <w:color w:val="000000"/>
          <w:kern w:val="0"/>
          <w:sz w:val="32"/>
          <w:szCs w:val="32"/>
          <w:shd w:val="clear" w:color="auto" w:fill="FFFFFF"/>
          <w:lang w:val="en-US" w:eastAsia="zh-CN"/>
        </w:rPr>
        <w:t>10.39</w:t>
      </w:r>
      <w:r>
        <w:rPr>
          <w:rFonts w:hint="eastAsia" w:ascii="仿宋_GB2312" w:hAnsi="仿宋_GB2312" w:eastAsia="仿宋_GB2312" w:cs="仿宋_GB2312"/>
          <w:color w:val="000000"/>
          <w:kern w:val="0"/>
          <w:sz w:val="32"/>
          <w:szCs w:val="32"/>
          <w:shd w:val="clear" w:color="auto" w:fill="FFFFFF"/>
        </w:rPr>
        <w:t>%。主要原因是</w:t>
      </w:r>
      <w:r>
        <w:rPr>
          <w:rFonts w:hint="eastAsia" w:ascii="仿宋_GB2312" w:hAnsi="仿宋_GB2312" w:eastAsia="仿宋_GB2312" w:cs="仿宋_GB2312"/>
          <w:color w:val="000000"/>
          <w:kern w:val="0"/>
          <w:sz w:val="32"/>
          <w:szCs w:val="32"/>
          <w:shd w:val="clear" w:color="auto" w:fill="FFFFFF"/>
          <w:lang w:val="en-US" w:eastAsia="zh-CN"/>
        </w:rPr>
        <w:t>其他交通费用增加。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（二）政府采购情况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年，安排政府采购预算</w:t>
      </w:r>
      <w:r>
        <w:rPr>
          <w:rFonts w:hint="eastAsia" w:ascii="仿宋_GB2312" w:hAnsi="仿宋_GB2312" w:eastAsia="仿宋_GB2312" w:cs="仿宋_GB2312"/>
          <w:color w:val="000000"/>
          <w:kern w:val="0"/>
          <w:sz w:val="32"/>
          <w:szCs w:val="32"/>
          <w:shd w:val="clear" w:color="auto" w:fill="FFFFFF"/>
          <w:lang w:val="en-US" w:eastAsia="zh-CN"/>
        </w:rPr>
        <w:t>1500</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规划等中介服务费1500</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（三）国有资产占有使用情况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截至202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年底，局所属各预算单位共有固定资产总额</w:t>
      </w:r>
      <w:r>
        <w:rPr>
          <w:rFonts w:hint="eastAsia" w:ascii="仿宋_GB2312" w:hAnsi="仿宋_GB2312" w:eastAsia="仿宋_GB2312" w:cs="仿宋_GB2312"/>
          <w:color w:val="000000"/>
          <w:kern w:val="0"/>
          <w:sz w:val="32"/>
          <w:szCs w:val="32"/>
          <w:shd w:val="clear" w:color="auto" w:fill="FFFFFF"/>
          <w:lang w:val="en-US" w:eastAsia="zh-CN"/>
        </w:rPr>
        <w:t>284.45</w:t>
      </w:r>
      <w:r>
        <w:rPr>
          <w:rFonts w:hint="eastAsia" w:ascii="仿宋_GB2312" w:hAnsi="仿宋_GB2312" w:eastAsia="仿宋_GB2312" w:cs="仿宋_GB2312"/>
          <w:color w:val="000000"/>
          <w:kern w:val="0"/>
          <w:sz w:val="32"/>
          <w:szCs w:val="32"/>
          <w:shd w:val="clear" w:color="auto" w:fill="FFFFFF"/>
        </w:rPr>
        <w:t>万元。其中公务用车</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辆（</w:t>
      </w:r>
      <w:r>
        <w:rPr>
          <w:rFonts w:hint="eastAsia" w:ascii="仿宋_GB2312" w:hAnsi="仿宋_GB2312" w:eastAsia="仿宋_GB2312" w:cs="仿宋_GB2312"/>
          <w:color w:val="000000"/>
          <w:kern w:val="0"/>
          <w:sz w:val="32"/>
          <w:szCs w:val="32"/>
          <w:shd w:val="clear" w:color="auto" w:fill="FFFFFF"/>
          <w:lang w:val="en-US" w:eastAsia="zh-CN"/>
        </w:rPr>
        <w:t>区委</w:t>
      </w:r>
      <w:r>
        <w:rPr>
          <w:rFonts w:hint="eastAsia" w:ascii="仿宋_GB2312" w:hAnsi="仿宋_GB2312" w:eastAsia="仿宋_GB2312" w:cs="仿宋_GB2312"/>
          <w:color w:val="000000"/>
          <w:kern w:val="0"/>
          <w:sz w:val="32"/>
          <w:szCs w:val="32"/>
          <w:shd w:val="clear" w:color="auto" w:fill="FFFFFF"/>
        </w:rPr>
        <w:t>宣传部借用1辆，</w:t>
      </w:r>
      <w:r>
        <w:rPr>
          <w:rFonts w:hint="eastAsia" w:ascii="仿宋_GB2312" w:hAnsi="仿宋_GB2312" w:eastAsia="仿宋_GB2312" w:cs="仿宋_GB2312"/>
          <w:color w:val="000000"/>
          <w:kern w:val="0"/>
          <w:sz w:val="32"/>
          <w:szCs w:val="32"/>
          <w:shd w:val="clear" w:color="auto" w:fill="FFFFFF"/>
          <w:lang w:val="en-US" w:eastAsia="zh-CN"/>
        </w:rPr>
        <w:t>自用4</w:t>
      </w:r>
      <w:r>
        <w:rPr>
          <w:rFonts w:hint="eastAsia" w:ascii="仿宋_GB2312" w:hAnsi="仿宋_GB2312" w:eastAsia="仿宋_GB2312" w:cs="仿宋_GB2312"/>
          <w:color w:val="000000"/>
          <w:kern w:val="0"/>
          <w:sz w:val="32"/>
          <w:szCs w:val="32"/>
          <w:shd w:val="clear" w:color="auto" w:fill="FFFFFF"/>
        </w:rPr>
        <w:t>辆）。其中：轿车</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辆，洒水车1辆，其他用车</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年部门预算未安排购置车辆及单位价值200万元以上大型设备。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（四）绩效目标设置情况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自然资源</w:t>
      </w:r>
      <w:r>
        <w:rPr>
          <w:rFonts w:hint="eastAsia" w:ascii="仿宋_GB2312" w:hAnsi="仿宋_GB2312" w:eastAsia="仿宋_GB2312" w:cs="仿宋_GB2312"/>
          <w:color w:val="000000"/>
          <w:kern w:val="0"/>
          <w:sz w:val="32"/>
          <w:szCs w:val="32"/>
          <w:shd w:val="clear" w:color="auto" w:fill="FFFFFF"/>
        </w:rPr>
        <w:t>局部门通用项目和专用项目均按要求实行绩效目标管理，涉及一般公共预算当年拨款0万元。</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十</w:t>
      </w:r>
      <w:r>
        <w:rPr>
          <w:rFonts w:hint="eastAsia" w:ascii="黑体" w:hAnsi="黑体" w:eastAsia="黑体" w:cs="黑体"/>
          <w:color w:val="000000"/>
          <w:kern w:val="0"/>
          <w:sz w:val="32"/>
          <w:szCs w:val="32"/>
          <w:shd w:val="clear" w:color="auto" w:fill="FFFFFF"/>
          <w:lang w:val="en-US" w:eastAsia="zh-CN"/>
        </w:rPr>
        <w:t>一</w:t>
      </w:r>
      <w:r>
        <w:rPr>
          <w:rFonts w:hint="eastAsia" w:ascii="黑体" w:hAnsi="黑体" w:eastAsia="黑体" w:cs="黑体"/>
          <w:b w:val="0"/>
          <w:bCs w:val="0"/>
          <w:color w:val="000000"/>
          <w:kern w:val="0"/>
          <w:sz w:val="32"/>
          <w:szCs w:val="32"/>
          <w:shd w:val="clear" w:color="auto" w:fill="FFFFFF"/>
        </w:rPr>
        <w:t>、名词解释</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（一）一般公共预算拨款收入：指区级财政当年拨付的资金。</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（二）上年结转：指以前年度尚未完成、结转到本年仍按原规定用途继续使用的资金。</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（三）基本支出：指为保障机构正常运转、完成日常工作任务所必需的人员经费和日常公用经费。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（四）项目支出：指在基本支出之外，为完成特定的行政工作任务或事业发展目标所发生的支出。</w:t>
      </w:r>
    </w:p>
    <w:p>
      <w:pPr>
        <w:spacing w:line="620" w:lineRule="exact"/>
        <w:ind w:firstLine="640" w:firstLineChars="200"/>
        <w:rPr>
          <w:rFonts w:ascii="仿宋" w:hAnsi="仿宋" w:eastAsia="仿宋" w:cs="仿宋"/>
          <w:sz w:val="32"/>
          <w:szCs w:val="32"/>
        </w:rPr>
      </w:pPr>
      <w:r>
        <w:rPr>
          <w:rFonts w:hint="eastAsia" w:ascii="仿宋_GB2312" w:hAnsi="仿宋_GB2312" w:eastAsia="仿宋_GB2312" w:cs="仿宋_GB2312"/>
          <w:color w:val="000000"/>
          <w:kern w:val="0"/>
          <w:sz w:val="32"/>
          <w:szCs w:val="32"/>
          <w:shd w:val="clear" w:color="auto" w:fill="FFFFFF"/>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）自然资源海洋气象等支出—国土资源事务—行政运行：指行政单位基本支出。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）自然资源海洋气象等支出—自然资源事务—事业运行：反映下属事业单位的基本支出</w:t>
      </w:r>
    </w:p>
    <w:p>
      <w:pPr>
        <w:spacing w:line="62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w:t>
      </w:r>
      <w:r>
        <w:rPr>
          <w:rFonts w:hint="eastAsia" w:ascii="仿宋_GB2312" w:hAnsi="仿宋_GB2312" w:eastAsia="仿宋_GB2312" w:cs="仿宋_GB2312"/>
          <w:color w:val="000000"/>
          <w:kern w:val="0"/>
          <w:sz w:val="32"/>
          <w:szCs w:val="32"/>
          <w:shd w:val="clear" w:color="auto" w:fill="FFFFFF"/>
        </w:rPr>
        <w:t>自然资源海洋气象等支出—自然资源事务—</w:t>
      </w:r>
      <w:r>
        <w:rPr>
          <w:rFonts w:hint="eastAsia" w:ascii="仿宋_GB2312" w:hAnsi="仿宋_GB2312" w:eastAsia="仿宋_GB2312" w:cs="仿宋_GB2312"/>
          <w:color w:val="000000"/>
          <w:kern w:val="0"/>
          <w:sz w:val="32"/>
          <w:szCs w:val="32"/>
          <w:shd w:val="clear" w:color="auto" w:fill="FFFFFF"/>
          <w:lang w:val="en-US" w:eastAsia="zh-CN"/>
        </w:rPr>
        <w:t>其他自然资源事务支出</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反映除上述项目以外用于自然资源事务方面的支出。</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）社会保障和就业支出—行政事业单位离退休—未归口管理的行政单位离退休：反映实行未归口管理的行政单位（包括实行公务员管理的事业单位）开支的离退休经费。</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）社会保障和就业支出—行政事业单位离退休—机关事业单位基本养老保险缴费支出：反映机关事业单位实施养老保险制度由单位缴纳的基本养老保险费支出。</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十一</w:t>
      </w:r>
      <w:r>
        <w:rPr>
          <w:rFonts w:hint="eastAsia" w:ascii="仿宋" w:hAnsi="仿宋" w:eastAsia="仿宋" w:cs="仿宋"/>
          <w:color w:val="000000"/>
          <w:sz w:val="32"/>
          <w:szCs w:val="32"/>
        </w:rPr>
        <w:t>）社会保障和就业支出—行政事业单位离退休—机关事业单位职业年金缴费支出:反映机关事业单位实施养老保险制度由单位缴纳的职业年金支出。</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十二</w:t>
      </w:r>
      <w:r>
        <w:rPr>
          <w:rFonts w:hint="eastAsia" w:ascii="仿宋" w:hAnsi="仿宋" w:eastAsia="仿宋" w:cs="仿宋"/>
          <w:color w:val="000000"/>
          <w:sz w:val="32"/>
          <w:szCs w:val="32"/>
        </w:rPr>
        <w:t>）社会保障和就业支出—其他社会保障和就业支出—其他社会保障和就业支出:反映除上述项目以外其他社会保障和就业方面的支出。</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十三</w:t>
      </w:r>
      <w:r>
        <w:rPr>
          <w:rFonts w:hint="eastAsia" w:ascii="仿宋" w:hAnsi="仿宋" w:eastAsia="仿宋" w:cs="仿宋"/>
          <w:color w:val="000000"/>
          <w:sz w:val="32"/>
          <w:szCs w:val="32"/>
        </w:rPr>
        <w:t>）卫生健康支出—行政事业单位医疗—行政单位医疗:反映财政部门集中安排的行政单位基本医疗保险缴费经费，未参加医疗保险的行政单位的公费医疗经费、红军老战士待遇人员的医疗经费。</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十四</w:t>
      </w:r>
      <w:r>
        <w:rPr>
          <w:rFonts w:hint="eastAsia" w:ascii="仿宋" w:hAnsi="仿宋" w:eastAsia="仿宋" w:cs="仿宋"/>
          <w:color w:val="000000"/>
          <w:sz w:val="32"/>
          <w:szCs w:val="32"/>
        </w:rPr>
        <w:t>）卫生健康支出—行政事业单位医疗—事业单位医疗:反映财政部门集中安排的事业单位基本医疗保险缴费经费，未参加医疗保险的事业单位的公费医疗经费，按国家规定享受离休人员待遇的医疗经费。</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十五</w:t>
      </w:r>
      <w:r>
        <w:rPr>
          <w:rFonts w:hint="eastAsia" w:ascii="仿宋" w:hAnsi="仿宋" w:eastAsia="仿宋" w:cs="仿宋"/>
          <w:color w:val="000000"/>
          <w:sz w:val="32"/>
          <w:szCs w:val="32"/>
        </w:rPr>
        <w:t>）卫生健康支出—行政事业单位医疗—其他行政事业单位医疗:反映除上述项目以外的其他用于行政事业单位医疗方面的支出。</w:t>
      </w:r>
    </w:p>
    <w:p>
      <w:pPr>
        <w:spacing w:line="620" w:lineRule="exact"/>
        <w:ind w:firstLine="640" w:firstLineChars="200"/>
        <w:rPr>
          <w:rFonts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十六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住房保障支出—住房改革支出—住房公积金:反映行政事业单位按人力资源和社会保障部、财政部规定的基本工资和津补贴以及规定比例为职工缴纳的住房公积金。</w:t>
      </w:r>
    </w:p>
    <w:p>
      <w:pPr>
        <w:pStyle w:val="17"/>
        <w:spacing w:line="560" w:lineRule="exact"/>
        <w:ind w:firstLine="640" w:firstLineChars="200"/>
        <w:rPr>
          <w:rFonts w:hAnsi="仿宋"/>
          <w:sz w:val="32"/>
          <w:szCs w:val="32"/>
        </w:rPr>
      </w:pPr>
      <w:r>
        <w:rPr>
          <w:rFonts w:hint="eastAsia" w:hAnsi="仿宋"/>
          <w:sz w:val="32"/>
          <w:szCs w:val="32"/>
          <w:lang w:val="en-US" w:eastAsia="zh-CN"/>
        </w:rPr>
        <w:t>(十七)</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val="en-US" w:eastAsia="zh-CN"/>
        </w:rPr>
        <w:t>自然资源局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w:t>
      </w:r>
      <w:bookmarkStart w:id="11" w:name="_GoBack"/>
      <w:bookmarkEnd w:id="11"/>
      <w:r>
        <w:rPr>
          <w:rFonts w:hint="eastAsia" w:ascii="仿宋_GB2312" w:hAnsi="仿宋_GB2312" w:eastAsia="仿宋_GB2312"/>
          <w:sz w:val="32"/>
          <w:szCs w:val="32"/>
          <w:lang w:val="en-US" w:eastAsia="zh-CN"/>
        </w:rPr>
        <w:t>部门预算项目支出绩效目标公开表</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23</w:t>
      </w:r>
      <w:r>
        <w:rPr>
          <w:rFonts w:hint="eastAsia" w:ascii="黑体" w:hAnsi="黑体" w:eastAsia="黑体" w:cs="黑体"/>
          <w:sz w:val="32"/>
          <w:szCs w:val="32"/>
        </w:rPr>
        <w:t>年部门预算</w:t>
      </w:r>
      <w:r>
        <w:rPr>
          <w:rFonts w:hint="eastAsia" w:ascii="黑体" w:hAnsi="黑体" w:eastAsia="黑体" w:cs="黑体"/>
          <w:sz w:val="32"/>
          <w:szCs w:val="32"/>
          <w:lang w:eastAsia="zh-CN"/>
        </w:rPr>
        <w:t>公开</w:t>
      </w:r>
      <w:r>
        <w:rPr>
          <w:rFonts w:hint="eastAsia" w:ascii="黑体" w:hAnsi="黑体" w:eastAsia="黑体" w:cs="黑体"/>
          <w:sz w:val="32"/>
          <w:szCs w:val="32"/>
        </w:rPr>
        <w:t>表</w:t>
      </w:r>
      <w:r>
        <w:rPr>
          <w:rFonts w:hint="eastAsia" w:ascii="黑体" w:hAnsi="黑体" w:eastAsia="黑体" w:cs="黑体"/>
          <w:sz w:val="32"/>
          <w:szCs w:val="32"/>
          <w:lang w:eastAsia="zh-CN"/>
        </w:rPr>
        <w:t>目录</w:t>
      </w:r>
    </w:p>
    <w:p>
      <w:pPr>
        <w:pStyle w:val="14"/>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政府预算基本支出表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政府预算项目支出表</w:t>
      </w:r>
    </w:p>
    <w:p>
      <w:pPr>
        <w:widowControl/>
        <w:shd w:val="clear" w:color="auto" w:fill="FFFFFF"/>
        <w:spacing w:line="500" w:lineRule="atLeast"/>
        <w:ind w:firstLine="630" w:firstLineChars="300"/>
        <w:jc w:val="lef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abstractNum w:abstractNumId="2">
    <w:nsid w:val="68AD1EE3"/>
    <w:multiLevelType w:val="singleLevel"/>
    <w:tmpl w:val="68AD1EE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6539"/>
    <w:rsid w:val="001A6539"/>
    <w:rsid w:val="00554C60"/>
    <w:rsid w:val="026E021D"/>
    <w:rsid w:val="07964599"/>
    <w:rsid w:val="0DAB56CA"/>
    <w:rsid w:val="0DCA59B6"/>
    <w:rsid w:val="0E900DC1"/>
    <w:rsid w:val="101C2673"/>
    <w:rsid w:val="11BE7157"/>
    <w:rsid w:val="15744AC3"/>
    <w:rsid w:val="15C00150"/>
    <w:rsid w:val="1A253B95"/>
    <w:rsid w:val="1C811F4E"/>
    <w:rsid w:val="1DCE0D6E"/>
    <w:rsid w:val="22100C8F"/>
    <w:rsid w:val="257D3504"/>
    <w:rsid w:val="2CFA1F14"/>
    <w:rsid w:val="3012469F"/>
    <w:rsid w:val="30297D89"/>
    <w:rsid w:val="30E07541"/>
    <w:rsid w:val="31BC417D"/>
    <w:rsid w:val="35297D29"/>
    <w:rsid w:val="36CC7352"/>
    <w:rsid w:val="3AC143C2"/>
    <w:rsid w:val="3AE15A39"/>
    <w:rsid w:val="3D151A6B"/>
    <w:rsid w:val="40461D71"/>
    <w:rsid w:val="42E50309"/>
    <w:rsid w:val="4AC57301"/>
    <w:rsid w:val="4D9821A1"/>
    <w:rsid w:val="52AE342B"/>
    <w:rsid w:val="558C4F5D"/>
    <w:rsid w:val="5EBA63FA"/>
    <w:rsid w:val="5ECC5FBE"/>
    <w:rsid w:val="61145329"/>
    <w:rsid w:val="63DA6697"/>
    <w:rsid w:val="682919C5"/>
    <w:rsid w:val="69D2075D"/>
    <w:rsid w:val="6B6B5A3F"/>
    <w:rsid w:val="6E7220AC"/>
    <w:rsid w:val="70E821F3"/>
    <w:rsid w:val="72050556"/>
    <w:rsid w:val="755B3561"/>
    <w:rsid w:val="76BE203E"/>
    <w:rsid w:val="78F1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3">
    <w:name w:val="节标题"/>
    <w:basedOn w:val="1"/>
    <w:next w:val="1"/>
    <w:qFormat/>
    <w:uiPriority w:val="99"/>
    <w:pPr>
      <w:widowControl/>
      <w:spacing w:line="289" w:lineRule="atLeast"/>
      <w:jc w:val="center"/>
      <w:textAlignment w:val="baseline"/>
    </w:pPr>
    <w:rPr>
      <w:rFonts w:ascii="Times New Roman" w:hAnsi="Times New Roman" w:eastAsia="宋体"/>
      <w:color w:val="000000"/>
      <w:sz w:val="28"/>
    </w:rPr>
  </w:style>
  <w:style w:type="paragraph" w:styleId="4">
    <w:name w:val="Body Text"/>
    <w:basedOn w:val="1"/>
    <w:link w:val="1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 Char"/>
    <w:basedOn w:val="8"/>
    <w:link w:val="4"/>
    <w:semiHidden/>
    <w:qFormat/>
    <w:uiPriority w:val="99"/>
    <w:rPr>
      <w:rFonts w:ascii="宋体" w:hAnsi="宋体" w:eastAsia="宋体" w:cs="宋体"/>
      <w:kern w:val="0"/>
      <w:sz w:val="24"/>
      <w:szCs w:val="24"/>
    </w:rPr>
  </w:style>
  <w:style w:type="paragraph" w:customStyle="1" w:styleId="13">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正文2"/>
    <w:basedOn w:val="1"/>
    <w:next w:val="1"/>
    <w:qFormat/>
    <w:uiPriority w:val="0"/>
    <w:rPr>
      <w:szCs w:val="22"/>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853</Words>
  <Characters>4863</Characters>
  <Lines>40</Lines>
  <Paragraphs>11</Paragraphs>
  <TotalTime>4</TotalTime>
  <ScaleCrop>false</ScaleCrop>
  <LinksUpToDate>false</LinksUpToDate>
  <CharactersWithSpaces>5705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2022-02-11T02:21:00Z</dcterms:created>
  <dc:creator>Sky123.Org</dc:creator>
  <cp:lastModifiedBy>LENOVO</cp:lastModifiedBy>
  <cp:lastPrinted>2023-02-01T03:25:00Z</cp:lastPrinted>
  <dcterms:modified xsi:type="dcterms:W3CDTF">2023-02-02T06:15:28Z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