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spacing w:line="560" w:lineRule="exact"/>
        <w:jc w:val="center"/>
        <w:rPr>
          <w:rStyle w:val="11"/>
          <w:rFonts w:hint="eastAsia" w:ascii="ˎ̥" w:hAnsi="ˎ̥"/>
          <w:b/>
          <w:bCs/>
          <w:color w:val="000000"/>
          <w:sz w:val="41"/>
          <w:szCs w:val="41"/>
        </w:rPr>
      </w:pPr>
    </w:p>
    <w:p>
      <w:pPr>
        <w:widowControl/>
        <w:suppressAutoHyphens/>
        <w:spacing w:line="560" w:lineRule="exact"/>
        <w:jc w:val="center"/>
        <w:rPr>
          <w:rStyle w:val="11"/>
          <w:rFonts w:hint="eastAsia" w:ascii="ˎ̥" w:hAnsi="ˎ̥"/>
          <w:b/>
          <w:bCs/>
          <w:color w:val="000000"/>
          <w:sz w:val="41"/>
          <w:szCs w:val="41"/>
        </w:rPr>
      </w:pPr>
    </w:p>
    <w:p>
      <w:pPr>
        <w:widowControl/>
        <w:suppressAutoHyphens/>
        <w:spacing w:line="560" w:lineRule="exact"/>
        <w:jc w:val="center"/>
        <w:rPr>
          <w:rStyle w:val="11"/>
          <w:rFonts w:hint="eastAsia" w:ascii="ˎ̥" w:hAnsi="ˎ̥"/>
          <w:b/>
          <w:bCs/>
          <w:color w:val="000000"/>
          <w:sz w:val="41"/>
          <w:szCs w:val="41"/>
        </w:rPr>
      </w:pPr>
    </w:p>
    <w:p>
      <w:pPr>
        <w:widowControl/>
        <w:suppressAutoHyphens/>
        <w:spacing w:line="560" w:lineRule="exact"/>
        <w:jc w:val="center"/>
        <w:rPr>
          <w:rStyle w:val="11"/>
          <w:rFonts w:hint="eastAsia" w:ascii="ˎ̥" w:hAnsi="ˎ̥"/>
          <w:b/>
          <w:bCs/>
          <w:color w:val="000000"/>
          <w:sz w:val="41"/>
          <w:szCs w:val="41"/>
        </w:rPr>
      </w:pPr>
    </w:p>
    <w:p>
      <w:pPr>
        <w:widowControl/>
        <w:suppressAutoHyphens/>
        <w:spacing w:line="560" w:lineRule="exact"/>
        <w:jc w:val="center"/>
        <w:rPr>
          <w:rStyle w:val="11"/>
          <w:rFonts w:hint="eastAsia" w:ascii="ˎ̥" w:hAnsi="ˎ̥"/>
          <w:b/>
          <w:bCs/>
          <w:color w:val="000000"/>
          <w:sz w:val="41"/>
          <w:szCs w:val="41"/>
        </w:rPr>
      </w:pPr>
    </w:p>
    <w:p>
      <w:pPr>
        <w:widowControl/>
        <w:suppressAutoHyphens/>
        <w:spacing w:line="720" w:lineRule="exact"/>
        <w:jc w:val="center"/>
        <w:rPr>
          <w:rStyle w:val="11"/>
          <w:rFonts w:ascii="黑体" w:hAnsi="黑体" w:eastAsia="黑体"/>
          <w:b/>
          <w:bCs/>
          <w:color w:val="000000"/>
          <w:sz w:val="44"/>
          <w:szCs w:val="44"/>
        </w:rPr>
      </w:pPr>
      <w:r>
        <w:rPr>
          <w:rStyle w:val="11"/>
          <w:rFonts w:hint="eastAsia" w:ascii="黑体" w:hAnsi="黑体" w:eastAsia="黑体"/>
          <w:b/>
          <w:bCs/>
          <w:color w:val="000000"/>
          <w:sz w:val="44"/>
          <w:szCs w:val="44"/>
        </w:rPr>
        <w:t>四川省德阳市罗江区</w:t>
      </w:r>
    </w:p>
    <w:p>
      <w:pPr>
        <w:widowControl/>
        <w:suppressAutoHyphens/>
        <w:spacing w:line="720" w:lineRule="exact"/>
        <w:jc w:val="center"/>
        <w:rPr>
          <w:rStyle w:val="11"/>
          <w:rFonts w:ascii="黑体" w:hAnsi="黑体" w:eastAsia="黑体"/>
          <w:b/>
          <w:bCs/>
          <w:color w:val="000000"/>
          <w:sz w:val="44"/>
          <w:szCs w:val="44"/>
        </w:rPr>
      </w:pPr>
      <w:r>
        <w:rPr>
          <w:rStyle w:val="11"/>
          <w:rFonts w:hint="eastAsia" w:ascii="黑体" w:hAnsi="黑体" w:eastAsia="黑体"/>
          <w:b/>
          <w:bCs/>
          <w:color w:val="000000"/>
          <w:sz w:val="44"/>
          <w:szCs w:val="44"/>
        </w:rPr>
        <w:t>略坪镇人民政府</w:t>
      </w:r>
      <w:r>
        <w:rPr>
          <w:rStyle w:val="11"/>
          <w:rFonts w:ascii="黑体" w:hAnsi="黑体" w:eastAsia="黑体"/>
          <w:b/>
          <w:bCs/>
          <w:color w:val="000000"/>
          <w:sz w:val="44"/>
          <w:szCs w:val="44"/>
        </w:rPr>
        <w:t>202</w:t>
      </w:r>
      <w:r>
        <w:rPr>
          <w:rStyle w:val="11"/>
          <w:rFonts w:hint="eastAsia" w:ascii="黑体" w:hAnsi="黑体" w:eastAsia="黑体"/>
          <w:b/>
          <w:bCs/>
          <w:color w:val="000000"/>
          <w:sz w:val="44"/>
          <w:szCs w:val="44"/>
        </w:rPr>
        <w:t>2</w:t>
      </w:r>
      <w:r>
        <w:rPr>
          <w:rStyle w:val="11"/>
          <w:rFonts w:ascii="黑体" w:hAnsi="黑体" w:eastAsia="黑体"/>
          <w:b/>
          <w:bCs/>
          <w:color w:val="000000"/>
          <w:sz w:val="44"/>
          <w:szCs w:val="44"/>
        </w:rPr>
        <w:t>年部门预算编制</w:t>
      </w:r>
    </w:p>
    <w:p>
      <w:pPr>
        <w:widowControl/>
        <w:suppressAutoHyphens/>
        <w:spacing w:line="720" w:lineRule="exact"/>
        <w:jc w:val="center"/>
        <w:rPr>
          <w:rFonts w:ascii="黑体" w:hAnsi="黑体" w:eastAsia="黑体"/>
          <w:b/>
          <w:bCs/>
          <w:color w:val="000000"/>
          <w:sz w:val="44"/>
          <w:szCs w:val="44"/>
        </w:rPr>
      </w:pPr>
      <w:r>
        <w:rPr>
          <w:rStyle w:val="11"/>
          <w:rFonts w:ascii="黑体" w:hAnsi="黑体" w:eastAsia="黑体"/>
          <w:b/>
          <w:bCs/>
          <w:color w:val="000000"/>
          <w:sz w:val="44"/>
          <w:szCs w:val="44"/>
        </w:rPr>
        <w:t>说</w:t>
      </w:r>
      <w:r>
        <w:rPr>
          <w:rStyle w:val="11"/>
          <w:rFonts w:hint="eastAsia" w:ascii="黑体" w:hAnsi="黑体" w:eastAsia="黑体"/>
          <w:b/>
          <w:bCs/>
          <w:color w:val="000000"/>
          <w:sz w:val="44"/>
          <w:szCs w:val="44"/>
        </w:rPr>
        <w:t xml:space="preserve">  </w:t>
      </w:r>
      <w:r>
        <w:rPr>
          <w:rStyle w:val="11"/>
          <w:rFonts w:ascii="黑体" w:hAnsi="黑体" w:eastAsia="黑体"/>
          <w:b/>
          <w:bCs/>
          <w:color w:val="000000"/>
          <w:sz w:val="44"/>
          <w:szCs w:val="44"/>
        </w:rPr>
        <w:t>明</w:t>
      </w:r>
    </w:p>
    <w:p>
      <w:pPr>
        <w:widowControl/>
        <w:suppressAutoHyphens/>
        <w:spacing w:line="72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rPr>
          <w:rFonts w:ascii="仿宋_GB2312" w:hAnsi="仿宋_GB2312" w:eastAsia="仿宋_GB2312"/>
          <w:sz w:val="32"/>
          <w:szCs w:val="32"/>
        </w:rPr>
      </w:pPr>
    </w:p>
    <w:p>
      <w:pPr>
        <w:widowControl/>
        <w:suppressAutoHyphens/>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2022年2月</w:t>
      </w:r>
    </w:p>
    <w:p>
      <w:pPr>
        <w:widowControl/>
        <w:suppressAutoHyphens/>
        <w:spacing w:line="560" w:lineRule="exact"/>
        <w:rPr>
          <w:rFonts w:ascii="仿宋_GB2312" w:hAnsi="仿宋_GB2312" w:eastAsia="仿宋_GB2312"/>
          <w:sz w:val="32"/>
          <w:szCs w:val="32"/>
        </w:rPr>
      </w:pPr>
    </w:p>
    <w:p>
      <w:pPr>
        <w:widowControl/>
        <w:suppressAutoHyphens/>
        <w:spacing w:line="560" w:lineRule="exact"/>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640" w:firstLineChars="200"/>
        <w:rPr>
          <w:rFonts w:ascii="仿宋_GB2312" w:hAnsi="仿宋_GB2312" w:eastAsia="仿宋_GB2312"/>
          <w:sz w:val="32"/>
          <w:szCs w:val="32"/>
        </w:rPr>
      </w:pPr>
    </w:p>
    <w:p>
      <w:pPr>
        <w:widowControl/>
        <w:suppressAutoHyphens/>
        <w:spacing w:line="560" w:lineRule="exact"/>
        <w:ind w:firstLine="883" w:firstLineChars="200"/>
        <w:jc w:val="center"/>
        <w:rPr>
          <w:rFonts w:ascii="仿宋_GB2312" w:hAnsi="仿宋_GB2312" w:eastAsia="仿宋_GB2312"/>
          <w:b/>
          <w:sz w:val="44"/>
          <w:szCs w:val="44"/>
        </w:rPr>
      </w:pPr>
      <w:r>
        <w:rPr>
          <w:rFonts w:hint="eastAsia" w:ascii="仿宋_GB2312" w:hAnsi="仿宋_GB2312" w:eastAsia="仿宋_GB2312"/>
          <w:b/>
          <w:sz w:val="44"/>
          <w:szCs w:val="44"/>
        </w:rPr>
        <w:t>目  录</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一、基本职能及主要工作</w:t>
      </w:r>
      <w:r>
        <w:rPr>
          <w:rFonts w:ascii="仿宋_GB2312" w:hAnsi="仿宋_GB2312" w:eastAsia="仿宋_GB2312"/>
          <w:sz w:val="32"/>
          <w:szCs w:val="32"/>
        </w:rPr>
        <w:t>…………………………………</w:t>
      </w:r>
      <w:r>
        <w:rPr>
          <w:rFonts w:hint="eastAsia" w:ascii="仿宋_GB2312" w:hAnsi="仿宋_GB2312" w:eastAsia="仿宋_GB2312"/>
          <w:sz w:val="32"/>
          <w:szCs w:val="32"/>
        </w:rPr>
        <w:t>.4</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（一）会计机构设置及主要职责</w:t>
      </w:r>
      <w:r>
        <w:rPr>
          <w:rFonts w:ascii="仿宋_GB2312" w:hAnsi="仿宋_GB2312" w:eastAsia="仿宋_GB2312"/>
          <w:sz w:val="32"/>
          <w:szCs w:val="32"/>
        </w:rPr>
        <w:t>…………………………</w:t>
      </w:r>
      <w:r>
        <w:rPr>
          <w:rFonts w:hint="eastAsia" w:ascii="仿宋_GB2312" w:hAnsi="仿宋_GB2312" w:eastAsia="仿宋_GB2312"/>
          <w:sz w:val="32"/>
          <w:szCs w:val="32"/>
        </w:rPr>
        <w:t>.4</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xml:space="preserve">（二）2022年重点工作 </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..5</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二、部门预算单位构成</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.6</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三、收支预算增减变化情况说明</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.6</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（一）收入预算情况</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.7</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（二）支出预算情况</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.7</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四、财政拨款收支预算情况说明</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.7</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五、一般公共预算当年拨款情况说明</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.8</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（一）一般公共预算当年拨款规模变化情况</w:t>
      </w:r>
      <w:r>
        <w:rPr>
          <w:rFonts w:ascii="仿宋_GB2312" w:hAnsi="仿宋_GB2312" w:eastAsia="仿宋_GB2312"/>
          <w:sz w:val="32"/>
          <w:szCs w:val="32"/>
        </w:rPr>
        <w:t>……………</w:t>
      </w:r>
      <w:r>
        <w:rPr>
          <w:rFonts w:hint="eastAsia" w:ascii="仿宋_GB2312" w:hAnsi="仿宋_GB2312" w:eastAsia="仿宋_GB2312"/>
          <w:sz w:val="32"/>
          <w:szCs w:val="32"/>
        </w:rPr>
        <w:t>.8</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（二）一般公共预算当年拨款结构情况（按功能科目类写）</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.8</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（三）一般公共预算当年拨款具体使用情况（按功能科目类款项写）</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.8</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六、一般公共预算基本支出情况说明</w:t>
      </w:r>
      <w:r>
        <w:rPr>
          <w:rFonts w:ascii="仿宋_GB2312" w:hAnsi="仿宋_GB2312" w:eastAsia="仿宋_GB2312"/>
          <w:sz w:val="32"/>
          <w:szCs w:val="32"/>
        </w:rPr>
        <w:t>……………………</w:t>
      </w:r>
      <w:r>
        <w:rPr>
          <w:rFonts w:hint="eastAsia" w:ascii="仿宋_GB2312" w:hAnsi="仿宋_GB2312" w:eastAsia="仿宋_GB2312"/>
          <w:sz w:val="32"/>
          <w:szCs w:val="32"/>
        </w:rPr>
        <w:t>10</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七、“三公”经费财政拨款预算安排情况说明</w:t>
      </w:r>
      <w:r>
        <w:rPr>
          <w:rFonts w:ascii="仿宋_GB2312" w:hAnsi="仿宋_GB2312" w:eastAsia="仿宋_GB2312"/>
          <w:sz w:val="32"/>
          <w:szCs w:val="32"/>
        </w:rPr>
        <w:t>…………</w:t>
      </w:r>
      <w:r>
        <w:rPr>
          <w:rFonts w:hint="eastAsia" w:ascii="仿宋_GB2312" w:hAnsi="仿宋_GB2312" w:eastAsia="仿宋_GB2312"/>
          <w:sz w:val="32"/>
          <w:szCs w:val="32"/>
        </w:rPr>
        <w:t>.10</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八、政府基金预算收支情况说明</w:t>
      </w:r>
      <w:r>
        <w:rPr>
          <w:rFonts w:ascii="仿宋_GB2312" w:hAnsi="仿宋_GB2312" w:eastAsia="仿宋_GB2312"/>
          <w:sz w:val="32"/>
          <w:szCs w:val="32"/>
        </w:rPr>
        <w:t>…………………………</w:t>
      </w:r>
      <w:r>
        <w:rPr>
          <w:rFonts w:hint="eastAsia" w:ascii="仿宋_GB2312" w:hAnsi="仿宋_GB2312" w:eastAsia="仿宋_GB2312"/>
          <w:sz w:val="32"/>
          <w:szCs w:val="32"/>
        </w:rPr>
        <w:t>11</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九、国有资本经营预算支出情况说明</w:t>
      </w:r>
      <w:r>
        <w:rPr>
          <w:rFonts w:ascii="仿宋_GB2312" w:hAnsi="仿宋_GB2312" w:eastAsia="仿宋_GB2312"/>
          <w:sz w:val="32"/>
          <w:szCs w:val="32"/>
        </w:rPr>
        <w:t>……………………</w:t>
      </w:r>
      <w:r>
        <w:rPr>
          <w:rFonts w:hint="eastAsia" w:ascii="仿宋_GB2312" w:hAnsi="仿宋_GB2312" w:eastAsia="仿宋_GB2312"/>
          <w:sz w:val="32"/>
          <w:szCs w:val="32"/>
        </w:rPr>
        <w:t>11</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十、其他重要事项的情况说明</w:t>
      </w:r>
      <w:r>
        <w:rPr>
          <w:rFonts w:ascii="仿宋_GB2312" w:hAnsi="仿宋_GB2312" w:eastAsia="仿宋_GB2312"/>
          <w:sz w:val="32"/>
          <w:szCs w:val="32"/>
        </w:rPr>
        <w:t>……………………………</w:t>
      </w:r>
      <w:r>
        <w:rPr>
          <w:rFonts w:hint="eastAsia" w:ascii="仿宋_GB2312" w:hAnsi="仿宋_GB2312" w:eastAsia="仿宋_GB2312"/>
          <w:sz w:val="32"/>
          <w:szCs w:val="32"/>
        </w:rPr>
        <w:t>11</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（一）机关运行经费</w:t>
      </w:r>
      <w:r>
        <w:rPr>
          <w:rFonts w:ascii="仿宋_GB2312" w:hAnsi="仿宋_GB2312" w:eastAsia="仿宋_GB2312"/>
          <w:sz w:val="32"/>
          <w:szCs w:val="32"/>
        </w:rPr>
        <w:t>………………………………………</w:t>
      </w:r>
      <w:r>
        <w:rPr>
          <w:rFonts w:hint="eastAsia" w:ascii="仿宋_GB2312" w:hAnsi="仿宋_GB2312" w:eastAsia="仿宋_GB2312"/>
          <w:sz w:val="32"/>
          <w:szCs w:val="32"/>
        </w:rPr>
        <w:t>11</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（二）政府采购情况</w:t>
      </w:r>
      <w:r>
        <w:rPr>
          <w:rFonts w:ascii="仿宋_GB2312" w:hAnsi="仿宋_GB2312" w:eastAsia="仿宋_GB2312"/>
          <w:sz w:val="32"/>
          <w:szCs w:val="32"/>
        </w:rPr>
        <w:t>………………………………………</w:t>
      </w:r>
      <w:r>
        <w:rPr>
          <w:rFonts w:hint="eastAsia" w:ascii="仿宋_GB2312" w:hAnsi="仿宋_GB2312" w:eastAsia="仿宋_GB2312"/>
          <w:sz w:val="32"/>
          <w:szCs w:val="32"/>
        </w:rPr>
        <w:t>11</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（三）国有资产占有使用情况</w:t>
      </w:r>
      <w:r>
        <w:rPr>
          <w:rFonts w:ascii="仿宋_GB2312" w:hAnsi="仿宋_GB2312" w:eastAsia="仿宋_GB2312"/>
          <w:sz w:val="32"/>
          <w:szCs w:val="32"/>
        </w:rPr>
        <w:t>……………………………</w:t>
      </w:r>
      <w:r>
        <w:rPr>
          <w:rFonts w:hint="eastAsia" w:ascii="仿宋_GB2312" w:hAnsi="仿宋_GB2312" w:eastAsia="仿宋_GB2312"/>
          <w:sz w:val="32"/>
          <w:szCs w:val="32"/>
        </w:rPr>
        <w:t>11</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（四）绩效目标设置情况</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.11</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b/>
          <w:sz w:val="32"/>
          <w:szCs w:val="32"/>
        </w:rPr>
        <w:t>十一、名词解释</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w:t>
      </w:r>
      <w:r>
        <w:rPr>
          <w:rFonts w:hint="eastAsia" w:ascii="仿宋_GB2312" w:hAnsi="仿宋_GB2312" w:eastAsia="仿宋_GB2312"/>
          <w:sz w:val="32"/>
          <w:szCs w:val="32"/>
        </w:rPr>
        <w:t>.12</w:t>
      </w:r>
    </w:p>
    <w:p>
      <w:pPr>
        <w:widowControl/>
        <w:suppressAutoHyphens/>
        <w:spacing w:line="560" w:lineRule="exact"/>
        <w:jc w:val="center"/>
        <w:rPr>
          <w:rFonts w:ascii="仿宋_GB2312" w:hAnsi="仿宋_GB2312" w:eastAsia="仿宋_GB2312"/>
          <w:b/>
          <w:sz w:val="36"/>
          <w:szCs w:val="36"/>
        </w:rPr>
      </w:pPr>
      <w:r>
        <w:rPr>
          <w:rFonts w:hint="eastAsia" w:ascii="仿宋_GB2312" w:hAnsi="仿宋_GB2312" w:eastAsia="仿宋_GB2312"/>
          <w:b/>
          <w:sz w:val="36"/>
          <w:szCs w:val="36"/>
        </w:rPr>
        <w:t>2022年部门预算公开表目录</w:t>
      </w:r>
    </w:p>
    <w:p>
      <w:pPr>
        <w:widowControl/>
        <w:suppressAutoHyphens/>
        <w:spacing w:line="560" w:lineRule="exact"/>
        <w:jc w:val="center"/>
        <w:rPr>
          <w:rFonts w:ascii="仿宋_GB2312" w:hAnsi="仿宋_GB2312" w:eastAsia="仿宋_GB2312"/>
          <w:b/>
          <w:sz w:val="32"/>
          <w:szCs w:val="32"/>
        </w:rPr>
      </w:pPr>
    </w:p>
    <w:p>
      <w:pPr>
        <w:widowControl/>
        <w:suppressAutoHyphens/>
        <w:spacing w:line="560" w:lineRule="exact"/>
        <w:ind w:firstLine="480"/>
        <w:rPr>
          <w:rFonts w:ascii="仿宋_GB2312" w:hAnsi="仿宋_GB2312" w:eastAsia="仿宋_GB2312"/>
          <w:sz w:val="32"/>
          <w:szCs w:val="32"/>
        </w:rPr>
      </w:pPr>
      <w:r>
        <w:rPr>
          <w:rFonts w:hint="eastAsia" w:ascii="仿宋_GB2312" w:hAnsi="仿宋_GB2312" w:eastAsia="仿宋_GB2312"/>
          <w:sz w:val="32"/>
          <w:szCs w:val="32"/>
        </w:rPr>
        <w:t>1．部门收支总表</w:t>
      </w:r>
    </w:p>
    <w:p>
      <w:pPr>
        <w:ind w:firstLine="480"/>
        <w:rPr>
          <w:rFonts w:ascii="仿宋_GB2312" w:eastAsia="仿宋_GB2312"/>
          <w:sz w:val="32"/>
          <w:szCs w:val="32"/>
        </w:rPr>
      </w:pPr>
      <w:r>
        <w:rPr>
          <w:rFonts w:hint="eastAsia" w:ascii="仿宋_GB2312" w:eastAsia="仿宋_GB2312"/>
          <w:sz w:val="32"/>
          <w:szCs w:val="32"/>
        </w:rPr>
        <w:t>1-1．单位收入总表</w:t>
      </w:r>
    </w:p>
    <w:p>
      <w:pPr>
        <w:ind w:firstLine="480"/>
        <w:rPr>
          <w:rFonts w:ascii="仿宋_GB2312" w:eastAsia="仿宋_GB2312"/>
          <w:sz w:val="32"/>
          <w:szCs w:val="32"/>
        </w:rPr>
      </w:pPr>
      <w:r>
        <w:rPr>
          <w:rFonts w:hint="eastAsia" w:ascii="仿宋_GB2312" w:eastAsia="仿宋_GB2312"/>
          <w:sz w:val="32"/>
          <w:szCs w:val="32"/>
        </w:rPr>
        <w:t>1-2．单位支出总表</w:t>
      </w:r>
    </w:p>
    <w:p>
      <w:pPr>
        <w:ind w:firstLine="480"/>
        <w:rPr>
          <w:rFonts w:ascii="仿宋_GB2312" w:eastAsia="仿宋_GB2312"/>
          <w:sz w:val="32"/>
          <w:szCs w:val="32"/>
        </w:rPr>
      </w:pPr>
      <w:r>
        <w:rPr>
          <w:rFonts w:hint="eastAsia" w:ascii="仿宋_GB2312" w:eastAsia="仿宋_GB2312"/>
          <w:sz w:val="32"/>
          <w:szCs w:val="32"/>
        </w:rPr>
        <w:t>2．财政拨款收支预算总表</w:t>
      </w:r>
    </w:p>
    <w:p>
      <w:pPr>
        <w:ind w:firstLine="480"/>
        <w:rPr>
          <w:rFonts w:ascii="仿宋_GB2312" w:eastAsia="仿宋_GB2312"/>
          <w:sz w:val="32"/>
          <w:szCs w:val="32"/>
        </w:rPr>
      </w:pPr>
      <w:r>
        <w:rPr>
          <w:rFonts w:hint="eastAsia" w:ascii="仿宋_GB2312" w:eastAsia="仿宋_GB2312"/>
          <w:sz w:val="32"/>
          <w:szCs w:val="32"/>
        </w:rPr>
        <w:t>2-1．财政拨款支出预算表（政府经济分类科目）</w:t>
      </w:r>
    </w:p>
    <w:p>
      <w:pPr>
        <w:ind w:firstLine="480"/>
        <w:rPr>
          <w:rFonts w:ascii="仿宋_GB2312" w:eastAsia="仿宋_GB2312"/>
          <w:sz w:val="32"/>
          <w:szCs w:val="32"/>
        </w:rPr>
      </w:pPr>
      <w:r>
        <w:rPr>
          <w:rFonts w:hint="eastAsia" w:ascii="仿宋_GB2312" w:eastAsia="仿宋_GB2312"/>
          <w:sz w:val="32"/>
          <w:szCs w:val="32"/>
        </w:rPr>
        <w:t>3．一般公共预算支出预算表</w:t>
      </w:r>
    </w:p>
    <w:p>
      <w:pPr>
        <w:ind w:firstLine="480"/>
        <w:rPr>
          <w:rFonts w:ascii="仿宋_GB2312" w:eastAsia="仿宋_GB2312"/>
          <w:sz w:val="32"/>
          <w:szCs w:val="32"/>
        </w:rPr>
      </w:pPr>
      <w:r>
        <w:rPr>
          <w:rFonts w:hint="eastAsia" w:ascii="仿宋_GB2312" w:eastAsia="仿宋_GB2312"/>
          <w:sz w:val="32"/>
          <w:szCs w:val="32"/>
        </w:rPr>
        <w:t>3-1．一般公共预算基本支出预算表</w:t>
      </w:r>
    </w:p>
    <w:p>
      <w:pPr>
        <w:ind w:firstLine="480"/>
        <w:rPr>
          <w:rFonts w:ascii="仿宋_GB2312" w:eastAsia="仿宋_GB2312"/>
          <w:sz w:val="32"/>
          <w:szCs w:val="32"/>
        </w:rPr>
      </w:pPr>
      <w:r>
        <w:rPr>
          <w:rFonts w:hint="eastAsia" w:ascii="仿宋_GB2312" w:eastAsia="仿宋_GB2312"/>
          <w:sz w:val="32"/>
          <w:szCs w:val="32"/>
        </w:rPr>
        <w:t>3-2．一般公共预算项目支出预算表</w:t>
      </w:r>
    </w:p>
    <w:p>
      <w:pPr>
        <w:ind w:firstLine="480"/>
        <w:rPr>
          <w:rFonts w:ascii="仿宋_GB2312" w:eastAsia="仿宋_GB2312"/>
          <w:sz w:val="32"/>
          <w:szCs w:val="32"/>
        </w:rPr>
      </w:pPr>
      <w:r>
        <w:rPr>
          <w:rFonts w:hint="eastAsia" w:ascii="仿宋_GB2312" w:eastAsia="仿宋_GB2312"/>
          <w:sz w:val="32"/>
          <w:szCs w:val="32"/>
        </w:rPr>
        <w:t>3-3．一般公共预算“三公”经费支出预算表</w:t>
      </w:r>
    </w:p>
    <w:p>
      <w:pPr>
        <w:ind w:firstLine="480"/>
        <w:rPr>
          <w:rFonts w:ascii="仿宋_GB2312" w:eastAsia="仿宋_GB2312"/>
          <w:sz w:val="32"/>
          <w:szCs w:val="32"/>
        </w:rPr>
      </w:pPr>
      <w:r>
        <w:rPr>
          <w:rFonts w:hint="eastAsia" w:ascii="仿宋_GB2312" w:eastAsia="仿宋_GB2312"/>
          <w:sz w:val="32"/>
          <w:szCs w:val="32"/>
        </w:rPr>
        <w:t>4．政府性基金支出预算表</w:t>
      </w:r>
    </w:p>
    <w:p>
      <w:pPr>
        <w:ind w:firstLine="480"/>
        <w:rPr>
          <w:rFonts w:ascii="仿宋_GB2312" w:eastAsia="仿宋_GB2312"/>
          <w:sz w:val="32"/>
          <w:szCs w:val="32"/>
        </w:rPr>
      </w:pPr>
      <w:r>
        <w:rPr>
          <w:rFonts w:hint="eastAsia" w:ascii="仿宋_GB2312" w:eastAsia="仿宋_GB2312"/>
          <w:sz w:val="32"/>
          <w:szCs w:val="32"/>
        </w:rPr>
        <w:t>4-1．政府性基金预算“三公”经费支出预算表</w:t>
      </w:r>
    </w:p>
    <w:p>
      <w:pPr>
        <w:ind w:firstLine="480"/>
        <w:rPr>
          <w:rFonts w:ascii="仿宋_GB2312" w:eastAsia="仿宋_GB2312"/>
          <w:sz w:val="32"/>
          <w:szCs w:val="32"/>
        </w:rPr>
      </w:pPr>
      <w:r>
        <w:rPr>
          <w:rFonts w:hint="eastAsia" w:ascii="仿宋_GB2312" w:eastAsia="仿宋_GB2312"/>
          <w:sz w:val="32"/>
          <w:szCs w:val="32"/>
        </w:rPr>
        <w:t>5．国有资本经营预算支出预算表</w:t>
      </w:r>
    </w:p>
    <w:p>
      <w:pPr>
        <w:ind w:firstLine="480"/>
        <w:rPr>
          <w:rFonts w:ascii="仿宋_GB2312" w:eastAsia="仿宋_GB2312"/>
          <w:sz w:val="32"/>
          <w:szCs w:val="32"/>
        </w:rPr>
      </w:pPr>
    </w:p>
    <w:p>
      <w:pPr>
        <w:ind w:firstLine="480"/>
        <w:rPr>
          <w:rFonts w:ascii="仿宋_GB2312" w:eastAsia="仿宋_GB2312"/>
          <w:sz w:val="32"/>
          <w:szCs w:val="32"/>
        </w:rPr>
      </w:pPr>
    </w:p>
    <w:p>
      <w:pPr>
        <w:ind w:firstLine="480"/>
        <w:rPr>
          <w:rFonts w:hint="eastAsia" w:ascii="仿宋_GB2312" w:eastAsia="仿宋_GB2312"/>
          <w:sz w:val="32"/>
          <w:szCs w:val="32"/>
        </w:rPr>
      </w:pPr>
    </w:p>
    <w:p>
      <w:pPr>
        <w:ind w:firstLine="480"/>
        <w:rPr>
          <w:rFonts w:hint="eastAsia" w:ascii="仿宋_GB2312" w:eastAsia="仿宋_GB2312"/>
          <w:sz w:val="32"/>
          <w:szCs w:val="32"/>
        </w:rPr>
      </w:pPr>
    </w:p>
    <w:p>
      <w:pPr>
        <w:ind w:firstLine="480"/>
        <w:rPr>
          <w:rFonts w:hint="eastAsia" w:ascii="仿宋_GB2312" w:eastAsia="仿宋_GB2312"/>
          <w:sz w:val="32"/>
          <w:szCs w:val="32"/>
        </w:rPr>
      </w:pPr>
    </w:p>
    <w:p>
      <w:pPr>
        <w:ind w:firstLine="480"/>
        <w:rPr>
          <w:rFonts w:ascii="仿宋_GB2312" w:eastAsia="仿宋_GB2312"/>
          <w:sz w:val="32"/>
          <w:szCs w:val="32"/>
        </w:rPr>
      </w:pPr>
    </w:p>
    <w:p>
      <w:pPr>
        <w:ind w:firstLine="480"/>
        <w:rPr>
          <w:rFonts w:ascii="仿宋_GB2312" w:eastAsia="仿宋_GB2312"/>
          <w:sz w:val="32"/>
          <w:szCs w:val="32"/>
        </w:rPr>
      </w:pPr>
    </w:p>
    <w:p>
      <w:pPr>
        <w:ind w:firstLine="480"/>
        <w:rPr>
          <w:rFonts w:ascii="仿宋_GB2312" w:eastAsia="仿宋_GB2312"/>
          <w:sz w:val="32"/>
          <w:szCs w:val="32"/>
        </w:rPr>
      </w:pPr>
    </w:p>
    <w:p>
      <w:pPr>
        <w:widowControl/>
        <w:suppressAutoHyphens/>
        <w:spacing w:line="56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一、基本职能及主要工作</w:t>
      </w:r>
    </w:p>
    <w:p>
      <w:pPr>
        <w:widowControl/>
        <w:suppressAutoHyphens/>
        <w:spacing w:line="560" w:lineRule="exact"/>
        <w:ind w:firstLine="482" w:firstLineChars="150"/>
        <w:rPr>
          <w:rFonts w:ascii="仿宋_GB2312" w:hAnsi="仿宋_GB2312" w:eastAsia="仿宋_GB2312"/>
          <w:b/>
          <w:sz w:val="32"/>
          <w:szCs w:val="32"/>
        </w:rPr>
      </w:pPr>
      <w:r>
        <w:rPr>
          <w:rFonts w:hint="eastAsia" w:ascii="仿宋_GB2312" w:hAnsi="仿宋_GB2312" w:eastAsia="仿宋_GB2312"/>
          <w:b/>
          <w:sz w:val="32"/>
          <w:szCs w:val="32"/>
        </w:rPr>
        <w:t>（一）机构设置及主要职责</w:t>
      </w:r>
    </w:p>
    <w:p>
      <w:pPr>
        <w:widowControl/>
        <w:suppressAutoHyphens/>
        <w:spacing w:line="560" w:lineRule="exact"/>
        <w:ind w:firstLine="480" w:firstLineChars="150"/>
        <w:rPr>
          <w:rFonts w:ascii="仿宋_GB2312" w:hAnsi="仿宋_GB2312" w:eastAsia="仿宋_GB2312"/>
          <w:b/>
          <w:sz w:val="32"/>
          <w:szCs w:val="32"/>
        </w:rPr>
      </w:pPr>
      <w:r>
        <w:rPr>
          <w:rFonts w:hint="eastAsia" w:ascii="仿宋_GB2312" w:hAnsi="仿宋_GB2312" w:eastAsia="仿宋_GB2312"/>
          <w:sz w:val="32"/>
          <w:szCs w:val="32"/>
        </w:rPr>
        <w:t xml:space="preserve"> </w:t>
      </w:r>
      <w:r>
        <w:rPr>
          <w:rFonts w:hint="eastAsia" w:ascii="仿宋_GB2312" w:hAnsi="仿宋_GB2312" w:eastAsia="仿宋_GB2312"/>
          <w:b/>
          <w:sz w:val="32"/>
          <w:szCs w:val="32"/>
        </w:rPr>
        <w:t>机构设置：</w:t>
      </w:r>
    </w:p>
    <w:p>
      <w:pPr>
        <w:pStyle w:val="3"/>
        <w:widowControl/>
        <w:suppressAutoHyphens/>
        <w:adjustRightInd w:val="0"/>
        <w:snapToGrid w:val="0"/>
        <w:spacing w:before="195" w:line="560" w:lineRule="exact"/>
        <w:ind w:firstLine="672" w:firstLineChars="210"/>
        <w:rPr>
          <w:rFonts w:hAnsi="仿宋_GB2312"/>
          <w:sz w:val="32"/>
          <w:szCs w:val="32"/>
        </w:rPr>
      </w:pPr>
      <w:r>
        <w:rPr>
          <w:rFonts w:hint="eastAsia" w:hAnsi="仿宋_GB2312"/>
          <w:sz w:val="32"/>
          <w:szCs w:val="32"/>
        </w:rPr>
        <w:t>德阳市罗江区略坪镇人民政府为一级预算单位1个，其中，行政单位1个。</w:t>
      </w:r>
      <w:r>
        <w:rPr>
          <w:rFonts w:hint="eastAsia" w:hAnsi="宋体"/>
          <w:sz w:val="32"/>
          <w:szCs w:val="32"/>
        </w:rPr>
        <w:t>2021年11月，按照中共德阳市罗江区委机构编制委员会办公室《关于乡镇行政区划调整改革后机构编制事项的通知》规定，本单位统一内设正股级综合办事机构7个</w:t>
      </w:r>
      <w:r>
        <w:rPr>
          <w:rFonts w:hint="eastAsia"/>
          <w:sz w:val="32"/>
          <w:szCs w:val="32"/>
        </w:rPr>
        <w:t>，</w:t>
      </w:r>
      <w:r>
        <w:rPr>
          <w:rFonts w:hint="eastAsia" w:hAnsi="宋体"/>
          <w:sz w:val="32"/>
          <w:szCs w:val="32"/>
        </w:rPr>
        <w:t>即：党建工作办公室、社会事务办公室、综合执法办公室、经济发展和乡村振兴办公室、社会治理和应急管理办公室、自然资源和建设管理办公室、财政工作办公室</w:t>
      </w:r>
      <w:r>
        <w:rPr>
          <w:rFonts w:hint="eastAsia" w:hAnsi="仿宋_GB2312"/>
          <w:sz w:val="32"/>
          <w:szCs w:val="32"/>
        </w:rPr>
        <w:t xml:space="preserve">。  </w:t>
      </w:r>
    </w:p>
    <w:p>
      <w:pPr>
        <w:pStyle w:val="3"/>
        <w:widowControl/>
        <w:suppressAutoHyphens/>
        <w:adjustRightInd w:val="0"/>
        <w:snapToGrid w:val="0"/>
        <w:spacing w:before="195" w:line="560" w:lineRule="exact"/>
        <w:ind w:firstLine="675" w:firstLineChars="210"/>
        <w:rPr>
          <w:b/>
          <w:sz w:val="32"/>
          <w:szCs w:val="32"/>
        </w:rPr>
      </w:pPr>
      <w:r>
        <w:rPr>
          <w:rFonts w:hint="eastAsia"/>
          <w:b/>
          <w:sz w:val="32"/>
          <w:szCs w:val="32"/>
        </w:rPr>
        <w:t>主要职责：</w:t>
      </w:r>
    </w:p>
    <w:p>
      <w:pPr>
        <w:spacing w:line="640" w:lineRule="exact"/>
        <w:ind w:firstLine="480" w:firstLineChars="150"/>
        <w:jc w:val="left"/>
        <w:rPr>
          <w:rFonts w:ascii="仿宋_GB2312" w:hAnsi="宋体" w:eastAsia="仿宋_GB2312"/>
          <w:sz w:val="32"/>
          <w:szCs w:val="32"/>
        </w:rPr>
      </w:pPr>
      <w:r>
        <w:rPr>
          <w:rFonts w:hint="eastAsia" w:ascii="仿宋_GB2312" w:hAnsi="宋体" w:eastAsia="仿宋_GB2312"/>
          <w:sz w:val="32"/>
          <w:szCs w:val="32"/>
        </w:rPr>
        <w:t>（1）贯彻执行党和国家的路线方针政策和上级党委、政府各项决策部署，以及本级党员代表大会（党员大会）、人民代表大会的决议决定。讨论决定本乡镇党的建设和经济社会发展中的重大问题。</w:t>
      </w:r>
    </w:p>
    <w:p>
      <w:pPr>
        <w:spacing w:line="640" w:lineRule="exact"/>
        <w:ind w:firstLine="480" w:firstLineChars="150"/>
        <w:jc w:val="left"/>
        <w:rPr>
          <w:rFonts w:ascii="仿宋_GB2312" w:hAnsi="宋体" w:eastAsia="仿宋_GB2312"/>
          <w:sz w:val="32"/>
          <w:szCs w:val="32"/>
        </w:rPr>
      </w:pPr>
      <w:r>
        <w:rPr>
          <w:rFonts w:hint="eastAsia" w:ascii="仿宋_GB2312" w:hAnsi="宋体" w:eastAsia="仿宋_GB2312"/>
          <w:sz w:val="32"/>
          <w:szCs w:val="32"/>
        </w:rPr>
        <w:t>（2）加强党的建设。坚持全面从严治党，落实管党治党主体责任，全面加强党的政治建设、思想建设、组织建设、作风建设、廉政建设、制度建设等工作。</w:t>
      </w:r>
    </w:p>
    <w:p>
      <w:pPr>
        <w:spacing w:line="640" w:lineRule="exact"/>
        <w:ind w:firstLine="480" w:firstLineChars="150"/>
        <w:jc w:val="left"/>
        <w:rPr>
          <w:rFonts w:ascii="仿宋_GB2312" w:hAnsi="宋体" w:eastAsia="仿宋_GB2312"/>
          <w:sz w:val="32"/>
          <w:szCs w:val="32"/>
        </w:rPr>
      </w:pPr>
      <w:r>
        <w:rPr>
          <w:rFonts w:hint="eastAsia" w:ascii="仿宋_GB2312" w:hAnsi="宋体" w:eastAsia="仿宋_GB2312"/>
          <w:sz w:val="32"/>
          <w:szCs w:val="32"/>
        </w:rPr>
        <w:t>（3）统筹区域发展。落实关于辖区发展的重大决策，制定辖区经济和社会发展规划、公共服务设施布局，负责乡村振兴工作，推动辖区经济社会健康、有序、可持续发展。</w:t>
      </w:r>
    </w:p>
    <w:p>
      <w:pPr>
        <w:spacing w:line="640" w:lineRule="exact"/>
        <w:ind w:firstLine="480" w:firstLineChars="150"/>
        <w:jc w:val="left"/>
        <w:rPr>
          <w:rFonts w:ascii="仿宋_GB2312" w:hAnsi="宋体" w:eastAsia="仿宋_GB2312"/>
          <w:sz w:val="32"/>
          <w:szCs w:val="32"/>
        </w:rPr>
      </w:pPr>
      <w:r>
        <w:rPr>
          <w:rFonts w:hint="eastAsia" w:ascii="仿宋_GB2312" w:hAnsi="宋体" w:eastAsia="仿宋_GB2312"/>
          <w:sz w:val="32"/>
          <w:szCs w:val="32"/>
        </w:rPr>
        <w:t>（4）强化基层治理。负责本辖区社会治理，指导村（居）委会建设，健全自治平台，组织群众和单位参与村（居）委会建设和管理。负责统筹协调辖区内依法授权或委托授权的行政执法工作。</w:t>
      </w:r>
    </w:p>
    <w:p>
      <w:pPr>
        <w:spacing w:line="640" w:lineRule="exact"/>
        <w:ind w:firstLine="480" w:firstLineChars="150"/>
        <w:jc w:val="left"/>
        <w:rPr>
          <w:rFonts w:ascii="仿宋_GB2312" w:hAnsi="宋体" w:eastAsia="仿宋_GB2312"/>
          <w:sz w:val="32"/>
          <w:szCs w:val="32"/>
        </w:rPr>
      </w:pPr>
      <w:r>
        <w:rPr>
          <w:rFonts w:hint="eastAsia" w:ascii="仿宋_GB2312" w:hAnsi="宋体" w:eastAsia="仿宋_GB2312"/>
          <w:sz w:val="32"/>
          <w:szCs w:val="32"/>
        </w:rPr>
        <w:t>（5）优化公共服务。推进服务型政府建设，组织实施并优化教育、卫生健康、文化、民政、劳动社会保障、退役军人事务等各项公共服务。</w:t>
      </w:r>
    </w:p>
    <w:p>
      <w:pPr>
        <w:spacing w:line="640" w:lineRule="exact"/>
        <w:ind w:firstLine="480" w:firstLineChars="150"/>
        <w:jc w:val="left"/>
        <w:rPr>
          <w:rFonts w:ascii="仿宋_GB2312" w:hAnsi="宋体" w:eastAsia="仿宋_GB2312"/>
          <w:sz w:val="32"/>
          <w:szCs w:val="32"/>
        </w:rPr>
      </w:pPr>
      <w:r>
        <w:rPr>
          <w:rFonts w:hint="eastAsia" w:ascii="仿宋_GB2312" w:hAnsi="宋体" w:eastAsia="仿宋_GB2312"/>
          <w:sz w:val="32"/>
          <w:szCs w:val="32"/>
        </w:rPr>
        <w:t>（6）负责辖区范围内的社会稳定、安全生产和职业健康、生态环境保护、社会信用体系建设和审批服务便民化等工作。</w:t>
      </w:r>
      <w:r>
        <w:rPr>
          <w:rFonts w:hint="eastAsia" w:hAnsi="宋体" w:eastAsia="仿宋_GB2312"/>
          <w:sz w:val="32"/>
          <w:szCs w:val="32"/>
        </w:rPr>
        <w:t> </w:t>
      </w:r>
    </w:p>
    <w:p>
      <w:pPr>
        <w:tabs>
          <w:tab w:val="right" w:pos="8306"/>
        </w:tabs>
        <w:spacing w:line="640" w:lineRule="exact"/>
        <w:ind w:firstLine="480" w:firstLineChars="150"/>
        <w:jc w:val="left"/>
        <w:rPr>
          <w:rFonts w:hAnsi="宋体"/>
          <w:b/>
          <w:sz w:val="32"/>
          <w:szCs w:val="32"/>
        </w:rPr>
      </w:pPr>
      <w:r>
        <w:rPr>
          <w:rFonts w:hint="eastAsia" w:ascii="仿宋_GB2312" w:hAnsi="宋体" w:eastAsia="仿宋_GB2312"/>
          <w:sz w:val="32"/>
          <w:szCs w:val="32"/>
        </w:rPr>
        <w:t>（7）完成区委、区政府交办的其他任务。</w:t>
      </w:r>
      <w:r>
        <w:rPr>
          <w:rFonts w:hAnsi="宋体"/>
          <w:sz w:val="32"/>
          <w:szCs w:val="32"/>
        </w:rPr>
        <w:tab/>
      </w:r>
    </w:p>
    <w:p>
      <w:pPr>
        <w:widowControl/>
        <w:suppressAutoHyphens/>
        <w:spacing w:line="560" w:lineRule="exact"/>
        <w:ind w:firstLine="645"/>
        <w:rPr>
          <w:rFonts w:ascii="仿宋_GB2312" w:hAnsi="仿宋_GB2312" w:eastAsia="仿宋_GB2312"/>
          <w:b/>
          <w:sz w:val="32"/>
          <w:szCs w:val="32"/>
        </w:rPr>
      </w:pPr>
      <w:r>
        <w:rPr>
          <w:rFonts w:hint="eastAsia" w:ascii="仿宋_GB2312" w:hAnsi="仿宋_GB2312" w:eastAsia="仿宋_GB2312"/>
          <w:b/>
          <w:sz w:val="32"/>
          <w:szCs w:val="32"/>
        </w:rPr>
        <w:t>（二）2022年重点工作</w:t>
      </w:r>
    </w:p>
    <w:p>
      <w:pPr>
        <w:pStyle w:val="7"/>
        <w:spacing w:line="560" w:lineRule="exact"/>
        <w:ind w:left="0" w:leftChars="0" w:firstLine="640"/>
        <w:rPr>
          <w:rFonts w:ascii="仿宋_GB2312" w:eastAsia="仿宋_GB2312"/>
          <w:sz w:val="32"/>
          <w:szCs w:val="32"/>
        </w:rPr>
      </w:pPr>
      <w:r>
        <w:rPr>
          <w:rFonts w:hint="eastAsia" w:ascii="仿宋_GB2312" w:eastAsia="仿宋_GB2312"/>
          <w:sz w:val="32"/>
          <w:szCs w:val="32"/>
        </w:rPr>
        <w:t>2022年，略坪镇将深入贯彻党的十九届六</w:t>
      </w:r>
      <w:r>
        <w:rPr>
          <w:rFonts w:hint="eastAsia" w:ascii="仿宋_GB2312" w:eastAsia="仿宋_GB2312"/>
          <w:sz w:val="32"/>
          <w:szCs w:val="32"/>
          <w:lang w:eastAsia="zh-CN"/>
        </w:rPr>
        <w:t>中</w:t>
      </w:r>
      <w:r>
        <w:rPr>
          <w:rFonts w:hint="eastAsia" w:ascii="仿宋_GB2312" w:eastAsia="仿宋_GB2312"/>
          <w:sz w:val="32"/>
          <w:szCs w:val="32"/>
        </w:rPr>
        <w:t>全会、省委十一届九次全会精神，市第九次党代会和区第二次党代会会议要</w:t>
      </w:r>
      <w:bookmarkStart w:id="0" w:name="_GoBack"/>
      <w:bookmarkEnd w:id="0"/>
      <w:r>
        <w:rPr>
          <w:rFonts w:hint="eastAsia" w:ascii="仿宋_GB2312" w:eastAsia="仿宋_GB2312"/>
          <w:sz w:val="32"/>
          <w:szCs w:val="32"/>
        </w:rPr>
        <w:t>求，深入实施乡村振兴战略，为加快建设“大同予共”的现代化罗江而不懈奋斗。</w:t>
      </w:r>
    </w:p>
    <w:p>
      <w:pPr>
        <w:pStyle w:val="7"/>
        <w:spacing w:line="560" w:lineRule="exact"/>
        <w:ind w:left="0" w:leftChars="0" w:firstLine="643"/>
        <w:rPr>
          <w:rFonts w:ascii="仿宋_GB2312" w:eastAsia="仿宋_GB2312"/>
          <w:sz w:val="32"/>
          <w:szCs w:val="32"/>
        </w:rPr>
      </w:pPr>
      <w:r>
        <w:rPr>
          <w:rFonts w:hint="eastAsia" w:ascii="仿宋_GB2312" w:hAnsi="楷体_GB2312" w:eastAsia="仿宋_GB2312" w:cs="楷体_GB2312"/>
          <w:b/>
          <w:bCs/>
          <w:sz w:val="32"/>
          <w:szCs w:val="32"/>
        </w:rPr>
        <w:t>（一）全力推进乡村振兴。</w:t>
      </w:r>
      <w:r>
        <w:rPr>
          <w:rFonts w:hint="eastAsia" w:ascii="仿宋_GB2312" w:eastAsia="仿宋_GB2312"/>
          <w:b/>
          <w:bCs/>
          <w:sz w:val="32"/>
          <w:szCs w:val="32"/>
        </w:rPr>
        <w:t>一是</w:t>
      </w:r>
      <w:r>
        <w:rPr>
          <w:rFonts w:hint="eastAsia" w:ascii="仿宋_GB2312" w:eastAsia="仿宋_GB2312"/>
          <w:sz w:val="32"/>
          <w:szCs w:val="32"/>
        </w:rPr>
        <w:t>高标准建设现代化农业园区。按照区第二次党代会提出“重点打造全国高标准种子芯谷”“支持略坪、调元连片打造国家级制种基地”的规划，规划以长玉村“双季制种”为主导，辐射高玉村青豆产业，建国村翠冠梨产业的现代化农业园区，面积约12000亩左右，力争2022年建成基本框架，到2025年成功创建省级现代化农业园区。</w:t>
      </w:r>
      <w:r>
        <w:rPr>
          <w:rFonts w:hint="eastAsia" w:ascii="仿宋_GB2312" w:eastAsia="仿宋_GB2312"/>
          <w:b/>
          <w:bCs/>
          <w:sz w:val="32"/>
          <w:szCs w:val="32"/>
        </w:rPr>
        <w:t>二是</w:t>
      </w:r>
      <w:r>
        <w:rPr>
          <w:rFonts w:hint="eastAsia" w:ascii="仿宋_GB2312" w:eastAsia="仿宋_GB2312"/>
          <w:sz w:val="32"/>
          <w:szCs w:val="32"/>
        </w:rPr>
        <w:t>持续壮大村集体经济。深化农村集体产权制度改革，以“集体经济+”主导，通过盘活闲置资源、租赁经营等方式，促进村集体经济发展。</w:t>
      </w:r>
    </w:p>
    <w:p>
      <w:pPr>
        <w:pStyle w:val="7"/>
        <w:spacing w:line="560" w:lineRule="exact"/>
        <w:ind w:left="0" w:leftChars="0" w:firstLine="643"/>
        <w:rPr>
          <w:rFonts w:ascii="仿宋_GB2312" w:eastAsia="仿宋_GB2312"/>
          <w:sz w:val="32"/>
          <w:szCs w:val="32"/>
        </w:rPr>
      </w:pPr>
      <w:r>
        <w:rPr>
          <w:rFonts w:hint="eastAsia" w:ascii="仿宋_GB2312" w:hAnsi="楷体_GB2312" w:eastAsia="仿宋_GB2312" w:cs="楷体_GB2312"/>
          <w:b/>
          <w:bCs/>
          <w:sz w:val="32"/>
          <w:szCs w:val="32"/>
        </w:rPr>
        <w:t>（二）深化“农联”改革试点</w:t>
      </w:r>
      <w:r>
        <w:rPr>
          <w:rFonts w:hint="eastAsia" w:ascii="仿宋_GB2312" w:eastAsia="仿宋_GB2312"/>
          <w:sz w:val="32"/>
          <w:szCs w:val="32"/>
        </w:rPr>
        <w:t>。进一步优化农联运行管理机制，加大核心团队的组建和培训力度，扩大辐射带动面。以农联为牵引，积极对接并深化与郫县豆瓣协会的合作，打造郫县豆瓣的核心辣椒供应基地、辣椒的初加工配送中心；抢抓成德眉资同城化发展战略机遇，积极引进培育新品种，提高产品品质，打造成都蔬菜保供基地。</w:t>
      </w:r>
    </w:p>
    <w:p>
      <w:pPr>
        <w:pStyle w:val="7"/>
        <w:spacing w:line="560" w:lineRule="exact"/>
        <w:ind w:left="0" w:leftChars="0" w:firstLine="643"/>
        <w:rPr>
          <w:rFonts w:ascii="仿宋_GB2312" w:eastAsia="仿宋_GB2312"/>
          <w:sz w:val="32"/>
          <w:szCs w:val="32"/>
        </w:rPr>
      </w:pPr>
      <w:r>
        <w:rPr>
          <w:rFonts w:hint="eastAsia" w:ascii="仿宋_GB2312" w:hAnsi="楷体_GB2312" w:eastAsia="仿宋_GB2312" w:cs="楷体_GB2312"/>
          <w:b/>
          <w:bCs/>
          <w:sz w:val="32"/>
          <w:szCs w:val="32"/>
        </w:rPr>
        <w:t>（三）大力推进重点项目建设。</w:t>
      </w:r>
      <w:r>
        <w:rPr>
          <w:rFonts w:hint="eastAsia" w:ascii="仿宋_GB2312" w:eastAsia="仿宋_GB2312"/>
          <w:sz w:val="32"/>
          <w:szCs w:val="32"/>
        </w:rPr>
        <w:t>推进高标准农田、灾毁项目、五良融合等农业项目，改善农业生产条件。加快柳树河项目、佳明商混站建设项目、城乡一体化供水项目。</w:t>
      </w:r>
      <w:r>
        <w:rPr>
          <w:rStyle w:val="18"/>
          <w:rFonts w:hint="eastAsia" w:ascii="仿宋_GB2312" w:eastAsia="仿宋_GB2312"/>
          <w:sz w:val="32"/>
          <w:szCs w:val="32"/>
        </w:rPr>
        <w:t>推动广安、高玉、隐逸山土地增减挂钩试点，打造高品质宜居生活聚居点。</w:t>
      </w:r>
    </w:p>
    <w:p>
      <w:pPr>
        <w:widowControl/>
        <w:suppressAutoHyphens/>
        <w:spacing w:line="560" w:lineRule="exact"/>
        <w:ind w:firstLine="645"/>
        <w:rPr>
          <w:rFonts w:ascii="仿宋_GB2312" w:eastAsia="仿宋_GB2312"/>
          <w:sz w:val="32"/>
          <w:szCs w:val="32"/>
        </w:rPr>
      </w:pPr>
      <w:r>
        <w:rPr>
          <w:rFonts w:hint="eastAsia" w:ascii="仿宋_GB2312" w:hAnsi="楷体_GB2312" w:eastAsia="仿宋_GB2312" w:cs="楷体_GB2312"/>
          <w:b/>
          <w:bCs/>
          <w:sz w:val="32"/>
          <w:szCs w:val="32"/>
        </w:rPr>
        <w:t>（四）全面加强党的建设。</w:t>
      </w:r>
      <w:r>
        <w:rPr>
          <w:rStyle w:val="10"/>
          <w:rFonts w:hint="eastAsia" w:ascii="仿宋_GB2312" w:eastAsia="仿宋_GB2312"/>
          <w:b w:val="0"/>
          <w:bCs w:val="0"/>
          <w:sz w:val="32"/>
          <w:szCs w:val="32"/>
        </w:rPr>
        <w:t>一是</w:t>
      </w:r>
      <w:r>
        <w:rPr>
          <w:rFonts w:hint="eastAsia" w:ascii="仿宋_GB2312" w:eastAsia="仿宋_GB2312"/>
          <w:color w:val="000000"/>
          <w:sz w:val="32"/>
          <w:szCs w:val="32"/>
        </w:rPr>
        <w:t>强化理想信念教育。加强“学习强国”“智慧党建”的推广运用，巩固提升“不忘初心、牢记使命”主题教育和党史学习教育成果。</w:t>
      </w:r>
      <w:r>
        <w:rPr>
          <w:rStyle w:val="10"/>
          <w:rFonts w:hint="eastAsia" w:ascii="仿宋_GB2312" w:eastAsia="仿宋_GB2312"/>
          <w:b w:val="0"/>
          <w:bCs w:val="0"/>
          <w:sz w:val="32"/>
          <w:szCs w:val="32"/>
        </w:rPr>
        <w:t>二是</w:t>
      </w:r>
      <w:r>
        <w:rPr>
          <w:rFonts w:hint="eastAsia" w:ascii="仿宋_GB2312" w:eastAsia="仿宋_GB2312"/>
          <w:sz w:val="32"/>
          <w:szCs w:val="32"/>
        </w:rPr>
        <w:t>强化党建力量支撑。把基层党建同乡村振兴、基层治理相结合，补齐党建短板，塑造略坪党建特色品牌。加强村级班子队伍建设，增强基层党组织处理复杂问题和带领群众致富的能力。</w:t>
      </w:r>
      <w:r>
        <w:rPr>
          <w:rStyle w:val="10"/>
          <w:rFonts w:hint="eastAsia" w:ascii="仿宋_GB2312" w:eastAsia="仿宋_GB2312"/>
          <w:b w:val="0"/>
          <w:bCs w:val="0"/>
          <w:sz w:val="32"/>
          <w:szCs w:val="32"/>
        </w:rPr>
        <w:t>三是</w:t>
      </w:r>
      <w:r>
        <w:rPr>
          <w:rFonts w:hint="eastAsia" w:ascii="仿宋_GB2312" w:eastAsia="仿宋_GB2312"/>
          <w:sz w:val="32"/>
          <w:szCs w:val="32"/>
        </w:rPr>
        <w:t>推动全面从严治党。驰而不息抓履责，严格落实“一岗双责”。抓好中央八项规定精神落实，严肃查处群众身边的不正之风和腐败问题。综合运用监督执纪“四种形态”，做实监督管理。全面规范“三资”管理，坚决管住“小微权力”。</w:t>
      </w:r>
    </w:p>
    <w:p>
      <w:pPr>
        <w:widowControl/>
        <w:suppressAutoHyphens/>
        <w:spacing w:line="560" w:lineRule="exact"/>
        <w:ind w:firstLine="645"/>
        <w:rPr>
          <w:rFonts w:ascii="仿宋_GB2312" w:hAnsi="仿宋_GB2312" w:eastAsia="仿宋_GB2312"/>
          <w:b/>
          <w:sz w:val="32"/>
          <w:szCs w:val="32"/>
        </w:rPr>
      </w:pPr>
      <w:r>
        <w:rPr>
          <w:rFonts w:hint="eastAsia" w:ascii="仿宋_GB2312" w:hAnsi="仿宋_GB2312" w:eastAsia="仿宋_GB2312"/>
          <w:b/>
          <w:sz w:val="32"/>
          <w:szCs w:val="32"/>
        </w:rPr>
        <w:t>二、部门预算单位构成</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德阳市罗江区略坪镇人民政府为一级预算单位1个，其中，行政单位1个。</w:t>
      </w:r>
      <w:r>
        <w:rPr>
          <w:rFonts w:hint="eastAsia" w:ascii="仿宋_GB2312" w:hAnsi="宋体" w:eastAsia="仿宋_GB2312"/>
          <w:sz w:val="32"/>
          <w:szCs w:val="32"/>
        </w:rPr>
        <w:t>本单位内设非独立核算正股级综合办事机构7个</w:t>
      </w:r>
      <w:r>
        <w:rPr>
          <w:rFonts w:hint="eastAsia" w:ascii="仿宋_GB2312" w:eastAsia="仿宋_GB2312"/>
          <w:sz w:val="32"/>
          <w:szCs w:val="32"/>
        </w:rPr>
        <w:t>，</w:t>
      </w:r>
      <w:r>
        <w:rPr>
          <w:rFonts w:hint="eastAsia" w:ascii="仿宋_GB2312" w:hAnsi="宋体" w:eastAsia="仿宋_GB2312"/>
          <w:sz w:val="32"/>
          <w:szCs w:val="32"/>
        </w:rPr>
        <w:t>即：党建工作办公室、社会事务办公室、综合执法办公室、经济发展和乡村振兴办公室、社会治理和应急管理办公室、自然资源和建设管理办公室、财政工作办公室</w:t>
      </w:r>
      <w:r>
        <w:rPr>
          <w:rFonts w:hint="eastAsia" w:ascii="仿宋_GB2312" w:hAnsi="仿宋_GB2312" w:eastAsia="仿宋_GB2312"/>
          <w:sz w:val="32"/>
          <w:szCs w:val="32"/>
        </w:rPr>
        <w:t>。</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三、收支预算增减变化情况说明</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b/>
          <w:sz w:val="32"/>
          <w:szCs w:val="32"/>
        </w:rPr>
        <w:t>按照综合预算的原则，德阳市罗江区略坪镇人民政府所有收入和支出均纳入部门预算管理。</w:t>
      </w:r>
      <w:r>
        <w:rPr>
          <w:rFonts w:hint="eastAsia" w:ascii="仿宋_GB2312" w:hAnsi="仿宋_GB2312" w:eastAsia="仿宋_GB2312"/>
          <w:sz w:val="32"/>
          <w:szCs w:val="32"/>
        </w:rPr>
        <w:t>收入包括一般公共预算拨款收入1271.63万元，比2021年预算数增加199.44万元，主要原因是：增加了政府机关运行综合业务项目经费。</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2022年预算支出包括：</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一般公共服务预算支出306.99万元；</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社会保障和就业支出144.46万元；</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医疗卫生与计划生育支出16.27万元；</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农林水支出755.19万元；</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住房保障支出48.72万元。</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b/>
          <w:sz w:val="32"/>
          <w:szCs w:val="32"/>
        </w:rPr>
        <w:t>2022年部门收支总预算1271.63万元</w:t>
      </w:r>
      <w:r>
        <w:rPr>
          <w:rFonts w:hint="eastAsia" w:ascii="仿宋_GB2312" w:hAnsi="仿宋_GB2312" w:eastAsia="仿宋_GB2312"/>
          <w:sz w:val="32"/>
          <w:szCs w:val="32"/>
        </w:rPr>
        <w:t>。</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（一）收入预算情况</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xml:space="preserve">    2022年收入预算1271.63万元，其中：上年结转0.00万元，占0.00%；一般公共预算拨款收入1271.63万元，占100%；事业收入0万元，占0.00%；事业单位经营收0万元，占0.00%；其他收入0万元，占0.00%。</w:t>
      </w:r>
    </w:p>
    <w:p>
      <w:pPr>
        <w:widowControl/>
        <w:suppressAutoHyphens/>
        <w:spacing w:line="560" w:lineRule="exact"/>
        <w:ind w:firstLine="645"/>
        <w:rPr>
          <w:rFonts w:ascii="仿宋_GB2312" w:hAnsi="仿宋_GB2312" w:eastAsia="仿宋_GB2312"/>
          <w:b/>
          <w:sz w:val="32"/>
          <w:szCs w:val="32"/>
        </w:rPr>
      </w:pPr>
      <w:r>
        <w:rPr>
          <w:rFonts w:hint="eastAsia" w:ascii="仿宋_GB2312" w:hAnsi="仿宋_GB2312" w:eastAsia="仿宋_GB2312"/>
          <w:b/>
          <w:sz w:val="32"/>
          <w:szCs w:val="32"/>
        </w:rPr>
        <w:t>（二）支出预算情况</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2022年支出预算1271.63万元，其中：基本支出1051.63万元，占比82.70%；项目支出220.00万元，占比17.30%。</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　四、财政拨款收支预算情况说明</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德阳市罗江区略坪镇人民政府2022年财政拨款收支总预算1271.63万元，比2021年财政拨款收支总预算增加199.44万元，主要原因是：增加了政府机关运行综合业务项目经费。</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收入包括：一般公共财政预算拨款收入1271.63万元。</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支出包括：一般公共服务支出306.99万元；社会保障和就业支出144.46万元；医疗卫生与计划生育支出16.27万元；农林水支出755.19万元；住房保障支出48.72万元。</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五、一般公共预算当年拨款情况说明</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b/>
          <w:sz w:val="32"/>
          <w:szCs w:val="32"/>
        </w:rPr>
        <w:t>　　（一）一般公共预算当年拨款规模变化情况</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德阳市罗江区略坪镇人民政府2022年一般公共预算当年拨款1271.63万元，比2021年预算数增加199.44万元，主要原因是：增加了政府机关运行综合业务项目经费。</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（二）一般公共预算当年拨款结构情况</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一般公共服务预算支出306.99万元，占比24.14%；</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社会保障和就业支出144.46万元，占比11.36%；</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医疗卫生与计划生育支出16.27万元，占比1.28%；</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农林水支出755.19万元，占比59.39%；</w:t>
      </w:r>
    </w:p>
    <w:p>
      <w:pPr>
        <w:widowControl/>
        <w:suppressAutoHyphens/>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住房保障支出48.72万元，占比3.83%。</w:t>
      </w:r>
    </w:p>
    <w:p>
      <w:pPr>
        <w:widowControl/>
        <w:suppressAutoHyphens/>
        <w:spacing w:line="560" w:lineRule="exact"/>
        <w:ind w:firstLine="630"/>
        <w:rPr>
          <w:rFonts w:ascii="仿宋_GB2312" w:hAnsi="仿宋_GB2312" w:eastAsia="仿宋_GB2312"/>
          <w:b/>
          <w:sz w:val="32"/>
          <w:szCs w:val="32"/>
        </w:rPr>
      </w:pPr>
      <w:r>
        <w:rPr>
          <w:rFonts w:hint="eastAsia" w:ascii="仿宋_GB2312" w:hAnsi="仿宋_GB2312" w:eastAsia="仿宋_GB2312"/>
          <w:b/>
          <w:sz w:val="32"/>
          <w:szCs w:val="32"/>
        </w:rPr>
        <w:t>（三）一般公共预算当年拨款具体使用情况</w:t>
      </w:r>
    </w:p>
    <w:p>
      <w:pPr>
        <w:widowControl/>
        <w:suppressAutoHyphens/>
        <w:spacing w:line="560" w:lineRule="exact"/>
        <w:ind w:firstLine="787" w:firstLineChars="246"/>
        <w:rPr>
          <w:rFonts w:ascii="仿宋_GB2312" w:hAnsi="仿宋_GB2312" w:eastAsia="仿宋_GB2312"/>
          <w:sz w:val="32"/>
          <w:szCs w:val="32"/>
        </w:rPr>
      </w:pPr>
      <w:r>
        <w:rPr>
          <w:rFonts w:hint="eastAsia" w:ascii="仿宋_GB2312" w:hAnsi="仿宋_GB2312" w:eastAsia="仿宋_GB2312"/>
          <w:sz w:val="32"/>
          <w:szCs w:val="32"/>
        </w:rPr>
        <w:t>1．一般公共服务支出</w:t>
      </w:r>
    </w:p>
    <w:p>
      <w:pPr>
        <w:widowControl/>
        <w:suppressAutoHyphens/>
        <w:spacing w:line="560" w:lineRule="exact"/>
        <w:ind w:firstLine="787" w:firstLineChars="246"/>
        <w:rPr>
          <w:rFonts w:ascii="仿宋_GB2312" w:hAnsi="仿宋_GB2312" w:eastAsia="仿宋_GB2312"/>
          <w:sz w:val="32"/>
          <w:szCs w:val="32"/>
        </w:rPr>
      </w:pPr>
      <w:r>
        <w:rPr>
          <w:rFonts w:hint="eastAsia" w:ascii="仿宋_GB2312" w:hAnsi="仿宋_GB2312" w:eastAsia="仿宋_GB2312"/>
          <w:sz w:val="32"/>
          <w:szCs w:val="32"/>
        </w:rPr>
        <w:t>2022年一般公共服务预算支出306.99万元，其中：</w:t>
      </w:r>
    </w:p>
    <w:p>
      <w:pPr>
        <w:widowControl/>
        <w:suppressAutoHyphens/>
        <w:spacing w:line="560" w:lineRule="exact"/>
        <w:ind w:firstLine="787" w:firstLineChars="246"/>
        <w:rPr>
          <w:rFonts w:ascii="仿宋_GB2312" w:hAnsi="仿宋_GB2312" w:eastAsia="仿宋_GB2312"/>
          <w:sz w:val="32"/>
          <w:szCs w:val="32"/>
        </w:rPr>
      </w:pPr>
      <w:r>
        <w:rPr>
          <w:rFonts w:hint="eastAsia" w:ascii="仿宋_GB2312" w:hAnsi="仿宋_GB2312" w:eastAsia="仿宋_GB2312"/>
          <w:sz w:val="32"/>
          <w:szCs w:val="32"/>
        </w:rPr>
        <w:t>一般公共服务支出（类）政府办公厅（室）及相关机构事务（款）行政运行（项）预算306.99万元，主要用于政府机关人员经费和机关运转；</w:t>
      </w:r>
    </w:p>
    <w:p>
      <w:pPr>
        <w:widowControl/>
        <w:suppressAutoHyphens/>
        <w:spacing w:line="560" w:lineRule="exact"/>
        <w:ind w:firstLine="630"/>
        <w:rPr>
          <w:rFonts w:ascii="仿宋_GB2312" w:hAnsi="仿宋_GB2312" w:eastAsia="仿宋_GB2312"/>
          <w:sz w:val="32"/>
          <w:szCs w:val="32"/>
        </w:rPr>
      </w:pPr>
      <w:r>
        <w:rPr>
          <w:rFonts w:hint="eastAsia" w:ascii="仿宋_GB2312" w:hAnsi="仿宋_GB2312" w:eastAsia="仿宋_GB2312"/>
          <w:sz w:val="32"/>
          <w:szCs w:val="32"/>
        </w:rPr>
        <w:t>2．社会保障和就业</w:t>
      </w:r>
    </w:p>
    <w:p>
      <w:pPr>
        <w:widowControl/>
        <w:suppressAutoHyphens/>
        <w:spacing w:line="560" w:lineRule="exact"/>
        <w:ind w:firstLine="630"/>
        <w:rPr>
          <w:rFonts w:ascii="仿宋_GB2312" w:hAnsi="仿宋_GB2312" w:eastAsia="仿宋_GB2312"/>
          <w:sz w:val="32"/>
          <w:szCs w:val="32"/>
        </w:rPr>
      </w:pPr>
      <w:r>
        <w:rPr>
          <w:rFonts w:hint="eastAsia" w:ascii="仿宋_GB2312" w:hAnsi="仿宋_GB2312" w:eastAsia="仿宋_GB2312"/>
          <w:sz w:val="32"/>
          <w:szCs w:val="32"/>
        </w:rPr>
        <w:t>2022年社会保障和就业预算支出144.46万元，其中：</w:t>
      </w:r>
    </w:p>
    <w:p>
      <w:pPr>
        <w:widowControl/>
        <w:suppressAutoHyphens/>
        <w:spacing w:line="560" w:lineRule="exact"/>
        <w:ind w:firstLine="630"/>
        <w:rPr>
          <w:rFonts w:ascii="仿宋_GB2312" w:hAnsi="仿宋_GB2312" w:eastAsia="仿宋_GB2312"/>
          <w:sz w:val="32"/>
          <w:szCs w:val="32"/>
        </w:rPr>
      </w:pPr>
      <w:r>
        <w:rPr>
          <w:rFonts w:hint="eastAsia" w:ascii="仿宋_GB2312" w:hAnsi="仿宋_GB2312" w:eastAsia="仿宋_GB2312"/>
          <w:sz w:val="32"/>
          <w:szCs w:val="32"/>
        </w:rPr>
        <w:t>社会保障和就业支出（类）行政事业单位养老支出（款）机关事业单位基本养老保险缴费支出（项）预算36.16万元，主要用于缴纳机关事业人员机保费；</w:t>
      </w:r>
    </w:p>
    <w:p>
      <w:pPr>
        <w:widowControl/>
        <w:suppressAutoHyphens/>
        <w:spacing w:line="560" w:lineRule="exact"/>
        <w:ind w:firstLine="630"/>
        <w:rPr>
          <w:rFonts w:ascii="仿宋_GB2312" w:hAnsi="仿宋_GB2312" w:eastAsia="仿宋_GB2312"/>
          <w:sz w:val="32"/>
          <w:szCs w:val="32"/>
        </w:rPr>
      </w:pPr>
      <w:r>
        <w:rPr>
          <w:rFonts w:hint="eastAsia" w:ascii="仿宋_GB2312" w:hAnsi="仿宋_GB2312" w:eastAsia="仿宋_GB2312"/>
          <w:sz w:val="32"/>
          <w:szCs w:val="32"/>
        </w:rPr>
        <w:t>社会保障和就业支出（类）行政事业单位养老支出（款）机关事业单位职业年金缴费支出（项）预算18.08万元，主要用于缴纳机关事业人员职业年金；</w:t>
      </w:r>
    </w:p>
    <w:p>
      <w:pPr>
        <w:widowControl/>
        <w:suppressAutoHyphens/>
        <w:spacing w:line="560" w:lineRule="exact"/>
        <w:ind w:firstLine="630"/>
        <w:rPr>
          <w:rFonts w:ascii="仿宋_GB2312" w:hAnsi="仿宋_GB2312" w:eastAsia="仿宋_GB2312"/>
          <w:sz w:val="32"/>
          <w:szCs w:val="32"/>
        </w:rPr>
      </w:pPr>
      <w:r>
        <w:rPr>
          <w:rFonts w:hint="eastAsia" w:ascii="仿宋_GB2312" w:hAnsi="仿宋_GB2312" w:eastAsia="仿宋_GB2312"/>
          <w:sz w:val="32"/>
          <w:szCs w:val="32"/>
        </w:rPr>
        <w:t>社会保障和就业支出（类）行政事业单位养老支出（款）其他行政事业单位养老支出（项）预算89.60万元，主要用于发放机关事业单位离（退）休人员生活性补助；</w:t>
      </w:r>
    </w:p>
    <w:p>
      <w:pPr>
        <w:widowControl/>
        <w:suppressAutoHyphens/>
        <w:spacing w:line="560" w:lineRule="exact"/>
        <w:ind w:firstLine="630"/>
        <w:rPr>
          <w:rFonts w:ascii="仿宋_GB2312" w:hAnsi="仿宋_GB2312" w:eastAsia="仿宋_GB2312"/>
          <w:sz w:val="32"/>
          <w:szCs w:val="32"/>
        </w:rPr>
      </w:pPr>
      <w:r>
        <w:rPr>
          <w:rFonts w:hint="eastAsia" w:ascii="仿宋_GB2312" w:hAnsi="仿宋_GB2312" w:eastAsia="仿宋_GB2312"/>
          <w:sz w:val="32"/>
          <w:szCs w:val="32"/>
        </w:rPr>
        <w:t>社会保障和就业支出（类）其他社会保障和就业支出（款）其他社会保障和就业支出（项）0.63万元，主要用于机关事业单位缴纳其他社会保险费。</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3．卫生健康支出</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2022年卫生健康支出预算16.27万元，其中：</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卫生健康支出（类）行政事业单位医疗（款）行政单位医疗（项）预算10.61万元，主要用于缴纳机关公务员基本医疗保险费用；</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卫生健康支出（类）行政事业单位医疗（款）事业单位医疗（项）预算5.66万元，主要用于缴纳农村发展服务部人员基本医疗保险费；</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4．农林水支出</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2022年农林水支出预算755.19万元，其中：</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农林水支出（类）农业农村（款）事业运行（项）预算支出420.44万元，主要用于农村发展服务人员经费、一般公用经费支出和行政事业项目（即略坪镇综合业务经费）经费支出。</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农林水支出（类）农村综合改革（款）对村民委员会和村党支部的补助（项）预算334.75万元，主要用于村（社区）及其所属村民小组干部生活补助、办公费和村（社区）在职干部基本养老保险缴费；以及村级组织活动和公共服务运行维护等方面开支。</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5．住房保障支出（类）住房改革支出（款）住房公积金（项）预算数为48.72万元，主要用于机关事业单位在岗职工缴存住房公积金。</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六、一般公共预算基本支出情况说明</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德阳市罗江区略坪镇人民政府2022年一般公共预算基本支出1271.63万元，其中：</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人员经费839.51万元，主要包括：基本工资、津贴补贴、奖金、社会保险缴费、绩效工资、机关事业单位基本养老保险缴费、职业年金缴费、其他工资福利支出、退休人员生活性补助、遗属困难生活补助、三支一扶和村社区干部生活补助等。</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公用经费212.12万元，主要包括：办公费、印刷费、咨询费、手续费、水电费、邮电费、差旅费、维修（护）费、租赁费、会议费、培训费、劳务费、工会经费、福利费、其他交通工具运行维护费、其他商品和服务支出。</w:t>
      </w:r>
    </w:p>
    <w:p>
      <w:pPr>
        <w:widowControl/>
        <w:suppressAutoHyphens/>
        <w:spacing w:line="560" w:lineRule="exact"/>
        <w:ind w:firstLine="482" w:firstLineChars="150"/>
        <w:rPr>
          <w:rFonts w:ascii="仿宋_GB2312" w:hAnsi="仿宋_GB2312" w:eastAsia="仿宋_GB2312"/>
          <w:b/>
          <w:sz w:val="32"/>
          <w:szCs w:val="32"/>
        </w:rPr>
      </w:pPr>
      <w:r>
        <w:rPr>
          <w:rFonts w:hint="eastAsia" w:ascii="仿宋_GB2312" w:hAnsi="仿宋_GB2312" w:eastAsia="仿宋_GB2312"/>
          <w:b/>
          <w:sz w:val="32"/>
          <w:szCs w:val="32"/>
        </w:rPr>
        <w:t>七、“三公”经费财政拨款预算安排情况说明</w:t>
      </w:r>
    </w:p>
    <w:p>
      <w:pPr>
        <w:widowControl/>
        <w:suppressAutoHyphens/>
        <w:spacing w:line="560" w:lineRule="exact"/>
        <w:ind w:firstLine="320" w:firstLineChars="100"/>
        <w:rPr>
          <w:rFonts w:ascii="仿宋_GB2312" w:hAnsi="仿宋_GB2312" w:eastAsia="仿宋_GB2312"/>
          <w:sz w:val="32"/>
          <w:szCs w:val="32"/>
        </w:rPr>
      </w:pPr>
      <w:r>
        <w:rPr>
          <w:rFonts w:hint="eastAsia" w:ascii="仿宋_GB2312" w:hAnsi="仿宋_GB2312" w:eastAsia="仿宋_GB2312"/>
          <w:sz w:val="32"/>
          <w:szCs w:val="32"/>
        </w:rPr>
        <w:t>　德阳市罗江区略坪镇人民政府2022年“三公”经费财政拨款预算数4.70万元，其中：因公出国（境）经费用0.00万元，公务接待费用1.20万元，公务用车购置及运行维护费3.50万元。</w:t>
      </w:r>
    </w:p>
    <w:p>
      <w:pPr>
        <w:widowControl/>
        <w:suppressAutoHyphens/>
        <w:spacing w:line="560" w:lineRule="exact"/>
        <w:ind w:firstLine="630"/>
        <w:rPr>
          <w:rFonts w:ascii="仿宋_GB2312" w:hAnsi="仿宋_GB2312" w:eastAsia="仿宋_GB2312"/>
          <w:sz w:val="32"/>
          <w:szCs w:val="32"/>
        </w:rPr>
      </w:pPr>
      <w:r>
        <w:rPr>
          <w:rFonts w:hint="eastAsia" w:ascii="仿宋_GB2312" w:hAnsi="仿宋_GB2312" w:eastAsia="仿宋_GB2312"/>
          <w:sz w:val="32"/>
          <w:szCs w:val="32"/>
        </w:rPr>
        <w:t>（一）因公出国（境）经费预算0万元。</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（二）公务接待费与2021年持平。</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（三）公务用车购置及运行维护费较2021年预算减少0.02万元，减幅0.57%。</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单位现有公务用车1辆。其中：轿车1辆。</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2022年未安排公务用车购置费。</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2022年安排公务用车运行维护费3.50万元，用于1辆公务用车燃油、维修、保险等方面支出。</w:t>
      </w:r>
    </w:p>
    <w:p>
      <w:pPr>
        <w:widowControl/>
        <w:suppressAutoHyphens/>
        <w:spacing w:line="56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八、政府性基金预算收支情况说明</w:t>
      </w:r>
    </w:p>
    <w:p>
      <w:pPr>
        <w:widowControl/>
        <w:suppressAutoHyphens/>
        <w:spacing w:line="560" w:lineRule="exact"/>
        <w:ind w:firstLine="630"/>
        <w:rPr>
          <w:rFonts w:ascii="仿宋_GB2312" w:hAnsi="仿宋_GB2312" w:eastAsia="仿宋_GB2312"/>
          <w:b/>
          <w:sz w:val="32"/>
          <w:szCs w:val="32"/>
        </w:rPr>
      </w:pPr>
      <w:r>
        <w:rPr>
          <w:rFonts w:hint="eastAsia" w:ascii="仿宋_GB2312" w:hAnsi="仿宋_GB2312" w:eastAsia="仿宋_GB2312"/>
          <w:b/>
          <w:sz w:val="32"/>
          <w:szCs w:val="32"/>
        </w:rPr>
        <w:t>九、国有资本经营预算支出情况说明</w:t>
      </w:r>
    </w:p>
    <w:p>
      <w:pPr>
        <w:widowControl/>
        <w:suppressAutoHyphens/>
        <w:spacing w:line="560" w:lineRule="exact"/>
        <w:ind w:firstLine="630"/>
        <w:rPr>
          <w:rFonts w:ascii="仿宋_GB2312" w:hAnsi="仿宋_GB2312" w:eastAsia="仿宋_GB2312"/>
          <w:sz w:val="32"/>
          <w:szCs w:val="32"/>
        </w:rPr>
      </w:pPr>
      <w:r>
        <w:rPr>
          <w:rFonts w:hint="eastAsia" w:ascii="仿宋_GB2312" w:hAnsi="仿宋_GB2312" w:eastAsia="仿宋_GB2312"/>
          <w:sz w:val="32"/>
          <w:szCs w:val="32"/>
        </w:rPr>
        <w:t>2020年本部门没有国有资本经营预算支出。</w:t>
      </w:r>
    </w:p>
    <w:p>
      <w:pPr>
        <w:widowControl/>
        <w:suppressAutoHyphens/>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德阳市罗江区略坪镇人民政府2022年度未安排政府性基金预算收支。</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xml:space="preserve">　  </w:t>
      </w:r>
      <w:r>
        <w:rPr>
          <w:rFonts w:hint="eastAsia" w:ascii="仿宋_GB2312" w:hAnsi="仿宋_GB2312" w:eastAsia="仿宋_GB2312"/>
          <w:b/>
          <w:sz w:val="32"/>
          <w:szCs w:val="32"/>
        </w:rPr>
        <w:t>十、其他重要事项的情况说明</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b/>
          <w:sz w:val="32"/>
          <w:szCs w:val="32"/>
        </w:rPr>
        <w:t>　　（一）机关运行经费</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2022年，德阳市罗江区略坪镇人民政府机关运行经费财政拨款预算为113.51万元，比2021年预算减少1.29万元，减幅1.12%，主要原因是：人员减少。</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（二）政府采购情况</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2022年，德阳市罗江区略坪镇人民政府安排政府采购预算0.32万元，主要用公务车购买保险费支出。</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（三）国有资产占有使用情况</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截至2021年底，德阳市罗江区略坪镇人民政府共有车辆1辆，其中：一般公务用车1辆。</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2022年，部门预算未安排购置车辆及单位价值200万元以上大型设备。</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（四）绩效目标设置情况</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2022年德阳市罗江区略坪镇人民政府部门通用项目和专用项目均按要求实行绩效目标管理，涉及一般公共预算当年拨款1271.63万元。</w:t>
      </w: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sz w:val="32"/>
          <w:szCs w:val="32"/>
        </w:rPr>
        <w:t>　</w:t>
      </w:r>
      <w:r>
        <w:rPr>
          <w:rFonts w:hint="eastAsia" w:ascii="仿宋_GB2312" w:hAnsi="仿宋_GB2312" w:eastAsia="仿宋_GB2312"/>
          <w:b/>
          <w:sz w:val="32"/>
          <w:szCs w:val="32"/>
        </w:rPr>
        <w:t>　十一、名词解释</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（一）一般公共预算拨款收入：指县级财政当年拨付的资金。</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（二）上年结转：指以前年度尚未完成、结转到本年仍按原规定用途继续使用的资金。</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（三）基本支出：指为保障机构正常运转、完成日常工作任务所必需的人员经费和日常公用经费。</w:t>
      </w:r>
    </w:p>
    <w:p>
      <w:pPr>
        <w:widowControl/>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　　（四）项目支出：指在基本支出之外，为完成特定的行政工作任务或事业发展目标所发生的支出。</w:t>
      </w:r>
    </w:p>
    <w:p>
      <w:pPr>
        <w:widowControl/>
        <w:suppressAutoHyphens/>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五）“三公”经费：是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widowControl/>
        <w:suppressAutoHyphens/>
        <w:spacing w:line="560" w:lineRule="exact"/>
        <w:ind w:firstLine="630" w:firstLineChars="196"/>
        <w:rPr>
          <w:rFonts w:ascii="仿宋_GB2312" w:hAnsi="仿宋_GB2312" w:eastAsia="仿宋_GB2312"/>
          <w:b/>
          <w:sz w:val="32"/>
          <w:szCs w:val="32"/>
        </w:rPr>
      </w:pPr>
    </w:p>
    <w:p>
      <w:pPr>
        <w:widowControl/>
        <w:suppressAutoHyphens/>
        <w:spacing w:line="560" w:lineRule="exact"/>
        <w:rPr>
          <w:rFonts w:ascii="仿宋_GB2312" w:hAnsi="仿宋_GB2312" w:eastAsia="仿宋_GB2312"/>
          <w:b/>
          <w:sz w:val="32"/>
          <w:szCs w:val="32"/>
        </w:rPr>
      </w:pPr>
      <w:r>
        <w:rPr>
          <w:rFonts w:hint="eastAsia" w:ascii="仿宋_GB2312" w:hAnsi="仿宋_GB2312" w:eastAsia="仿宋_GB2312"/>
          <w:b/>
          <w:sz w:val="32"/>
          <w:szCs w:val="32"/>
        </w:rPr>
        <w:t>附件：</w:t>
      </w:r>
    </w:p>
    <w:p>
      <w:pPr>
        <w:widowControl/>
        <w:suppressAutoHyphens/>
        <w:spacing w:line="560" w:lineRule="exact"/>
        <w:ind w:firstLine="627" w:firstLineChars="196"/>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宋体" w:eastAsia="仿宋_GB2312" w:cs="宋体"/>
          <w:sz w:val="32"/>
          <w:szCs w:val="32"/>
        </w:rPr>
        <w:t>．德阳市罗江区略坪镇人民政府</w:t>
      </w:r>
      <w:r>
        <w:rPr>
          <w:rFonts w:hint="eastAsia" w:ascii="仿宋_GB2312" w:hAnsi="仿宋_GB2312" w:eastAsia="仿宋_GB2312"/>
          <w:sz w:val="32"/>
          <w:szCs w:val="32"/>
        </w:rPr>
        <w:t xml:space="preserve">2022年部门预算公开表 </w:t>
      </w:r>
    </w:p>
    <w:p>
      <w:pPr>
        <w:widowControl/>
        <w:suppressAutoHyphens/>
        <w:spacing w:line="560" w:lineRule="exact"/>
        <w:ind w:firstLine="627" w:firstLineChars="196"/>
        <w:rPr>
          <w:rFonts w:ascii="仿宋_GB2312" w:hAnsi="仿宋_GB2312" w:eastAsia="仿宋_GB2312"/>
          <w:sz w:val="32"/>
          <w:szCs w:val="32"/>
        </w:rPr>
      </w:pPr>
      <w:r>
        <w:rPr>
          <w:rFonts w:hint="eastAsia" w:ascii="仿宋_GB2312" w:hAnsi="仿宋_GB2312" w:eastAsia="仿宋_GB2312"/>
          <w:sz w:val="32"/>
          <w:szCs w:val="32"/>
        </w:rPr>
        <w:t>2．德阳市罗江区略坪镇人民政府2022年部门项目绩效目标公开表</w:t>
      </w:r>
    </w:p>
    <w:p>
      <w:pPr>
        <w:widowControl/>
        <w:suppressAutoHyphens/>
        <w:spacing w:line="560" w:lineRule="exact"/>
        <w:ind w:firstLine="627" w:firstLineChars="196"/>
        <w:rPr>
          <w:rFonts w:ascii="仿宋_GB2312" w:hAnsi="仿宋_GB2312" w:eastAsia="仿宋_GB2312"/>
          <w:sz w:val="32"/>
          <w:szCs w:val="32"/>
        </w:rPr>
      </w:pPr>
      <w:r>
        <w:rPr>
          <w:rFonts w:hint="eastAsia" w:ascii="仿宋_GB2312" w:hAnsi="仿宋_GB2312" w:eastAsia="仿宋_GB2312"/>
          <w:sz w:val="32"/>
          <w:szCs w:val="32"/>
        </w:rPr>
        <w:t>3．德阳市罗江区略坪镇人民政府2022年部门整体绩效目标公开表</w:t>
      </w:r>
    </w:p>
    <w:p>
      <w:pPr>
        <w:widowControl/>
        <w:suppressAutoHyphens/>
        <w:spacing w:line="560" w:lineRule="exact"/>
        <w:rPr>
          <w:rFonts w:ascii="仿宋_GB2312" w:eastAsia="仿宋_GB2312"/>
        </w:rPr>
      </w:pPr>
    </w:p>
    <w:p>
      <w:pPr>
        <w:widowControl/>
        <w:suppressAutoHyphens/>
        <w:spacing w:line="560" w:lineRule="exact"/>
        <w:rPr>
          <w:sz w:val="32"/>
          <w:szCs w:val="32"/>
        </w:rPr>
      </w:pPr>
      <w:r>
        <w:rPr>
          <w:rFonts w:hint="eastAsia"/>
        </w:rPr>
        <w:t xml:space="preserve">                  </w:t>
      </w:r>
      <w:r>
        <w:rPr>
          <w:rFonts w:hint="eastAsia"/>
          <w:sz w:val="32"/>
          <w:szCs w:val="32"/>
        </w:rPr>
        <w:t>2022年02月15日</w:t>
      </w:r>
    </w:p>
    <w:sectPr>
      <w:headerReference r:id="rId3" w:type="default"/>
      <w:footerReference r:id="rId4" w:type="default"/>
      <w:pgSz w:w="11906" w:h="16838"/>
      <w:pgMar w:top="1247" w:right="1588" w:bottom="1247" w:left="1588" w:header="851" w:footer="680" w:gutter="0"/>
      <w:cols w:space="425" w:num="1"/>
      <w:docGrid w:type="lines" w:linePitch="6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34688"/>
      <w:docPartObj>
        <w:docPartGallery w:val="AutoText"/>
      </w:docPartObj>
    </w:sdtPr>
    <w:sdtEndPr>
      <w:rPr>
        <w:b/>
        <w:sz w:val="24"/>
        <w:szCs w:val="24"/>
      </w:rPr>
    </w:sdtEndPr>
    <w:sdtContent>
      <w:p>
        <w:pPr>
          <w:pStyle w:val="5"/>
          <w:jc w:val="center"/>
          <w:rPr>
            <w:b/>
            <w:sz w:val="24"/>
            <w:szCs w:val="24"/>
          </w:rPr>
        </w:pPr>
        <w:r>
          <w:rPr>
            <w:b/>
            <w:sz w:val="24"/>
            <w:szCs w:val="24"/>
          </w:rPr>
          <w:fldChar w:fldCharType="begin"/>
        </w:r>
        <w:r>
          <w:rPr>
            <w:b/>
            <w:sz w:val="24"/>
            <w:szCs w:val="24"/>
          </w:rPr>
          <w:instrText xml:space="preserve"> PAGE   \* MERGEFORMAT </w:instrText>
        </w:r>
        <w:r>
          <w:rPr>
            <w:b/>
            <w:sz w:val="24"/>
            <w:szCs w:val="24"/>
          </w:rPr>
          <w:fldChar w:fldCharType="separate"/>
        </w:r>
        <w:r>
          <w:rPr>
            <w:b/>
            <w:sz w:val="24"/>
            <w:szCs w:val="24"/>
            <w:lang w:val="zh-CN"/>
          </w:rPr>
          <w:t>1</w:t>
        </w:r>
        <w:r>
          <w:rPr>
            <w:b/>
            <w:sz w:val="24"/>
            <w:szCs w:val="24"/>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40"/>
  <w:drawingGridVerticalSpacing w:val="6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zMDZhMjc5ZTMyYTdhYTU0ZGU3NmY2ZjQxMzQwNGIifQ=="/>
  </w:docVars>
  <w:rsids>
    <w:rsidRoot w:val="004E4A63"/>
    <w:rsid w:val="00006B72"/>
    <w:rsid w:val="0005124C"/>
    <w:rsid w:val="0006232B"/>
    <w:rsid w:val="0007515B"/>
    <w:rsid w:val="000866EF"/>
    <w:rsid w:val="00095E63"/>
    <w:rsid w:val="00097D13"/>
    <w:rsid w:val="000B0FFC"/>
    <w:rsid w:val="000B44A4"/>
    <w:rsid w:val="000D0141"/>
    <w:rsid w:val="000E5ADC"/>
    <w:rsid w:val="000F6A49"/>
    <w:rsid w:val="001000AC"/>
    <w:rsid w:val="00110E36"/>
    <w:rsid w:val="00122BCE"/>
    <w:rsid w:val="00126E78"/>
    <w:rsid w:val="00137164"/>
    <w:rsid w:val="00152070"/>
    <w:rsid w:val="00152F90"/>
    <w:rsid w:val="001666CD"/>
    <w:rsid w:val="001720B5"/>
    <w:rsid w:val="00173FF2"/>
    <w:rsid w:val="00186170"/>
    <w:rsid w:val="001A20F1"/>
    <w:rsid w:val="001A5E61"/>
    <w:rsid w:val="001E1A4F"/>
    <w:rsid w:val="001E213A"/>
    <w:rsid w:val="001E7CDD"/>
    <w:rsid w:val="001F36A7"/>
    <w:rsid w:val="001F48B1"/>
    <w:rsid w:val="00202054"/>
    <w:rsid w:val="00202A4E"/>
    <w:rsid w:val="002131CB"/>
    <w:rsid w:val="00216579"/>
    <w:rsid w:val="0023624E"/>
    <w:rsid w:val="00256493"/>
    <w:rsid w:val="00294AD4"/>
    <w:rsid w:val="002B3730"/>
    <w:rsid w:val="002C519B"/>
    <w:rsid w:val="002C532A"/>
    <w:rsid w:val="002D3201"/>
    <w:rsid w:val="002F6687"/>
    <w:rsid w:val="00306F1B"/>
    <w:rsid w:val="00325291"/>
    <w:rsid w:val="003364FF"/>
    <w:rsid w:val="00363AC0"/>
    <w:rsid w:val="003B1445"/>
    <w:rsid w:val="003B55EF"/>
    <w:rsid w:val="003D01C4"/>
    <w:rsid w:val="004325AF"/>
    <w:rsid w:val="004673B4"/>
    <w:rsid w:val="004705FF"/>
    <w:rsid w:val="004A5AF8"/>
    <w:rsid w:val="004D53A9"/>
    <w:rsid w:val="004E4A63"/>
    <w:rsid w:val="00504316"/>
    <w:rsid w:val="0051059C"/>
    <w:rsid w:val="005239FE"/>
    <w:rsid w:val="00527108"/>
    <w:rsid w:val="00542432"/>
    <w:rsid w:val="005542CD"/>
    <w:rsid w:val="005A0F05"/>
    <w:rsid w:val="005B1189"/>
    <w:rsid w:val="00640CC1"/>
    <w:rsid w:val="00644953"/>
    <w:rsid w:val="00656338"/>
    <w:rsid w:val="00657CAF"/>
    <w:rsid w:val="00667FD2"/>
    <w:rsid w:val="00670DFE"/>
    <w:rsid w:val="006963B8"/>
    <w:rsid w:val="006A1D7C"/>
    <w:rsid w:val="006A47C7"/>
    <w:rsid w:val="006A6F7F"/>
    <w:rsid w:val="006D7A6C"/>
    <w:rsid w:val="00705C8A"/>
    <w:rsid w:val="007225E2"/>
    <w:rsid w:val="007365C4"/>
    <w:rsid w:val="0073661B"/>
    <w:rsid w:val="0074795C"/>
    <w:rsid w:val="00751FB1"/>
    <w:rsid w:val="007532E9"/>
    <w:rsid w:val="00763712"/>
    <w:rsid w:val="007638C3"/>
    <w:rsid w:val="00784AE8"/>
    <w:rsid w:val="007C1350"/>
    <w:rsid w:val="007C4583"/>
    <w:rsid w:val="007E576A"/>
    <w:rsid w:val="007F4FAE"/>
    <w:rsid w:val="007F6820"/>
    <w:rsid w:val="00803776"/>
    <w:rsid w:val="008105CC"/>
    <w:rsid w:val="008208F9"/>
    <w:rsid w:val="00825040"/>
    <w:rsid w:val="00831529"/>
    <w:rsid w:val="00840322"/>
    <w:rsid w:val="00863932"/>
    <w:rsid w:val="009049CB"/>
    <w:rsid w:val="00916BE4"/>
    <w:rsid w:val="0093249C"/>
    <w:rsid w:val="009E6585"/>
    <w:rsid w:val="00A35F1B"/>
    <w:rsid w:val="00A45CA5"/>
    <w:rsid w:val="00A46B69"/>
    <w:rsid w:val="00A5551E"/>
    <w:rsid w:val="00AA4E20"/>
    <w:rsid w:val="00AE008D"/>
    <w:rsid w:val="00AE749F"/>
    <w:rsid w:val="00B0400F"/>
    <w:rsid w:val="00B26880"/>
    <w:rsid w:val="00B74F6F"/>
    <w:rsid w:val="00B75F4A"/>
    <w:rsid w:val="00C109EF"/>
    <w:rsid w:val="00C1577B"/>
    <w:rsid w:val="00C15A56"/>
    <w:rsid w:val="00C35625"/>
    <w:rsid w:val="00C947A6"/>
    <w:rsid w:val="00CD4DCC"/>
    <w:rsid w:val="00CF4054"/>
    <w:rsid w:val="00D26A32"/>
    <w:rsid w:val="00D36045"/>
    <w:rsid w:val="00D96671"/>
    <w:rsid w:val="00DA72B4"/>
    <w:rsid w:val="00DD42DA"/>
    <w:rsid w:val="00E344B2"/>
    <w:rsid w:val="00E5003F"/>
    <w:rsid w:val="00E51C7E"/>
    <w:rsid w:val="00E84E8C"/>
    <w:rsid w:val="00E9063F"/>
    <w:rsid w:val="00E93BAB"/>
    <w:rsid w:val="00EB2EC3"/>
    <w:rsid w:val="00EB5A78"/>
    <w:rsid w:val="00ED13D1"/>
    <w:rsid w:val="00ED2740"/>
    <w:rsid w:val="00EE23D3"/>
    <w:rsid w:val="00F421CE"/>
    <w:rsid w:val="00F5720B"/>
    <w:rsid w:val="00F6292C"/>
    <w:rsid w:val="00F6573B"/>
    <w:rsid w:val="00F8285F"/>
    <w:rsid w:val="00F85804"/>
    <w:rsid w:val="00FC40BC"/>
    <w:rsid w:val="00FC5E4C"/>
    <w:rsid w:val="00FD18E9"/>
    <w:rsid w:val="00FD2F29"/>
    <w:rsid w:val="00FE3DA0"/>
    <w:rsid w:val="08676C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48"/>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autoRedefine/>
    <w:unhideWhenUsed/>
    <w:qFormat/>
    <w:uiPriority w:val="35"/>
    <w:rPr>
      <w:rFonts w:eastAsia="黑体" w:asciiTheme="majorHAnsi" w:hAnsiTheme="majorHAnsi" w:cstheme="majorBidi"/>
      <w:sz w:val="20"/>
      <w:szCs w:val="20"/>
    </w:rPr>
  </w:style>
  <w:style w:type="paragraph" w:styleId="3">
    <w:name w:val="Body Text"/>
    <w:basedOn w:val="1"/>
    <w:link w:val="15"/>
    <w:uiPriority w:val="0"/>
    <w:pPr>
      <w:spacing w:beforeLines="30"/>
    </w:pPr>
    <w:rPr>
      <w:rFonts w:ascii="仿宋_GB2312" w:eastAsia="仿宋_GB2312"/>
      <w:sz w:val="30"/>
    </w:rPr>
  </w:style>
  <w:style w:type="paragraph" w:styleId="4">
    <w:name w:val="Body Text Indent"/>
    <w:basedOn w:val="1"/>
    <w:link w:val="16"/>
    <w:autoRedefine/>
    <w:semiHidden/>
    <w:unhideWhenUsed/>
    <w:qFormat/>
    <w:uiPriority w:val="99"/>
    <w:pPr>
      <w:spacing w:after="120"/>
      <w:ind w:left="420" w:leftChars="200"/>
    </w:p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link w:val="17"/>
    <w:semiHidden/>
    <w:unhideWhenUsed/>
    <w:uiPriority w:val="99"/>
    <w:pPr>
      <w:ind w:firstLine="420" w:firstLineChars="200"/>
    </w:pPr>
  </w:style>
  <w:style w:type="character" w:styleId="10">
    <w:name w:val="Strong"/>
    <w:qFormat/>
    <w:uiPriority w:val="0"/>
    <w:rPr>
      <w:b/>
      <w:bCs/>
    </w:rPr>
  </w:style>
  <w:style w:type="character" w:styleId="11">
    <w:name w:val="Emphasis"/>
    <w:basedOn w:val="9"/>
    <w:autoRedefine/>
    <w:qFormat/>
    <w:uiPriority w:val="20"/>
  </w:style>
  <w:style w:type="paragraph" w:styleId="12">
    <w:name w:val="List Paragraph"/>
    <w:basedOn w:val="1"/>
    <w:qFormat/>
    <w:uiPriority w:val="34"/>
    <w:pPr>
      <w:ind w:firstLine="420" w:firstLineChars="200"/>
    </w:pPr>
  </w:style>
  <w:style w:type="character" w:customStyle="1" w:styleId="13">
    <w:name w:val="页眉 Char"/>
    <w:basedOn w:val="9"/>
    <w:link w:val="6"/>
    <w:semiHidden/>
    <w:qFormat/>
    <w:uiPriority w:val="99"/>
    <w:rPr>
      <w:rFonts w:ascii="宋体" w:hAnsi="Times New Roman" w:eastAsia="宋体" w:cs="Times New Roman"/>
      <w:sz w:val="18"/>
      <w:szCs w:val="18"/>
    </w:rPr>
  </w:style>
  <w:style w:type="character" w:customStyle="1" w:styleId="14">
    <w:name w:val="页脚 Char"/>
    <w:basedOn w:val="9"/>
    <w:link w:val="5"/>
    <w:autoRedefine/>
    <w:uiPriority w:val="99"/>
    <w:rPr>
      <w:rFonts w:ascii="宋体" w:hAnsi="Times New Roman" w:eastAsia="宋体" w:cs="Times New Roman"/>
      <w:sz w:val="18"/>
      <w:szCs w:val="18"/>
    </w:rPr>
  </w:style>
  <w:style w:type="character" w:customStyle="1" w:styleId="15">
    <w:name w:val="正文文本 Char"/>
    <w:basedOn w:val="9"/>
    <w:link w:val="3"/>
    <w:autoRedefine/>
    <w:uiPriority w:val="0"/>
    <w:rPr>
      <w:rFonts w:ascii="仿宋_GB2312" w:hAnsi="Times New Roman" w:eastAsia="仿宋_GB2312" w:cs="Times New Roman"/>
      <w:sz w:val="30"/>
      <w:szCs w:val="24"/>
    </w:rPr>
  </w:style>
  <w:style w:type="character" w:customStyle="1" w:styleId="16">
    <w:name w:val="正文文本缩进 Char"/>
    <w:basedOn w:val="9"/>
    <w:link w:val="4"/>
    <w:semiHidden/>
    <w:qFormat/>
    <w:uiPriority w:val="99"/>
    <w:rPr>
      <w:rFonts w:ascii="宋体" w:hAnsi="Times New Roman" w:eastAsia="宋体" w:cs="Times New Roman"/>
      <w:sz w:val="48"/>
      <w:szCs w:val="24"/>
    </w:rPr>
  </w:style>
  <w:style w:type="character" w:customStyle="1" w:styleId="17">
    <w:name w:val="正文首行缩进 2 Char"/>
    <w:basedOn w:val="16"/>
    <w:link w:val="7"/>
    <w:autoRedefine/>
    <w:semiHidden/>
    <w:uiPriority w:val="99"/>
  </w:style>
  <w:style w:type="character" w:customStyle="1" w:styleId="18">
    <w:name w:val="ca-1"/>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13</Pages>
  <Words>890</Words>
  <Characters>5077</Characters>
  <Lines>42</Lines>
  <Paragraphs>11</Paragraphs>
  <TotalTime>993</TotalTime>
  <ScaleCrop>false</ScaleCrop>
  <LinksUpToDate>false</LinksUpToDate>
  <CharactersWithSpaces>5956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2017-10-20T03:21:00Z</dcterms:created>
  <dc:creator>null,null,总收发</dc:creator>
  <cp:lastModifiedBy>WPS_1668065007</cp:lastModifiedBy>
  <cp:lastPrinted>2022-06-10T03:20:00Z</cp:lastPrinted>
  <dcterms:modified xsi:type="dcterms:W3CDTF">2024-01-17T09:00:09Z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73152FE676C34A22B353B7E9F13E0A67_12</vt:lpwstr>
  </property>
</Properties>
</file>