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77172C">
      <w:pPr>
        <w:spacing w:line="560" w:lineRule="exact"/>
        <w:jc w:val="center"/>
        <w:rPr>
          <w:rFonts w:ascii="方正小标宋简体" w:eastAsia="方正小标宋简体"/>
          <w:sz w:val="44"/>
        </w:rPr>
      </w:pPr>
      <w:r>
        <w:rPr>
          <w:rFonts w:ascii="方正小标宋简体" w:eastAsia="方正小标宋简体" w:hint="eastAsia"/>
          <w:sz w:val="44"/>
        </w:rPr>
        <w:t>四川预算管理一体化系统政府采购</w:t>
      </w:r>
    </w:p>
    <w:p w:rsidR="00624063" w:rsidRDefault="0077172C">
      <w:pPr>
        <w:spacing w:line="560" w:lineRule="exact"/>
        <w:jc w:val="center"/>
        <w:rPr>
          <w:rFonts w:ascii="方正小标宋简体" w:eastAsia="方正小标宋简体"/>
          <w:sz w:val="44"/>
        </w:rPr>
      </w:pPr>
      <w:r>
        <w:rPr>
          <w:rFonts w:ascii="方正小标宋简体" w:eastAsia="方正小标宋简体" w:hint="eastAsia"/>
          <w:sz w:val="44"/>
        </w:rPr>
        <w:t>用户操作指南</w:t>
      </w:r>
    </w:p>
    <w:p w:rsidR="00624063" w:rsidRDefault="00624063">
      <w:pPr>
        <w:spacing w:line="560" w:lineRule="exact"/>
      </w:pPr>
    </w:p>
    <w:p w:rsidR="00624063" w:rsidRDefault="00624063">
      <w:pPr>
        <w:spacing w:line="560" w:lineRule="exact"/>
      </w:pPr>
    </w:p>
    <w:p w:rsidR="00624063" w:rsidRDefault="00624063"/>
    <w:p w:rsidR="00624063" w:rsidRDefault="00624063"/>
    <w:p w:rsidR="00624063" w:rsidRDefault="0077172C">
      <w:pPr>
        <w:spacing w:line="560" w:lineRule="exact"/>
        <w:jc w:val="center"/>
        <w:rPr>
          <w:rFonts w:ascii="方正小标宋简体" w:eastAsia="方正小标宋简体"/>
          <w:sz w:val="28"/>
        </w:rPr>
      </w:pPr>
      <w:r>
        <w:rPr>
          <w:rFonts w:ascii="方正小标宋简体" w:eastAsia="方正小标宋简体"/>
          <w:sz w:val="28"/>
        </w:rPr>
        <w:t>第一版</w:t>
      </w:r>
    </w:p>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624063"/>
    <w:p w:rsidR="00624063" w:rsidRDefault="0077172C">
      <w:pPr>
        <w:spacing w:line="560" w:lineRule="exact"/>
        <w:jc w:val="center"/>
        <w:rPr>
          <w:rFonts w:ascii="黑体" w:eastAsia="黑体" w:hAnsi="黑体"/>
          <w:sz w:val="32"/>
        </w:rPr>
      </w:pPr>
      <w:r>
        <w:rPr>
          <w:rFonts w:ascii="黑体" w:eastAsia="黑体" w:hAnsi="黑体" w:hint="eastAsia"/>
          <w:sz w:val="32"/>
        </w:rPr>
        <w:t>四川财政信息中心</w:t>
      </w:r>
    </w:p>
    <w:p w:rsidR="00624063" w:rsidRDefault="0077172C">
      <w:pPr>
        <w:spacing w:line="560" w:lineRule="exact"/>
        <w:jc w:val="center"/>
        <w:rPr>
          <w:rFonts w:ascii="黑体" w:eastAsia="黑体" w:hAnsi="黑体"/>
          <w:sz w:val="32"/>
        </w:rPr>
      </w:pPr>
      <w:r>
        <w:rPr>
          <w:rFonts w:ascii="黑体" w:eastAsia="黑体" w:hAnsi="黑体" w:hint="eastAsia"/>
          <w:sz w:val="32"/>
        </w:rPr>
        <w:t>2022年3月</w:t>
      </w:r>
    </w:p>
    <w:p w:rsidR="00624063" w:rsidRDefault="00624063">
      <w:pPr>
        <w:sectPr w:rsidR="00624063">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776397960"/>
        <w:docPartObj>
          <w:docPartGallery w:val="Table of Contents"/>
          <w:docPartUnique/>
        </w:docPartObj>
      </w:sdtPr>
      <w:sdtEndPr>
        <w:rPr>
          <w:b/>
          <w:bCs/>
        </w:rPr>
      </w:sdtEndPr>
      <w:sdtContent>
        <w:p w:rsidR="00624063" w:rsidRDefault="0077172C">
          <w:pPr>
            <w:pStyle w:val="TOC1"/>
            <w:jc w:val="center"/>
            <w:rPr>
              <w:rFonts w:ascii="黑体" w:eastAsia="黑体" w:hAnsi="黑体"/>
              <w:color w:val="auto"/>
              <w:sz w:val="36"/>
              <w:lang w:val="zh-CN"/>
            </w:rPr>
          </w:pPr>
          <w:r>
            <w:rPr>
              <w:rFonts w:ascii="黑体" w:eastAsia="黑体" w:hAnsi="黑体"/>
              <w:color w:val="auto"/>
              <w:sz w:val="36"/>
              <w:lang w:val="zh-CN"/>
            </w:rPr>
            <w:t>目</w:t>
          </w:r>
          <w:r>
            <w:rPr>
              <w:rFonts w:ascii="黑体" w:eastAsia="黑体" w:hAnsi="黑体" w:hint="eastAsia"/>
              <w:color w:val="auto"/>
              <w:sz w:val="36"/>
              <w:lang w:val="zh-CN"/>
            </w:rPr>
            <w:t xml:space="preserve">  </w:t>
          </w:r>
          <w:r>
            <w:rPr>
              <w:rFonts w:ascii="黑体" w:eastAsia="黑体" w:hAnsi="黑体"/>
              <w:color w:val="auto"/>
              <w:sz w:val="36"/>
              <w:lang w:val="zh-CN"/>
            </w:rPr>
            <w:t>录</w:t>
          </w:r>
        </w:p>
        <w:p w:rsidR="00624063" w:rsidRDefault="0077172C">
          <w:pPr>
            <w:pStyle w:val="10"/>
            <w:tabs>
              <w:tab w:val="right" w:leader="dot" w:pos="8296"/>
            </w:tabs>
            <w:rPr>
              <w:rFonts w:cstheme="minorBidi"/>
              <w:kern w:val="2"/>
              <w:sz w:val="21"/>
            </w:rPr>
          </w:pPr>
          <w:r>
            <w:rPr>
              <w:rFonts w:asciiTheme="minorEastAsia" w:hAnsiTheme="minorEastAsia"/>
              <w:sz w:val="24"/>
              <w:szCs w:val="24"/>
            </w:rPr>
            <w:fldChar w:fldCharType="begin"/>
          </w:r>
          <w:r>
            <w:rPr>
              <w:rFonts w:asciiTheme="minorEastAsia" w:hAnsiTheme="minorEastAsia"/>
              <w:sz w:val="24"/>
              <w:szCs w:val="24"/>
            </w:rPr>
            <w:instrText xml:space="preserve"> TOC \o "1-3" \h \z \u </w:instrText>
          </w:r>
          <w:r>
            <w:rPr>
              <w:rFonts w:asciiTheme="minorEastAsia" w:hAnsiTheme="minorEastAsia"/>
              <w:sz w:val="24"/>
              <w:szCs w:val="24"/>
            </w:rPr>
            <w:fldChar w:fldCharType="separate"/>
          </w:r>
          <w:hyperlink w:anchor="_Toc99738573" w:history="1">
            <w:r>
              <w:rPr>
                <w:rStyle w:val="a8"/>
                <w:rFonts w:ascii="黑体" w:eastAsia="黑体" w:hAnsi="黑体"/>
              </w:rPr>
              <w:t>1.</w:t>
            </w:r>
            <w:r>
              <w:rPr>
                <w:rStyle w:val="a8"/>
                <w:rFonts w:ascii="黑体" w:eastAsia="黑体" w:hAnsi="黑体" w:hint="eastAsia"/>
              </w:rPr>
              <w:t>概述</w:t>
            </w:r>
            <w:r>
              <w:tab/>
            </w:r>
            <w:r>
              <w:fldChar w:fldCharType="begin"/>
            </w:r>
            <w:r>
              <w:instrText xml:space="preserve"> PAGEREF _Toc99738573 \h </w:instrText>
            </w:r>
            <w:r>
              <w:fldChar w:fldCharType="separate"/>
            </w:r>
            <w:r>
              <w:t>1</w:t>
            </w:r>
            <w:r>
              <w:fldChar w:fldCharType="end"/>
            </w:r>
          </w:hyperlink>
        </w:p>
        <w:p w:rsidR="00624063" w:rsidRDefault="005057CC">
          <w:pPr>
            <w:pStyle w:val="20"/>
            <w:tabs>
              <w:tab w:val="right" w:leader="dot" w:pos="8296"/>
            </w:tabs>
            <w:rPr>
              <w:rFonts w:cstheme="minorBidi"/>
              <w:kern w:val="2"/>
              <w:sz w:val="21"/>
            </w:rPr>
          </w:pPr>
          <w:hyperlink w:anchor="_Toc99738574" w:history="1">
            <w:r w:rsidR="0077172C">
              <w:rPr>
                <w:rStyle w:val="a8"/>
                <w:rFonts w:ascii="黑体" w:eastAsia="黑体" w:hAnsi="黑体"/>
              </w:rPr>
              <w:t>1.1</w:t>
            </w:r>
            <w:r w:rsidR="0077172C">
              <w:rPr>
                <w:rStyle w:val="a8"/>
                <w:rFonts w:ascii="黑体" w:eastAsia="黑体" w:hAnsi="黑体" w:hint="eastAsia"/>
              </w:rPr>
              <w:t>政府采购业务流程图</w:t>
            </w:r>
            <w:r w:rsidR="0077172C">
              <w:tab/>
            </w:r>
            <w:r w:rsidR="0077172C">
              <w:fldChar w:fldCharType="begin"/>
            </w:r>
            <w:r w:rsidR="0077172C">
              <w:instrText xml:space="preserve"> PAGEREF _Toc99738574 \h </w:instrText>
            </w:r>
            <w:r w:rsidR="0077172C">
              <w:fldChar w:fldCharType="separate"/>
            </w:r>
            <w:r w:rsidR="0077172C">
              <w:t>1</w:t>
            </w:r>
            <w:r w:rsidR="0077172C">
              <w:fldChar w:fldCharType="end"/>
            </w:r>
          </w:hyperlink>
        </w:p>
        <w:p w:rsidR="00624063" w:rsidRDefault="005057CC">
          <w:pPr>
            <w:pStyle w:val="20"/>
            <w:tabs>
              <w:tab w:val="right" w:leader="dot" w:pos="8296"/>
            </w:tabs>
            <w:rPr>
              <w:rFonts w:cstheme="minorBidi"/>
              <w:kern w:val="2"/>
              <w:sz w:val="21"/>
            </w:rPr>
          </w:pPr>
          <w:hyperlink w:anchor="_Toc99738575" w:history="1">
            <w:r w:rsidR="0077172C">
              <w:rPr>
                <w:rStyle w:val="a8"/>
                <w:rFonts w:ascii="黑体" w:eastAsia="黑体" w:hAnsi="黑体"/>
              </w:rPr>
              <w:t>1.2</w:t>
            </w:r>
            <w:r w:rsidR="0077172C">
              <w:rPr>
                <w:rStyle w:val="a8"/>
                <w:rFonts w:ascii="黑体" w:eastAsia="黑体" w:hAnsi="黑体" w:hint="eastAsia"/>
              </w:rPr>
              <w:t>先决条件</w:t>
            </w:r>
            <w:r w:rsidR="0077172C">
              <w:tab/>
            </w:r>
            <w:r w:rsidR="0077172C">
              <w:fldChar w:fldCharType="begin"/>
            </w:r>
            <w:r w:rsidR="0077172C">
              <w:instrText xml:space="preserve"> PAGEREF _Toc99738575 \h </w:instrText>
            </w:r>
            <w:r w:rsidR="0077172C">
              <w:fldChar w:fldCharType="separate"/>
            </w:r>
            <w:r w:rsidR="0077172C">
              <w:t>1</w:t>
            </w:r>
            <w:r w:rsidR="0077172C">
              <w:fldChar w:fldCharType="end"/>
            </w:r>
          </w:hyperlink>
        </w:p>
        <w:p w:rsidR="00624063" w:rsidRDefault="005057CC">
          <w:pPr>
            <w:pStyle w:val="10"/>
            <w:tabs>
              <w:tab w:val="right" w:leader="dot" w:pos="8296"/>
            </w:tabs>
            <w:rPr>
              <w:rFonts w:cstheme="minorBidi"/>
              <w:kern w:val="2"/>
              <w:sz w:val="21"/>
            </w:rPr>
          </w:pPr>
          <w:hyperlink w:anchor="_Toc99738576" w:history="1">
            <w:r w:rsidR="0077172C">
              <w:rPr>
                <w:rStyle w:val="a8"/>
                <w:rFonts w:ascii="黑体" w:eastAsia="黑体" w:hAnsi="黑体"/>
              </w:rPr>
              <w:t>2.</w:t>
            </w:r>
            <w:r w:rsidR="0077172C">
              <w:rPr>
                <w:rStyle w:val="a8"/>
                <w:rFonts w:ascii="黑体" w:eastAsia="黑体" w:hAnsi="黑体" w:hint="eastAsia"/>
              </w:rPr>
              <w:t>采购项目</w:t>
            </w:r>
            <w:r w:rsidR="0077172C">
              <w:tab/>
            </w:r>
            <w:r w:rsidR="0077172C">
              <w:fldChar w:fldCharType="begin"/>
            </w:r>
            <w:r w:rsidR="0077172C">
              <w:instrText xml:space="preserve"> PAGEREF _Toc99738576 \h </w:instrText>
            </w:r>
            <w:r w:rsidR="0077172C">
              <w:fldChar w:fldCharType="separate"/>
            </w:r>
            <w:r w:rsidR="0077172C">
              <w:t>1</w:t>
            </w:r>
            <w:r w:rsidR="0077172C">
              <w:fldChar w:fldCharType="end"/>
            </w:r>
          </w:hyperlink>
        </w:p>
        <w:p w:rsidR="00624063" w:rsidRDefault="005057CC">
          <w:pPr>
            <w:pStyle w:val="20"/>
            <w:tabs>
              <w:tab w:val="right" w:leader="dot" w:pos="8296"/>
            </w:tabs>
            <w:rPr>
              <w:rFonts w:cstheme="minorBidi"/>
              <w:kern w:val="2"/>
              <w:sz w:val="21"/>
            </w:rPr>
          </w:pPr>
          <w:hyperlink w:anchor="_Toc99738577" w:history="1">
            <w:r w:rsidR="0077172C">
              <w:rPr>
                <w:rStyle w:val="a8"/>
                <w:rFonts w:ascii="黑体" w:eastAsia="黑体" w:hAnsi="黑体"/>
              </w:rPr>
              <w:t>2.1</w:t>
            </w:r>
            <w:r w:rsidR="0077172C">
              <w:rPr>
                <w:rStyle w:val="a8"/>
                <w:rFonts w:ascii="黑体" w:eastAsia="黑体" w:hAnsi="黑体" w:hint="eastAsia"/>
              </w:rPr>
              <w:t>业务流程</w:t>
            </w:r>
            <w:r w:rsidR="0077172C">
              <w:tab/>
            </w:r>
            <w:r w:rsidR="0077172C">
              <w:fldChar w:fldCharType="begin"/>
            </w:r>
            <w:r w:rsidR="0077172C">
              <w:instrText xml:space="preserve"> PAGEREF _Toc99738577 \h </w:instrText>
            </w:r>
            <w:r w:rsidR="0077172C">
              <w:fldChar w:fldCharType="separate"/>
            </w:r>
            <w:r w:rsidR="0077172C">
              <w:t>2</w:t>
            </w:r>
            <w:r w:rsidR="0077172C">
              <w:fldChar w:fldCharType="end"/>
            </w:r>
          </w:hyperlink>
        </w:p>
        <w:p w:rsidR="00624063" w:rsidRDefault="005057CC">
          <w:pPr>
            <w:pStyle w:val="20"/>
            <w:tabs>
              <w:tab w:val="right" w:leader="dot" w:pos="8296"/>
            </w:tabs>
            <w:rPr>
              <w:rFonts w:cstheme="minorBidi"/>
              <w:kern w:val="2"/>
              <w:sz w:val="21"/>
            </w:rPr>
          </w:pPr>
          <w:hyperlink w:anchor="_Toc99738578" w:history="1">
            <w:r w:rsidR="0077172C">
              <w:rPr>
                <w:rStyle w:val="a8"/>
                <w:rFonts w:ascii="黑体" w:eastAsia="黑体" w:hAnsi="黑体"/>
              </w:rPr>
              <w:t>2.2</w:t>
            </w:r>
            <w:r w:rsidR="0077172C">
              <w:rPr>
                <w:rStyle w:val="a8"/>
                <w:rFonts w:ascii="黑体" w:eastAsia="黑体" w:hAnsi="黑体" w:hint="eastAsia"/>
              </w:rPr>
              <w:t>操作方法</w:t>
            </w:r>
            <w:r w:rsidR="0077172C">
              <w:tab/>
            </w:r>
            <w:r w:rsidR="0077172C">
              <w:fldChar w:fldCharType="begin"/>
            </w:r>
            <w:r w:rsidR="0077172C">
              <w:instrText xml:space="preserve"> PAGEREF _Toc99738578 \h </w:instrText>
            </w:r>
            <w:r w:rsidR="0077172C">
              <w:fldChar w:fldCharType="separate"/>
            </w:r>
            <w:r w:rsidR="0077172C">
              <w:t>2</w:t>
            </w:r>
            <w:r w:rsidR="0077172C">
              <w:fldChar w:fldCharType="end"/>
            </w:r>
          </w:hyperlink>
        </w:p>
        <w:p w:rsidR="00624063" w:rsidRDefault="005057CC">
          <w:pPr>
            <w:pStyle w:val="30"/>
            <w:tabs>
              <w:tab w:val="right" w:leader="dot" w:pos="8296"/>
            </w:tabs>
            <w:rPr>
              <w:rFonts w:cstheme="minorBidi"/>
              <w:kern w:val="2"/>
              <w:sz w:val="21"/>
            </w:rPr>
          </w:pPr>
          <w:hyperlink w:anchor="_Toc99738579" w:history="1">
            <w:r w:rsidR="0077172C">
              <w:rPr>
                <w:rStyle w:val="a8"/>
                <w:rFonts w:ascii="黑体" w:eastAsia="黑体" w:hAnsi="黑体"/>
              </w:rPr>
              <w:t>2.2.1</w:t>
            </w:r>
            <w:r w:rsidR="0077172C">
              <w:rPr>
                <w:rStyle w:val="a8"/>
                <w:rFonts w:ascii="黑体" w:eastAsia="黑体" w:hAnsi="黑体" w:hint="eastAsia"/>
              </w:rPr>
              <w:t>采购项目录入</w:t>
            </w:r>
            <w:r w:rsidR="0077172C">
              <w:tab/>
            </w:r>
            <w:r w:rsidR="0077172C">
              <w:fldChar w:fldCharType="begin"/>
            </w:r>
            <w:r w:rsidR="0077172C">
              <w:instrText xml:space="preserve"> PAGEREF _Toc99738579 \h </w:instrText>
            </w:r>
            <w:r w:rsidR="0077172C">
              <w:fldChar w:fldCharType="separate"/>
            </w:r>
            <w:r w:rsidR="0077172C">
              <w:t>2</w:t>
            </w:r>
            <w:r w:rsidR="0077172C">
              <w:fldChar w:fldCharType="end"/>
            </w:r>
          </w:hyperlink>
        </w:p>
        <w:p w:rsidR="00624063" w:rsidRDefault="005057CC">
          <w:pPr>
            <w:pStyle w:val="30"/>
            <w:tabs>
              <w:tab w:val="right" w:leader="dot" w:pos="8296"/>
            </w:tabs>
            <w:rPr>
              <w:rFonts w:cstheme="minorBidi"/>
              <w:kern w:val="2"/>
              <w:sz w:val="21"/>
            </w:rPr>
          </w:pPr>
          <w:hyperlink w:anchor="_Toc99738580" w:history="1">
            <w:r w:rsidR="0077172C">
              <w:rPr>
                <w:rStyle w:val="a8"/>
                <w:rFonts w:ascii="黑体" w:eastAsia="黑体" w:hAnsi="黑体"/>
              </w:rPr>
              <w:t>2.2.2</w:t>
            </w:r>
            <w:r w:rsidR="0077172C">
              <w:rPr>
                <w:rStyle w:val="a8"/>
                <w:rFonts w:ascii="黑体" w:eastAsia="黑体" w:hAnsi="黑体" w:hint="eastAsia"/>
              </w:rPr>
              <w:t>采购项目审核</w:t>
            </w:r>
            <w:r w:rsidR="0077172C">
              <w:tab/>
            </w:r>
            <w:r w:rsidR="0077172C">
              <w:fldChar w:fldCharType="begin"/>
            </w:r>
            <w:r w:rsidR="0077172C">
              <w:instrText xml:space="preserve"> PAGEREF _Toc99738580 \h </w:instrText>
            </w:r>
            <w:r w:rsidR="0077172C">
              <w:fldChar w:fldCharType="separate"/>
            </w:r>
            <w:r w:rsidR="0077172C">
              <w:t>7</w:t>
            </w:r>
            <w:r w:rsidR="0077172C">
              <w:fldChar w:fldCharType="end"/>
            </w:r>
          </w:hyperlink>
        </w:p>
        <w:p w:rsidR="00624063" w:rsidRDefault="005057CC">
          <w:pPr>
            <w:pStyle w:val="20"/>
            <w:tabs>
              <w:tab w:val="right" w:leader="dot" w:pos="8296"/>
            </w:tabs>
            <w:rPr>
              <w:rFonts w:cstheme="minorBidi"/>
              <w:kern w:val="2"/>
              <w:sz w:val="21"/>
            </w:rPr>
          </w:pPr>
          <w:hyperlink w:anchor="_Toc99738581" w:history="1">
            <w:r w:rsidR="0077172C">
              <w:rPr>
                <w:rStyle w:val="a8"/>
                <w:rFonts w:ascii="黑体" w:eastAsia="黑体" w:hAnsi="黑体"/>
              </w:rPr>
              <w:t>2.3</w:t>
            </w:r>
            <w:r w:rsidR="0077172C">
              <w:rPr>
                <w:rStyle w:val="a8"/>
                <w:rFonts w:ascii="黑体" w:eastAsia="黑体" w:hAnsi="黑体" w:hint="eastAsia"/>
              </w:rPr>
              <w:t>采购项目与合同推送</w:t>
            </w:r>
            <w:r w:rsidR="0077172C">
              <w:tab/>
            </w:r>
            <w:r w:rsidR="0077172C">
              <w:fldChar w:fldCharType="begin"/>
            </w:r>
            <w:r w:rsidR="0077172C">
              <w:instrText xml:space="preserve"> PAGEREF _Toc99738581 \h </w:instrText>
            </w:r>
            <w:r w:rsidR="0077172C">
              <w:fldChar w:fldCharType="separate"/>
            </w:r>
            <w:r w:rsidR="0077172C">
              <w:t>8</w:t>
            </w:r>
            <w:r w:rsidR="0077172C">
              <w:fldChar w:fldCharType="end"/>
            </w:r>
          </w:hyperlink>
        </w:p>
        <w:p w:rsidR="00624063" w:rsidRDefault="005057CC">
          <w:pPr>
            <w:pStyle w:val="10"/>
            <w:tabs>
              <w:tab w:val="right" w:leader="dot" w:pos="8296"/>
            </w:tabs>
            <w:rPr>
              <w:rFonts w:cstheme="minorBidi"/>
              <w:kern w:val="2"/>
              <w:sz w:val="21"/>
            </w:rPr>
          </w:pPr>
          <w:hyperlink w:anchor="_Toc99738582" w:history="1">
            <w:r w:rsidR="0077172C">
              <w:rPr>
                <w:rStyle w:val="a8"/>
                <w:rFonts w:ascii="黑体" w:eastAsia="黑体" w:hAnsi="黑体"/>
              </w:rPr>
              <w:t>3.</w:t>
            </w:r>
            <w:r w:rsidR="0077172C">
              <w:rPr>
                <w:rStyle w:val="a8"/>
                <w:rFonts w:ascii="黑体" w:eastAsia="黑体" w:hAnsi="黑体" w:hint="eastAsia"/>
              </w:rPr>
              <w:t>采购订单</w:t>
            </w:r>
            <w:r w:rsidR="0077172C">
              <w:tab/>
            </w:r>
            <w:r w:rsidR="0077172C">
              <w:fldChar w:fldCharType="begin"/>
            </w:r>
            <w:r w:rsidR="0077172C">
              <w:instrText xml:space="preserve"> PAGEREF _Toc99738582 \h </w:instrText>
            </w:r>
            <w:r w:rsidR="0077172C">
              <w:fldChar w:fldCharType="separate"/>
            </w:r>
            <w:r w:rsidR="0077172C">
              <w:t>8</w:t>
            </w:r>
            <w:r w:rsidR="0077172C">
              <w:fldChar w:fldCharType="end"/>
            </w:r>
          </w:hyperlink>
        </w:p>
        <w:p w:rsidR="00624063" w:rsidRDefault="005057CC">
          <w:pPr>
            <w:pStyle w:val="20"/>
            <w:tabs>
              <w:tab w:val="right" w:leader="dot" w:pos="8296"/>
            </w:tabs>
            <w:rPr>
              <w:rFonts w:cstheme="minorBidi"/>
              <w:kern w:val="2"/>
              <w:sz w:val="21"/>
            </w:rPr>
          </w:pPr>
          <w:hyperlink w:anchor="_Toc99738583" w:history="1">
            <w:r w:rsidR="0077172C">
              <w:rPr>
                <w:rStyle w:val="a8"/>
                <w:rFonts w:ascii="黑体" w:eastAsia="黑体" w:hAnsi="黑体"/>
              </w:rPr>
              <w:t>3.1</w:t>
            </w:r>
            <w:r w:rsidR="0077172C">
              <w:rPr>
                <w:rStyle w:val="a8"/>
                <w:rFonts w:ascii="黑体" w:eastAsia="黑体" w:hAnsi="黑体" w:hint="eastAsia"/>
              </w:rPr>
              <w:t>业务流程</w:t>
            </w:r>
            <w:r w:rsidR="0077172C">
              <w:tab/>
            </w:r>
            <w:r w:rsidR="0077172C">
              <w:fldChar w:fldCharType="begin"/>
            </w:r>
            <w:r w:rsidR="0077172C">
              <w:instrText xml:space="preserve"> PAGEREF _Toc99738583 \h </w:instrText>
            </w:r>
            <w:r w:rsidR="0077172C">
              <w:fldChar w:fldCharType="separate"/>
            </w:r>
            <w:r w:rsidR="0077172C">
              <w:t>8</w:t>
            </w:r>
            <w:r w:rsidR="0077172C">
              <w:fldChar w:fldCharType="end"/>
            </w:r>
          </w:hyperlink>
        </w:p>
        <w:p w:rsidR="00624063" w:rsidRDefault="005057CC">
          <w:pPr>
            <w:pStyle w:val="20"/>
            <w:tabs>
              <w:tab w:val="right" w:leader="dot" w:pos="8296"/>
            </w:tabs>
            <w:rPr>
              <w:rFonts w:cstheme="minorBidi"/>
              <w:kern w:val="2"/>
              <w:sz w:val="21"/>
            </w:rPr>
          </w:pPr>
          <w:hyperlink w:anchor="_Toc99738584" w:history="1">
            <w:r w:rsidR="0077172C">
              <w:rPr>
                <w:rStyle w:val="a8"/>
                <w:rFonts w:ascii="黑体" w:eastAsia="黑体" w:hAnsi="黑体"/>
              </w:rPr>
              <w:t>3.2</w:t>
            </w:r>
            <w:r w:rsidR="0077172C">
              <w:rPr>
                <w:rStyle w:val="a8"/>
                <w:rFonts w:ascii="黑体" w:eastAsia="黑体" w:hAnsi="黑体" w:hint="eastAsia"/>
              </w:rPr>
              <w:t>操作方法</w:t>
            </w:r>
            <w:r w:rsidR="0077172C">
              <w:tab/>
            </w:r>
            <w:r w:rsidR="0077172C">
              <w:fldChar w:fldCharType="begin"/>
            </w:r>
            <w:r w:rsidR="0077172C">
              <w:instrText xml:space="preserve"> PAGEREF _Toc99738584 \h </w:instrText>
            </w:r>
            <w:r w:rsidR="0077172C">
              <w:fldChar w:fldCharType="separate"/>
            </w:r>
            <w:r w:rsidR="0077172C">
              <w:t>8</w:t>
            </w:r>
            <w:r w:rsidR="0077172C">
              <w:fldChar w:fldCharType="end"/>
            </w:r>
          </w:hyperlink>
        </w:p>
        <w:p w:rsidR="00624063" w:rsidRDefault="005057CC">
          <w:pPr>
            <w:pStyle w:val="30"/>
            <w:tabs>
              <w:tab w:val="right" w:leader="dot" w:pos="8296"/>
            </w:tabs>
            <w:rPr>
              <w:rFonts w:cstheme="minorBidi"/>
              <w:kern w:val="2"/>
              <w:sz w:val="21"/>
            </w:rPr>
          </w:pPr>
          <w:hyperlink w:anchor="_Toc99738585" w:history="1">
            <w:r w:rsidR="0077172C">
              <w:rPr>
                <w:rStyle w:val="a8"/>
                <w:rFonts w:ascii="黑体" w:eastAsia="黑体" w:hAnsi="黑体"/>
              </w:rPr>
              <w:t>3.2.1</w:t>
            </w:r>
            <w:r w:rsidR="0077172C">
              <w:rPr>
                <w:rStyle w:val="a8"/>
                <w:rFonts w:ascii="黑体" w:eastAsia="黑体" w:hAnsi="黑体" w:hint="eastAsia"/>
              </w:rPr>
              <w:t>采购订单生成</w:t>
            </w:r>
            <w:r w:rsidR="0077172C">
              <w:tab/>
            </w:r>
            <w:r w:rsidR="0077172C">
              <w:fldChar w:fldCharType="begin"/>
            </w:r>
            <w:r w:rsidR="0077172C">
              <w:instrText xml:space="preserve"> PAGEREF _Toc99738585 \h </w:instrText>
            </w:r>
            <w:r w:rsidR="0077172C">
              <w:fldChar w:fldCharType="separate"/>
            </w:r>
            <w:r w:rsidR="0077172C">
              <w:t>8</w:t>
            </w:r>
            <w:r w:rsidR="0077172C">
              <w:fldChar w:fldCharType="end"/>
            </w:r>
          </w:hyperlink>
        </w:p>
        <w:p w:rsidR="00624063" w:rsidRDefault="005057CC">
          <w:pPr>
            <w:pStyle w:val="30"/>
            <w:tabs>
              <w:tab w:val="right" w:leader="dot" w:pos="8296"/>
            </w:tabs>
            <w:rPr>
              <w:rFonts w:cstheme="minorBidi"/>
              <w:kern w:val="2"/>
              <w:sz w:val="21"/>
            </w:rPr>
          </w:pPr>
          <w:hyperlink w:anchor="_Toc99738586" w:history="1">
            <w:r w:rsidR="0077172C">
              <w:rPr>
                <w:rStyle w:val="a8"/>
                <w:rFonts w:ascii="黑体" w:eastAsia="黑体" w:hAnsi="黑体"/>
              </w:rPr>
              <w:t>3.2.2</w:t>
            </w:r>
            <w:r w:rsidR="0077172C">
              <w:rPr>
                <w:rStyle w:val="a8"/>
                <w:rFonts w:ascii="黑体" w:eastAsia="黑体" w:hAnsi="黑体" w:hint="eastAsia"/>
              </w:rPr>
              <w:t>采购订单修改</w:t>
            </w:r>
            <w:r w:rsidR="0077172C">
              <w:tab/>
            </w:r>
            <w:r w:rsidR="0077172C">
              <w:fldChar w:fldCharType="begin"/>
            </w:r>
            <w:r w:rsidR="0077172C">
              <w:instrText xml:space="preserve"> PAGEREF _Toc99738586 \h </w:instrText>
            </w:r>
            <w:r w:rsidR="0077172C">
              <w:fldChar w:fldCharType="separate"/>
            </w:r>
            <w:r w:rsidR="0077172C">
              <w:t>8</w:t>
            </w:r>
            <w:r w:rsidR="0077172C">
              <w:fldChar w:fldCharType="end"/>
            </w:r>
          </w:hyperlink>
        </w:p>
        <w:p w:rsidR="00624063" w:rsidRDefault="005057CC">
          <w:pPr>
            <w:pStyle w:val="30"/>
            <w:tabs>
              <w:tab w:val="right" w:leader="dot" w:pos="8296"/>
            </w:tabs>
            <w:rPr>
              <w:rFonts w:cstheme="minorBidi"/>
              <w:kern w:val="2"/>
              <w:sz w:val="21"/>
            </w:rPr>
          </w:pPr>
          <w:hyperlink w:anchor="_Toc99738587" w:history="1">
            <w:r w:rsidR="0077172C">
              <w:rPr>
                <w:rStyle w:val="a8"/>
                <w:rFonts w:ascii="黑体" w:eastAsia="黑体" w:hAnsi="黑体"/>
              </w:rPr>
              <w:t>3.2.3</w:t>
            </w:r>
            <w:r w:rsidR="0077172C">
              <w:rPr>
                <w:rStyle w:val="a8"/>
                <w:rFonts w:ascii="黑体" w:eastAsia="黑体" w:hAnsi="黑体" w:hint="eastAsia"/>
              </w:rPr>
              <w:t>采购订单审核</w:t>
            </w:r>
            <w:r w:rsidR="0077172C">
              <w:tab/>
            </w:r>
            <w:r w:rsidR="0077172C">
              <w:fldChar w:fldCharType="begin"/>
            </w:r>
            <w:r w:rsidR="0077172C">
              <w:instrText xml:space="preserve"> PAGEREF _Toc99738587 \h </w:instrText>
            </w:r>
            <w:r w:rsidR="0077172C">
              <w:fldChar w:fldCharType="separate"/>
            </w:r>
            <w:r w:rsidR="0077172C">
              <w:t>9</w:t>
            </w:r>
            <w:r w:rsidR="0077172C">
              <w:fldChar w:fldCharType="end"/>
            </w:r>
          </w:hyperlink>
        </w:p>
        <w:p w:rsidR="00624063" w:rsidRDefault="005057CC">
          <w:pPr>
            <w:pStyle w:val="10"/>
            <w:tabs>
              <w:tab w:val="right" w:leader="dot" w:pos="8296"/>
            </w:tabs>
            <w:rPr>
              <w:rFonts w:cstheme="minorBidi"/>
              <w:kern w:val="2"/>
              <w:sz w:val="21"/>
            </w:rPr>
          </w:pPr>
          <w:hyperlink w:anchor="_Toc99738588" w:history="1">
            <w:r w:rsidR="0077172C">
              <w:rPr>
                <w:rStyle w:val="a8"/>
                <w:rFonts w:ascii="黑体" w:eastAsia="黑体" w:hAnsi="黑体"/>
              </w:rPr>
              <w:t>4.</w:t>
            </w:r>
            <w:r w:rsidR="0077172C">
              <w:rPr>
                <w:rStyle w:val="a8"/>
                <w:rFonts w:ascii="黑体" w:eastAsia="黑体" w:hAnsi="黑体" w:hint="eastAsia"/>
              </w:rPr>
              <w:t>采购支付</w:t>
            </w:r>
            <w:r w:rsidR="0077172C">
              <w:tab/>
            </w:r>
            <w:r w:rsidR="0077172C">
              <w:fldChar w:fldCharType="begin"/>
            </w:r>
            <w:r w:rsidR="0077172C">
              <w:instrText xml:space="preserve"> PAGEREF _Toc99738588 \h </w:instrText>
            </w:r>
            <w:r w:rsidR="0077172C">
              <w:fldChar w:fldCharType="separate"/>
            </w:r>
            <w:r w:rsidR="0077172C">
              <w:t>10</w:t>
            </w:r>
            <w:r w:rsidR="0077172C">
              <w:fldChar w:fldCharType="end"/>
            </w:r>
          </w:hyperlink>
        </w:p>
        <w:p w:rsidR="00624063" w:rsidRDefault="005057CC">
          <w:pPr>
            <w:pStyle w:val="20"/>
            <w:tabs>
              <w:tab w:val="right" w:leader="dot" w:pos="8296"/>
            </w:tabs>
            <w:rPr>
              <w:rFonts w:cstheme="minorBidi"/>
              <w:kern w:val="2"/>
              <w:sz w:val="21"/>
            </w:rPr>
          </w:pPr>
          <w:hyperlink w:anchor="_Toc99738589" w:history="1">
            <w:r w:rsidR="0077172C">
              <w:rPr>
                <w:rStyle w:val="a8"/>
                <w:rFonts w:ascii="黑体" w:eastAsia="黑体" w:hAnsi="黑体"/>
              </w:rPr>
              <w:t>4.1</w:t>
            </w:r>
            <w:r w:rsidR="0077172C">
              <w:rPr>
                <w:rStyle w:val="a8"/>
                <w:rFonts w:ascii="黑体" w:eastAsia="黑体" w:hAnsi="黑体" w:hint="eastAsia"/>
              </w:rPr>
              <w:t>业务流程</w:t>
            </w:r>
            <w:r w:rsidR="0077172C">
              <w:tab/>
            </w:r>
            <w:r w:rsidR="0077172C">
              <w:fldChar w:fldCharType="begin"/>
            </w:r>
            <w:r w:rsidR="0077172C">
              <w:instrText xml:space="preserve"> PAGEREF _Toc99738589 \h </w:instrText>
            </w:r>
            <w:r w:rsidR="0077172C">
              <w:fldChar w:fldCharType="separate"/>
            </w:r>
            <w:r w:rsidR="0077172C">
              <w:t>10</w:t>
            </w:r>
            <w:r w:rsidR="0077172C">
              <w:fldChar w:fldCharType="end"/>
            </w:r>
          </w:hyperlink>
        </w:p>
        <w:p w:rsidR="00624063" w:rsidRDefault="005057CC">
          <w:pPr>
            <w:pStyle w:val="20"/>
            <w:tabs>
              <w:tab w:val="right" w:leader="dot" w:pos="8296"/>
            </w:tabs>
            <w:rPr>
              <w:rFonts w:cstheme="minorBidi"/>
              <w:kern w:val="2"/>
              <w:sz w:val="21"/>
            </w:rPr>
          </w:pPr>
          <w:hyperlink w:anchor="_Toc99738590" w:history="1">
            <w:r w:rsidR="0077172C">
              <w:rPr>
                <w:rStyle w:val="a8"/>
                <w:rFonts w:ascii="黑体" w:eastAsia="黑体" w:hAnsi="黑体"/>
              </w:rPr>
              <w:t>4.2</w:t>
            </w:r>
            <w:r w:rsidR="0077172C">
              <w:rPr>
                <w:rStyle w:val="a8"/>
                <w:rFonts w:ascii="黑体" w:eastAsia="黑体" w:hAnsi="黑体" w:hint="eastAsia"/>
              </w:rPr>
              <w:t>操作方法</w:t>
            </w:r>
            <w:r w:rsidR="0077172C">
              <w:tab/>
            </w:r>
            <w:r w:rsidR="0077172C">
              <w:fldChar w:fldCharType="begin"/>
            </w:r>
            <w:r w:rsidR="0077172C">
              <w:instrText xml:space="preserve"> PAGEREF _Toc99738590 \h </w:instrText>
            </w:r>
            <w:r w:rsidR="0077172C">
              <w:fldChar w:fldCharType="separate"/>
            </w:r>
            <w:r w:rsidR="0077172C">
              <w:t>11</w:t>
            </w:r>
            <w:r w:rsidR="0077172C">
              <w:fldChar w:fldCharType="end"/>
            </w:r>
          </w:hyperlink>
        </w:p>
        <w:p w:rsidR="00624063" w:rsidRDefault="005057CC">
          <w:pPr>
            <w:pStyle w:val="10"/>
            <w:tabs>
              <w:tab w:val="right" w:leader="dot" w:pos="8296"/>
            </w:tabs>
            <w:rPr>
              <w:rFonts w:cstheme="minorBidi"/>
              <w:kern w:val="2"/>
              <w:sz w:val="21"/>
            </w:rPr>
          </w:pPr>
          <w:hyperlink w:anchor="_Toc99738591" w:history="1">
            <w:r w:rsidR="0077172C">
              <w:rPr>
                <w:rStyle w:val="a8"/>
                <w:rFonts w:ascii="黑体" w:eastAsia="黑体" w:hAnsi="黑体"/>
              </w:rPr>
              <w:t>5.</w:t>
            </w:r>
            <w:r w:rsidR="0077172C">
              <w:rPr>
                <w:rStyle w:val="a8"/>
                <w:rFonts w:ascii="黑体" w:eastAsia="黑体" w:hAnsi="黑体" w:hint="eastAsia"/>
              </w:rPr>
              <w:t>采购变更</w:t>
            </w:r>
            <w:r w:rsidR="0077172C">
              <w:tab/>
            </w:r>
            <w:r w:rsidR="0077172C">
              <w:fldChar w:fldCharType="begin"/>
            </w:r>
            <w:r w:rsidR="0077172C">
              <w:instrText xml:space="preserve"> PAGEREF _Toc99738591 \h </w:instrText>
            </w:r>
            <w:r w:rsidR="0077172C">
              <w:fldChar w:fldCharType="separate"/>
            </w:r>
            <w:r w:rsidR="0077172C">
              <w:t>13</w:t>
            </w:r>
            <w:r w:rsidR="0077172C">
              <w:fldChar w:fldCharType="end"/>
            </w:r>
          </w:hyperlink>
        </w:p>
        <w:p w:rsidR="00624063" w:rsidRDefault="005057CC">
          <w:pPr>
            <w:pStyle w:val="20"/>
            <w:tabs>
              <w:tab w:val="right" w:leader="dot" w:pos="8296"/>
            </w:tabs>
            <w:rPr>
              <w:rFonts w:cstheme="minorBidi"/>
              <w:kern w:val="2"/>
              <w:sz w:val="21"/>
            </w:rPr>
          </w:pPr>
          <w:hyperlink w:anchor="_Toc99738592" w:history="1">
            <w:r w:rsidR="0077172C">
              <w:rPr>
                <w:rStyle w:val="a8"/>
                <w:rFonts w:ascii="黑体" w:eastAsia="黑体" w:hAnsi="黑体"/>
              </w:rPr>
              <w:t>5.1</w:t>
            </w:r>
            <w:r w:rsidR="0077172C">
              <w:rPr>
                <w:rStyle w:val="a8"/>
                <w:rFonts w:ascii="黑体" w:eastAsia="黑体" w:hAnsi="黑体" w:hint="eastAsia"/>
              </w:rPr>
              <w:t>业务流程</w:t>
            </w:r>
            <w:r w:rsidR="0077172C">
              <w:tab/>
            </w:r>
            <w:r w:rsidR="0077172C">
              <w:fldChar w:fldCharType="begin"/>
            </w:r>
            <w:r w:rsidR="0077172C">
              <w:instrText xml:space="preserve"> PAGEREF _Toc99738592 \h </w:instrText>
            </w:r>
            <w:r w:rsidR="0077172C">
              <w:fldChar w:fldCharType="separate"/>
            </w:r>
            <w:r w:rsidR="0077172C">
              <w:t>13</w:t>
            </w:r>
            <w:r w:rsidR="0077172C">
              <w:fldChar w:fldCharType="end"/>
            </w:r>
          </w:hyperlink>
        </w:p>
        <w:p w:rsidR="00624063" w:rsidRDefault="005057CC">
          <w:pPr>
            <w:pStyle w:val="20"/>
            <w:tabs>
              <w:tab w:val="right" w:leader="dot" w:pos="8296"/>
            </w:tabs>
            <w:rPr>
              <w:rFonts w:cstheme="minorBidi"/>
              <w:kern w:val="2"/>
              <w:sz w:val="21"/>
            </w:rPr>
          </w:pPr>
          <w:hyperlink w:anchor="_Toc99738593" w:history="1">
            <w:r w:rsidR="0077172C">
              <w:rPr>
                <w:rStyle w:val="a8"/>
                <w:rFonts w:ascii="黑体" w:eastAsia="黑体" w:hAnsi="黑体"/>
              </w:rPr>
              <w:t>5.2</w:t>
            </w:r>
            <w:r w:rsidR="0077172C">
              <w:rPr>
                <w:rStyle w:val="a8"/>
                <w:rFonts w:ascii="黑体" w:eastAsia="黑体" w:hAnsi="黑体" w:hint="eastAsia"/>
              </w:rPr>
              <w:t>操作方法</w:t>
            </w:r>
            <w:r w:rsidR="0077172C">
              <w:tab/>
            </w:r>
            <w:r w:rsidR="0077172C">
              <w:fldChar w:fldCharType="begin"/>
            </w:r>
            <w:r w:rsidR="0077172C">
              <w:instrText xml:space="preserve"> PAGEREF _Toc99738593 \h </w:instrText>
            </w:r>
            <w:r w:rsidR="0077172C">
              <w:fldChar w:fldCharType="separate"/>
            </w:r>
            <w:r w:rsidR="0077172C">
              <w:t>14</w:t>
            </w:r>
            <w:r w:rsidR="0077172C">
              <w:fldChar w:fldCharType="end"/>
            </w:r>
          </w:hyperlink>
        </w:p>
        <w:p w:rsidR="00624063" w:rsidRDefault="005057CC">
          <w:pPr>
            <w:pStyle w:val="10"/>
            <w:tabs>
              <w:tab w:val="right" w:leader="dot" w:pos="8296"/>
            </w:tabs>
            <w:rPr>
              <w:rFonts w:cstheme="minorBidi"/>
              <w:kern w:val="2"/>
              <w:sz w:val="21"/>
            </w:rPr>
          </w:pPr>
          <w:hyperlink w:anchor="_Toc99738594" w:history="1">
            <w:r w:rsidR="0077172C">
              <w:rPr>
                <w:rStyle w:val="a8"/>
                <w:rFonts w:ascii="黑体" w:eastAsia="黑体" w:hAnsi="黑体"/>
              </w:rPr>
              <w:t>6.</w:t>
            </w:r>
            <w:r w:rsidR="0077172C">
              <w:rPr>
                <w:rStyle w:val="a8"/>
                <w:rFonts w:ascii="黑体" w:eastAsia="黑体" w:hAnsi="黑体" w:hint="eastAsia"/>
              </w:rPr>
              <w:t>常见问题</w:t>
            </w:r>
            <w:r w:rsidR="0077172C">
              <w:tab/>
            </w:r>
            <w:r w:rsidR="0077172C">
              <w:fldChar w:fldCharType="begin"/>
            </w:r>
            <w:r w:rsidR="0077172C">
              <w:instrText xml:space="preserve"> PAGEREF _Toc99738594 \h </w:instrText>
            </w:r>
            <w:r w:rsidR="0077172C">
              <w:fldChar w:fldCharType="separate"/>
            </w:r>
            <w:r w:rsidR="0077172C">
              <w:t>15</w:t>
            </w:r>
            <w:r w:rsidR="0077172C">
              <w:fldChar w:fldCharType="end"/>
            </w:r>
          </w:hyperlink>
        </w:p>
        <w:p w:rsidR="00624063" w:rsidRDefault="005057CC">
          <w:pPr>
            <w:pStyle w:val="20"/>
            <w:tabs>
              <w:tab w:val="right" w:leader="dot" w:pos="8296"/>
            </w:tabs>
            <w:rPr>
              <w:rFonts w:cstheme="minorBidi"/>
              <w:kern w:val="2"/>
              <w:sz w:val="21"/>
            </w:rPr>
          </w:pPr>
          <w:hyperlink w:anchor="_Toc99738595" w:history="1">
            <w:r w:rsidR="0077172C">
              <w:rPr>
                <w:rStyle w:val="a8"/>
                <w:rFonts w:ascii="黑体" w:eastAsia="黑体" w:hAnsi="黑体"/>
              </w:rPr>
              <w:t>6.1</w:t>
            </w:r>
            <w:r w:rsidR="0077172C">
              <w:rPr>
                <w:rStyle w:val="a8"/>
                <w:rFonts w:ascii="黑体" w:eastAsia="黑体" w:hAnsi="黑体" w:hint="eastAsia"/>
              </w:rPr>
              <w:t>新旧系统切换的规则。</w:t>
            </w:r>
            <w:r w:rsidR="0077172C">
              <w:tab/>
            </w:r>
            <w:r w:rsidR="0077172C">
              <w:fldChar w:fldCharType="begin"/>
            </w:r>
            <w:r w:rsidR="0077172C">
              <w:instrText xml:space="preserve"> PAGEREF _Toc99738595 \h </w:instrText>
            </w:r>
            <w:r w:rsidR="0077172C">
              <w:fldChar w:fldCharType="separate"/>
            </w:r>
            <w:r w:rsidR="0077172C">
              <w:t>15</w:t>
            </w:r>
            <w:r w:rsidR="0077172C">
              <w:fldChar w:fldCharType="end"/>
            </w:r>
          </w:hyperlink>
        </w:p>
        <w:p w:rsidR="00624063" w:rsidRDefault="005057CC">
          <w:pPr>
            <w:pStyle w:val="20"/>
            <w:tabs>
              <w:tab w:val="right" w:leader="dot" w:pos="8296"/>
            </w:tabs>
            <w:rPr>
              <w:rFonts w:cstheme="minorBidi"/>
              <w:kern w:val="2"/>
              <w:sz w:val="21"/>
            </w:rPr>
          </w:pPr>
          <w:hyperlink w:anchor="_Toc99738596" w:history="1">
            <w:r w:rsidR="0077172C">
              <w:rPr>
                <w:rStyle w:val="a8"/>
                <w:rFonts w:ascii="黑体" w:eastAsia="黑体" w:hAnsi="黑体"/>
              </w:rPr>
              <w:t>6.2</w:t>
            </w:r>
            <w:r w:rsidR="0077172C">
              <w:rPr>
                <w:rStyle w:val="a8"/>
                <w:rFonts w:ascii="黑体" w:eastAsia="黑体" w:hAnsi="黑体" w:hint="eastAsia"/>
              </w:rPr>
              <w:t>合同金额大于采购预算，应该怎么操作？</w:t>
            </w:r>
            <w:r w:rsidR="0077172C">
              <w:tab/>
            </w:r>
            <w:r w:rsidR="0077172C">
              <w:fldChar w:fldCharType="begin"/>
            </w:r>
            <w:r w:rsidR="0077172C">
              <w:instrText xml:space="preserve"> PAGEREF _Toc99738596 \h </w:instrText>
            </w:r>
            <w:r w:rsidR="0077172C">
              <w:fldChar w:fldCharType="separate"/>
            </w:r>
            <w:r w:rsidR="0077172C">
              <w:t>16</w:t>
            </w:r>
            <w:r w:rsidR="0077172C">
              <w:fldChar w:fldCharType="end"/>
            </w:r>
          </w:hyperlink>
        </w:p>
        <w:p w:rsidR="00624063" w:rsidRDefault="005057CC">
          <w:pPr>
            <w:pStyle w:val="20"/>
            <w:tabs>
              <w:tab w:val="right" w:leader="dot" w:pos="8296"/>
            </w:tabs>
            <w:rPr>
              <w:rFonts w:cstheme="minorBidi"/>
              <w:kern w:val="2"/>
              <w:sz w:val="21"/>
            </w:rPr>
          </w:pPr>
          <w:hyperlink w:anchor="_Toc99738597" w:history="1">
            <w:r w:rsidR="0077172C">
              <w:rPr>
                <w:rStyle w:val="a8"/>
                <w:rFonts w:ascii="黑体" w:eastAsia="黑体" w:hAnsi="黑体"/>
              </w:rPr>
              <w:t>6.3</w:t>
            </w:r>
            <w:r w:rsidR="0077172C">
              <w:rPr>
                <w:rStyle w:val="a8"/>
                <w:rFonts w:ascii="黑体" w:eastAsia="黑体" w:hAnsi="黑体" w:hint="eastAsia"/>
              </w:rPr>
              <w:t>结转的预算项目为何看不见？</w:t>
            </w:r>
            <w:r w:rsidR="0077172C">
              <w:tab/>
            </w:r>
            <w:r w:rsidR="0077172C">
              <w:fldChar w:fldCharType="begin"/>
            </w:r>
            <w:r w:rsidR="0077172C">
              <w:instrText xml:space="preserve"> PAGEREF _Toc99738597 \h </w:instrText>
            </w:r>
            <w:r w:rsidR="0077172C">
              <w:fldChar w:fldCharType="separate"/>
            </w:r>
            <w:r w:rsidR="0077172C">
              <w:t>17</w:t>
            </w:r>
            <w:r w:rsidR="0077172C">
              <w:fldChar w:fldCharType="end"/>
            </w:r>
          </w:hyperlink>
        </w:p>
        <w:p w:rsidR="00624063" w:rsidRDefault="005057CC">
          <w:pPr>
            <w:pStyle w:val="20"/>
            <w:tabs>
              <w:tab w:val="right" w:leader="dot" w:pos="8296"/>
            </w:tabs>
            <w:rPr>
              <w:rFonts w:cstheme="minorBidi"/>
              <w:kern w:val="2"/>
              <w:sz w:val="21"/>
            </w:rPr>
          </w:pPr>
          <w:hyperlink w:anchor="_Toc99738598" w:history="1">
            <w:r w:rsidR="0077172C">
              <w:rPr>
                <w:rStyle w:val="a8"/>
                <w:rFonts w:ascii="黑体" w:eastAsia="黑体" w:hAnsi="黑体"/>
              </w:rPr>
              <w:t>6.4</w:t>
            </w:r>
            <w:r w:rsidR="0077172C">
              <w:rPr>
                <w:rStyle w:val="a8"/>
                <w:rFonts w:ascii="黑体" w:eastAsia="黑体" w:hAnsi="黑体" w:hint="eastAsia"/>
              </w:rPr>
              <w:t>年中追加采购预算后，应该怎么填报采购项目？</w:t>
            </w:r>
            <w:r w:rsidR="0077172C">
              <w:tab/>
            </w:r>
            <w:r w:rsidR="0077172C">
              <w:fldChar w:fldCharType="begin"/>
            </w:r>
            <w:r w:rsidR="0077172C">
              <w:instrText xml:space="preserve"> PAGEREF _Toc99738598 \h </w:instrText>
            </w:r>
            <w:r w:rsidR="0077172C">
              <w:fldChar w:fldCharType="separate"/>
            </w:r>
            <w:r w:rsidR="0077172C">
              <w:t>17</w:t>
            </w:r>
            <w:r w:rsidR="0077172C">
              <w:fldChar w:fldCharType="end"/>
            </w:r>
          </w:hyperlink>
        </w:p>
        <w:p w:rsidR="00624063" w:rsidRDefault="005057CC">
          <w:pPr>
            <w:pStyle w:val="20"/>
            <w:tabs>
              <w:tab w:val="right" w:leader="dot" w:pos="8296"/>
            </w:tabs>
            <w:rPr>
              <w:rFonts w:cstheme="minorBidi"/>
              <w:kern w:val="2"/>
              <w:sz w:val="21"/>
            </w:rPr>
          </w:pPr>
          <w:hyperlink w:anchor="_Toc99738599" w:history="1">
            <w:r w:rsidR="0077172C">
              <w:rPr>
                <w:rStyle w:val="a8"/>
                <w:rFonts w:ascii="黑体" w:eastAsia="黑体" w:hAnsi="黑体"/>
              </w:rPr>
              <w:t>6.5</w:t>
            </w:r>
            <w:r w:rsidR="0077172C">
              <w:rPr>
                <w:rStyle w:val="a8"/>
                <w:rFonts w:ascii="黑体" w:eastAsia="黑体" w:hAnsi="黑体" w:hint="eastAsia"/>
              </w:rPr>
              <w:t>怎么做采购预算调剂？</w:t>
            </w:r>
            <w:r w:rsidR="0077172C">
              <w:tab/>
            </w:r>
            <w:r w:rsidR="0077172C">
              <w:fldChar w:fldCharType="begin"/>
            </w:r>
            <w:r w:rsidR="0077172C">
              <w:instrText xml:space="preserve"> PAGEREF _Toc99738599 \h </w:instrText>
            </w:r>
            <w:r w:rsidR="0077172C">
              <w:fldChar w:fldCharType="separate"/>
            </w:r>
            <w:r w:rsidR="0077172C">
              <w:t>17</w:t>
            </w:r>
            <w:r w:rsidR="0077172C">
              <w:fldChar w:fldCharType="end"/>
            </w:r>
          </w:hyperlink>
        </w:p>
        <w:p w:rsidR="00624063" w:rsidRDefault="005057CC">
          <w:pPr>
            <w:pStyle w:val="20"/>
            <w:tabs>
              <w:tab w:val="right" w:leader="dot" w:pos="8296"/>
            </w:tabs>
            <w:rPr>
              <w:rFonts w:cstheme="minorBidi"/>
              <w:kern w:val="2"/>
              <w:sz w:val="21"/>
            </w:rPr>
          </w:pPr>
          <w:hyperlink w:anchor="_Toc99738600" w:history="1">
            <w:r w:rsidR="0077172C">
              <w:rPr>
                <w:rStyle w:val="a8"/>
                <w:rFonts w:ascii="黑体" w:eastAsia="黑体" w:hAnsi="黑体"/>
              </w:rPr>
              <w:t>6.6</w:t>
            </w:r>
            <w:r w:rsidR="0077172C">
              <w:rPr>
                <w:rStyle w:val="a8"/>
                <w:rFonts w:ascii="黑体" w:eastAsia="黑体" w:hAnsi="黑体" w:hint="eastAsia"/>
              </w:rPr>
              <w:t>提前采购，应如何操作？</w:t>
            </w:r>
            <w:r w:rsidR="0077172C">
              <w:tab/>
            </w:r>
            <w:r w:rsidR="0077172C">
              <w:fldChar w:fldCharType="begin"/>
            </w:r>
            <w:r w:rsidR="0077172C">
              <w:instrText xml:space="preserve"> PAGEREF _Toc99738600 \h </w:instrText>
            </w:r>
            <w:r w:rsidR="0077172C">
              <w:fldChar w:fldCharType="separate"/>
            </w:r>
            <w:r w:rsidR="0077172C">
              <w:t>18</w:t>
            </w:r>
            <w:r w:rsidR="0077172C">
              <w:fldChar w:fldCharType="end"/>
            </w:r>
          </w:hyperlink>
        </w:p>
        <w:p w:rsidR="00624063" w:rsidRDefault="005057CC">
          <w:pPr>
            <w:pStyle w:val="20"/>
            <w:tabs>
              <w:tab w:val="right" w:leader="dot" w:pos="8296"/>
            </w:tabs>
            <w:rPr>
              <w:rFonts w:cstheme="minorBidi"/>
              <w:kern w:val="2"/>
              <w:sz w:val="21"/>
            </w:rPr>
          </w:pPr>
          <w:hyperlink w:anchor="_Toc99738601" w:history="1">
            <w:r w:rsidR="0077172C">
              <w:rPr>
                <w:rStyle w:val="a8"/>
                <w:rFonts w:ascii="黑体" w:eastAsia="黑体" w:hAnsi="黑体"/>
              </w:rPr>
              <w:t>6.7</w:t>
            </w:r>
            <w:r w:rsidR="0077172C">
              <w:rPr>
                <w:rStyle w:val="a8"/>
                <w:rFonts w:ascii="黑体" w:eastAsia="黑体" w:hAnsi="黑体" w:hint="eastAsia"/>
              </w:rPr>
              <w:t>如何填补保障金？</w:t>
            </w:r>
            <w:r w:rsidR="0077172C">
              <w:tab/>
            </w:r>
            <w:r w:rsidR="0077172C">
              <w:fldChar w:fldCharType="begin"/>
            </w:r>
            <w:r w:rsidR="0077172C">
              <w:instrText xml:space="preserve"> PAGEREF _Toc99738601 \h </w:instrText>
            </w:r>
            <w:r w:rsidR="0077172C">
              <w:fldChar w:fldCharType="separate"/>
            </w:r>
            <w:r w:rsidR="0077172C">
              <w:t>18</w:t>
            </w:r>
            <w:r w:rsidR="0077172C">
              <w:fldChar w:fldCharType="end"/>
            </w:r>
          </w:hyperlink>
        </w:p>
        <w:p w:rsidR="00624063" w:rsidRDefault="005057CC">
          <w:pPr>
            <w:pStyle w:val="20"/>
            <w:tabs>
              <w:tab w:val="right" w:leader="dot" w:pos="8296"/>
            </w:tabs>
            <w:rPr>
              <w:rFonts w:cstheme="minorBidi"/>
              <w:kern w:val="2"/>
              <w:sz w:val="21"/>
            </w:rPr>
          </w:pPr>
          <w:hyperlink w:anchor="_Toc99738602" w:history="1">
            <w:r w:rsidR="0077172C">
              <w:rPr>
                <w:rStyle w:val="a8"/>
                <w:rFonts w:ascii="黑体" w:eastAsia="黑体" w:hAnsi="黑体"/>
              </w:rPr>
              <w:t>6.8</w:t>
            </w:r>
            <w:r w:rsidR="0077172C">
              <w:rPr>
                <w:rStyle w:val="a8"/>
                <w:rFonts w:ascii="黑体" w:eastAsia="黑体" w:hAnsi="黑体" w:hint="eastAsia"/>
              </w:rPr>
              <w:t>如何变更采购品目？</w:t>
            </w:r>
            <w:r w:rsidR="0077172C">
              <w:tab/>
            </w:r>
            <w:r w:rsidR="0077172C">
              <w:fldChar w:fldCharType="begin"/>
            </w:r>
            <w:r w:rsidR="0077172C">
              <w:instrText xml:space="preserve"> PAGEREF _Toc99738602 \h </w:instrText>
            </w:r>
            <w:r w:rsidR="0077172C">
              <w:fldChar w:fldCharType="separate"/>
            </w:r>
            <w:r w:rsidR="0077172C">
              <w:t>19</w:t>
            </w:r>
            <w:r w:rsidR="0077172C">
              <w:fldChar w:fldCharType="end"/>
            </w:r>
          </w:hyperlink>
        </w:p>
        <w:p w:rsidR="00624063" w:rsidRDefault="005057CC">
          <w:pPr>
            <w:pStyle w:val="20"/>
            <w:tabs>
              <w:tab w:val="right" w:leader="dot" w:pos="8296"/>
            </w:tabs>
            <w:rPr>
              <w:rFonts w:cstheme="minorBidi"/>
              <w:kern w:val="2"/>
              <w:sz w:val="21"/>
            </w:rPr>
          </w:pPr>
          <w:hyperlink w:anchor="_Toc99738603" w:history="1">
            <w:r w:rsidR="0077172C">
              <w:rPr>
                <w:rStyle w:val="a8"/>
                <w:rFonts w:ascii="黑体" w:eastAsia="黑体" w:hAnsi="黑体"/>
              </w:rPr>
              <w:t>6.9</w:t>
            </w:r>
            <w:r w:rsidR="0077172C">
              <w:rPr>
                <w:rStyle w:val="a8"/>
                <w:rFonts w:ascii="黑体" w:eastAsia="黑体" w:hAnsi="黑体" w:hint="eastAsia"/>
              </w:rPr>
              <w:t>采购订单提示“合同金额和商品合计金额不一致”！</w:t>
            </w:r>
            <w:r w:rsidR="0077172C">
              <w:tab/>
            </w:r>
            <w:r w:rsidR="0077172C">
              <w:fldChar w:fldCharType="begin"/>
            </w:r>
            <w:r w:rsidR="0077172C">
              <w:instrText xml:space="preserve"> PAGEREF _Toc99738603 \h </w:instrText>
            </w:r>
            <w:r w:rsidR="0077172C">
              <w:fldChar w:fldCharType="separate"/>
            </w:r>
            <w:r w:rsidR="0077172C">
              <w:t>20</w:t>
            </w:r>
            <w:r w:rsidR="0077172C">
              <w:fldChar w:fldCharType="end"/>
            </w:r>
          </w:hyperlink>
        </w:p>
        <w:p w:rsidR="00624063" w:rsidRDefault="005057CC">
          <w:pPr>
            <w:pStyle w:val="20"/>
            <w:tabs>
              <w:tab w:val="right" w:leader="dot" w:pos="8296"/>
            </w:tabs>
            <w:rPr>
              <w:rFonts w:cstheme="minorBidi"/>
              <w:kern w:val="2"/>
              <w:sz w:val="21"/>
            </w:rPr>
          </w:pPr>
          <w:hyperlink w:anchor="_Toc99738604" w:history="1">
            <w:r w:rsidR="0077172C">
              <w:rPr>
                <w:rStyle w:val="a8"/>
                <w:rFonts w:ascii="黑体" w:eastAsia="黑体" w:hAnsi="黑体"/>
              </w:rPr>
              <w:t>6.10</w:t>
            </w:r>
            <w:r w:rsidR="0077172C">
              <w:rPr>
                <w:rStyle w:val="a8"/>
                <w:rFonts w:ascii="黑体" w:eastAsia="黑体" w:hAnsi="黑体" w:hint="eastAsia"/>
              </w:rPr>
              <w:t>服务热线是多少？</w:t>
            </w:r>
            <w:r w:rsidR="0077172C">
              <w:tab/>
            </w:r>
            <w:r w:rsidR="0077172C">
              <w:fldChar w:fldCharType="begin"/>
            </w:r>
            <w:r w:rsidR="0077172C">
              <w:instrText xml:space="preserve"> PAGEREF _Toc99738604 \h </w:instrText>
            </w:r>
            <w:r w:rsidR="0077172C">
              <w:fldChar w:fldCharType="separate"/>
            </w:r>
            <w:r w:rsidR="0077172C">
              <w:t>20</w:t>
            </w:r>
            <w:r w:rsidR="0077172C">
              <w:fldChar w:fldCharType="end"/>
            </w:r>
          </w:hyperlink>
        </w:p>
        <w:p w:rsidR="00624063" w:rsidRDefault="0077172C">
          <w:pPr>
            <w:sectPr w:rsidR="00624063">
              <w:footerReference w:type="default" r:id="rId10"/>
              <w:pgSz w:w="11906" w:h="16838"/>
              <w:pgMar w:top="1440" w:right="1800" w:bottom="1440" w:left="1800" w:header="851" w:footer="992" w:gutter="0"/>
              <w:pgNumType w:fmt="upperRoman" w:start="1"/>
              <w:cols w:space="425"/>
              <w:docGrid w:type="lines" w:linePitch="312"/>
            </w:sectPr>
          </w:pPr>
          <w:r>
            <w:rPr>
              <w:rFonts w:asciiTheme="minorEastAsia" w:hAnsiTheme="minorEastAsia" w:cs="Times New Roman"/>
              <w:b/>
              <w:bCs/>
              <w:sz w:val="24"/>
              <w:szCs w:val="24"/>
              <w:lang w:val="zh-CN"/>
            </w:rPr>
            <w:fldChar w:fldCharType="end"/>
          </w:r>
        </w:p>
      </w:sdtContent>
    </w:sdt>
    <w:p w:rsidR="00624063" w:rsidRDefault="0077172C">
      <w:pPr>
        <w:pStyle w:val="1"/>
        <w:spacing w:before="0" w:after="0" w:line="560" w:lineRule="exact"/>
        <w:rPr>
          <w:rFonts w:ascii="黑体" w:eastAsia="黑体" w:hAnsi="黑体"/>
          <w:b w:val="0"/>
          <w:sz w:val="36"/>
        </w:rPr>
      </w:pPr>
      <w:bookmarkStart w:id="0" w:name="_Toc99738573"/>
      <w:r>
        <w:rPr>
          <w:rFonts w:ascii="黑体" w:eastAsia="黑体" w:hAnsi="黑体" w:hint="eastAsia"/>
          <w:b w:val="0"/>
          <w:sz w:val="36"/>
        </w:rPr>
        <w:lastRenderedPageBreak/>
        <w:t>1.概述</w:t>
      </w:r>
      <w:bookmarkEnd w:id="0"/>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本指南主要面向普通预算单位用户，旨在帮助用户快速熟悉新版四川</w:t>
      </w:r>
      <w:r>
        <w:rPr>
          <w:rFonts w:asciiTheme="minorEastAsia" w:hAnsiTheme="minorEastAsia"/>
          <w:sz w:val="28"/>
          <w:szCs w:val="28"/>
        </w:rPr>
        <w:t>“</w:t>
      </w:r>
      <w:r>
        <w:rPr>
          <w:rFonts w:asciiTheme="minorEastAsia" w:hAnsiTheme="minorEastAsia" w:hint="eastAsia"/>
          <w:sz w:val="28"/>
          <w:szCs w:val="28"/>
        </w:rPr>
        <w:t>预算管理一体化系统-政府采购</w:t>
      </w:r>
      <w:r>
        <w:rPr>
          <w:rFonts w:asciiTheme="minorEastAsia" w:hAnsiTheme="minorEastAsia"/>
          <w:sz w:val="28"/>
          <w:szCs w:val="28"/>
        </w:rPr>
        <w:t>”的常用操作</w:t>
      </w:r>
      <w:r>
        <w:rPr>
          <w:rFonts w:asciiTheme="minorEastAsia" w:hAnsiTheme="minorEastAsia" w:hint="eastAsia"/>
          <w:sz w:val="28"/>
          <w:szCs w:val="28"/>
        </w:rPr>
        <w:t>。</w:t>
      </w:r>
    </w:p>
    <w:p w:rsidR="00624063" w:rsidRDefault="0077172C">
      <w:pPr>
        <w:pStyle w:val="2"/>
        <w:spacing w:before="0" w:after="0" w:line="560" w:lineRule="exact"/>
        <w:rPr>
          <w:rFonts w:ascii="黑体" w:eastAsia="黑体" w:hAnsi="黑体"/>
          <w:b w:val="0"/>
        </w:rPr>
      </w:pPr>
      <w:bookmarkStart w:id="1" w:name="_Toc99738574"/>
      <w:r>
        <w:rPr>
          <w:rFonts w:ascii="黑体" w:eastAsia="黑体" w:hAnsi="黑体" w:hint="eastAsia"/>
          <w:b w:val="0"/>
        </w:rPr>
        <w:t>1.1</w:t>
      </w:r>
      <w:r>
        <w:rPr>
          <w:rFonts w:ascii="黑体" w:eastAsia="黑体" w:hAnsi="黑体"/>
          <w:b w:val="0"/>
        </w:rPr>
        <w:t>政府采购业务流程图</w:t>
      </w:r>
      <w:bookmarkEnd w:id="1"/>
    </w:p>
    <w:p w:rsidR="00624063" w:rsidRDefault="0077172C">
      <w:pPr>
        <w:widowControl/>
        <w:jc w:val="center"/>
      </w:pPr>
      <w:r>
        <w:object w:dxaOrig="8310"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221.75pt" o:ole="">
            <v:imagedata r:id="rId11" o:title=""/>
          </v:shape>
          <o:OLEObject Type="Embed" ProgID="Visio.Drawing.11" ShapeID="_x0000_i1025" DrawAspect="Content" ObjectID="_1710397720" r:id="rId12"/>
        </w:object>
      </w:r>
    </w:p>
    <w:p w:rsidR="00624063" w:rsidRDefault="0077172C">
      <w:pPr>
        <w:widowControl/>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1</w:t>
      </w:r>
      <w:r>
        <w:rPr>
          <w:rFonts w:asciiTheme="minorEastAsia" w:hAnsiTheme="minorEastAsia"/>
          <w:color w:val="000000"/>
          <w:szCs w:val="20"/>
          <w:lang w:val="zh-CN"/>
        </w:rPr>
        <w:t>-</w:t>
      </w:r>
      <w:r>
        <w:rPr>
          <w:rFonts w:asciiTheme="minorEastAsia" w:hAnsiTheme="minorEastAsia" w:hint="eastAsia"/>
          <w:color w:val="000000"/>
          <w:szCs w:val="20"/>
          <w:lang w:val="zh-CN"/>
        </w:rPr>
        <w:t>1</w:t>
      </w:r>
      <w:r>
        <w:rPr>
          <w:rFonts w:asciiTheme="minorEastAsia" w:hAnsiTheme="minorEastAsia"/>
          <w:color w:val="000000"/>
          <w:szCs w:val="20"/>
          <w:lang w:val="zh-CN"/>
        </w:rPr>
        <w:t>政府采购整体流程图</w:t>
      </w:r>
    </w:p>
    <w:p w:rsidR="00624063" w:rsidRDefault="0077172C">
      <w:pPr>
        <w:pStyle w:val="2"/>
        <w:spacing w:before="0" w:after="0" w:line="560" w:lineRule="exact"/>
        <w:rPr>
          <w:rFonts w:ascii="黑体" w:eastAsia="黑体" w:hAnsi="黑体"/>
          <w:b w:val="0"/>
        </w:rPr>
      </w:pPr>
      <w:bookmarkStart w:id="2" w:name="_Toc99738575"/>
      <w:r>
        <w:rPr>
          <w:rFonts w:ascii="黑体" w:eastAsia="黑体" w:hAnsi="黑体" w:hint="eastAsia"/>
          <w:b w:val="0"/>
        </w:rPr>
        <w:t>1.2</w:t>
      </w:r>
      <w:r>
        <w:rPr>
          <w:rFonts w:ascii="黑体" w:eastAsia="黑体" w:hAnsi="黑体"/>
          <w:b w:val="0"/>
        </w:rPr>
        <w:t>先决条件</w:t>
      </w:r>
      <w:bookmarkEnd w:id="2"/>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“预算管理一体化系统”采用项目驱动的方式开展业务，预算项目是其它业务开展的基础，故申报采购项目之前，需要确保与之对应的预算项目已经登记、入库（已经入库的项目可以多年、多次使用）。</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常规的采购项目，可在年初采购预算下达指标以后进行申报。</w:t>
      </w:r>
    </w:p>
    <w:p w:rsidR="00624063" w:rsidRDefault="0077172C">
      <w:pPr>
        <w:pStyle w:val="1"/>
        <w:spacing w:before="0" w:after="0" w:line="560" w:lineRule="exact"/>
        <w:rPr>
          <w:rFonts w:ascii="黑体" w:eastAsia="黑体" w:hAnsi="黑体"/>
          <w:b w:val="0"/>
          <w:sz w:val="36"/>
        </w:rPr>
      </w:pPr>
      <w:bookmarkStart w:id="3" w:name="_Toc99738576"/>
      <w:r>
        <w:rPr>
          <w:rFonts w:ascii="黑体" w:eastAsia="黑体" w:hAnsi="黑体" w:hint="eastAsia"/>
          <w:b w:val="0"/>
          <w:sz w:val="36"/>
        </w:rPr>
        <w:t>2.采购项目</w:t>
      </w:r>
      <w:bookmarkEnd w:id="3"/>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采购项目编制的目的是在预算一体化实现采购项目与预算项目指标的关联；采购项目编制的要求是，需要在“采购一体化平台”作为一个项目实施采购时，则在“预算管理一体化系统”编制一个采购项目；对于进口机电产品，要确认完全符合进口产品审核要求，单独编制一个采购项目，不能跟其他进口产品采购项目合在一起编制为一</w:t>
      </w:r>
      <w:r>
        <w:rPr>
          <w:rFonts w:asciiTheme="minorEastAsia" w:hAnsiTheme="minorEastAsia" w:hint="eastAsia"/>
          <w:sz w:val="28"/>
          <w:szCs w:val="28"/>
        </w:rPr>
        <w:lastRenderedPageBreak/>
        <w:t>个采购项目。</w:t>
      </w:r>
    </w:p>
    <w:p w:rsidR="00624063" w:rsidRDefault="0077172C">
      <w:pPr>
        <w:pStyle w:val="2"/>
        <w:spacing w:before="0" w:after="0" w:line="560" w:lineRule="exact"/>
        <w:rPr>
          <w:rFonts w:ascii="黑体" w:eastAsia="黑体" w:hAnsi="黑体"/>
          <w:b w:val="0"/>
        </w:rPr>
      </w:pPr>
      <w:bookmarkStart w:id="4" w:name="_Toc99738577"/>
      <w:r>
        <w:rPr>
          <w:rFonts w:ascii="黑体" w:eastAsia="黑体" w:hAnsi="黑体" w:hint="eastAsia"/>
          <w:b w:val="0"/>
        </w:rPr>
        <w:t>2.1业务流程</w:t>
      </w:r>
      <w:bookmarkEnd w:id="4"/>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采购项目流程一共有五个节点（省本级为例，下同），如图2</w:t>
      </w:r>
      <w:r>
        <w:rPr>
          <w:rFonts w:asciiTheme="minorEastAsia" w:hAnsiTheme="minorEastAsia"/>
          <w:sz w:val="28"/>
          <w:szCs w:val="28"/>
        </w:rPr>
        <w:t>-1</w:t>
      </w:r>
      <w:r>
        <w:rPr>
          <w:rFonts w:asciiTheme="minorEastAsia" w:hAnsiTheme="minorEastAsia" w:hint="eastAsia"/>
          <w:sz w:val="28"/>
          <w:szCs w:val="28"/>
        </w:rPr>
        <w:t>所示：</w:t>
      </w:r>
    </w:p>
    <w:p w:rsidR="00624063" w:rsidRDefault="0077172C">
      <w:pPr>
        <w:ind w:firstLineChars="100" w:firstLine="210"/>
        <w:jc w:val="center"/>
      </w:pPr>
      <w:r>
        <w:object w:dxaOrig="5730" w:dyaOrig="2490">
          <v:shape id="_x0000_i1026" type="#_x0000_t75" style="width:286.25pt;height:124.4pt" o:ole="">
            <v:imagedata r:id="rId13" o:title=""/>
          </v:shape>
          <o:OLEObject Type="Embed" ProgID="Visio.Drawing.11" ShapeID="_x0000_i1026" DrawAspect="Content" ObjectID="_1710397721" r:id="rId14"/>
        </w:object>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1</w:t>
      </w:r>
      <w:r>
        <w:rPr>
          <w:rFonts w:asciiTheme="minorEastAsia" w:hAnsiTheme="minorEastAsia"/>
          <w:color w:val="000000"/>
          <w:szCs w:val="20"/>
          <w:lang w:val="zh-CN"/>
        </w:rPr>
        <w:t>采购项目业务流程</w:t>
      </w:r>
      <w:r>
        <w:rPr>
          <w:rFonts w:asciiTheme="minorEastAsia" w:hAnsiTheme="minorEastAsia" w:hint="eastAsia"/>
          <w:color w:val="000000"/>
          <w:szCs w:val="20"/>
          <w:lang w:val="zh-CN"/>
        </w:rPr>
        <w:t>图</w:t>
      </w:r>
    </w:p>
    <w:p w:rsidR="00624063" w:rsidRDefault="0077172C">
      <w:pPr>
        <w:pStyle w:val="2"/>
        <w:spacing w:before="0" w:after="0" w:line="560" w:lineRule="exact"/>
        <w:rPr>
          <w:rFonts w:ascii="黑体" w:eastAsia="黑体" w:hAnsi="黑体"/>
          <w:b w:val="0"/>
        </w:rPr>
      </w:pPr>
      <w:bookmarkStart w:id="5" w:name="_Toc99738578"/>
      <w:r>
        <w:rPr>
          <w:rFonts w:ascii="黑体" w:eastAsia="黑体" w:hAnsi="黑体" w:hint="eastAsia"/>
          <w:b w:val="0"/>
        </w:rPr>
        <w:t>2.2操作方法</w:t>
      </w:r>
      <w:bookmarkEnd w:id="5"/>
    </w:p>
    <w:p w:rsidR="00624063" w:rsidRDefault="0077172C">
      <w:pPr>
        <w:pStyle w:val="3"/>
        <w:spacing w:before="0" w:after="0" w:line="560" w:lineRule="exact"/>
        <w:rPr>
          <w:rFonts w:ascii="黑体" w:eastAsia="黑体" w:hAnsi="黑体"/>
          <w:b w:val="0"/>
          <w:sz w:val="28"/>
        </w:rPr>
      </w:pPr>
      <w:bookmarkStart w:id="6" w:name="_Toc99738579"/>
      <w:r>
        <w:rPr>
          <w:rFonts w:ascii="黑体" w:eastAsia="黑体" w:hAnsi="黑体" w:hint="eastAsia"/>
          <w:b w:val="0"/>
          <w:sz w:val="28"/>
        </w:rPr>
        <w:t>2.2.1采购项目录入</w:t>
      </w:r>
      <w:bookmarkEnd w:id="6"/>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经办用户登录“预算管理一体化系统”后，依次点击“政府采购”</w:t>
      </w:r>
      <w:r>
        <w:rPr>
          <w:rFonts w:asciiTheme="minorEastAsia" w:hAnsiTheme="minorEastAsia"/>
          <w:sz w:val="28"/>
          <w:szCs w:val="28"/>
        </w:rPr>
        <w:sym w:font="Wingdings" w:char="F0E0"/>
      </w:r>
      <w:r>
        <w:rPr>
          <w:rFonts w:asciiTheme="minorEastAsia" w:hAnsiTheme="minorEastAsia" w:hint="eastAsia"/>
          <w:sz w:val="28"/>
          <w:szCs w:val="28"/>
        </w:rPr>
        <w:t xml:space="preserve"> “采购项目”</w:t>
      </w:r>
      <w:r>
        <w:rPr>
          <w:rFonts w:asciiTheme="minorEastAsia" w:hAnsiTheme="minorEastAsia"/>
          <w:sz w:val="28"/>
          <w:szCs w:val="28"/>
        </w:rPr>
        <w:sym w:font="Wingdings" w:char="F0E0"/>
      </w:r>
      <w:r>
        <w:rPr>
          <w:rFonts w:asciiTheme="minorEastAsia" w:hAnsiTheme="minorEastAsia" w:hint="eastAsia"/>
          <w:sz w:val="28"/>
          <w:szCs w:val="28"/>
        </w:rPr>
        <w:t xml:space="preserve"> “项目录入”进入采购项目“待送审”页面。点击【新增】按钮，在弹出的对话框中填入相应信息：</w:t>
      </w:r>
    </w:p>
    <w:p w:rsidR="00624063" w:rsidRDefault="00E95F37">
      <w:pPr>
        <w:jc w:val="center"/>
        <w:rPr>
          <w:rFonts w:asciiTheme="minorEastAsia" w:hAnsiTheme="minorEastAsia"/>
          <w:sz w:val="28"/>
          <w:szCs w:val="28"/>
        </w:rPr>
      </w:pPr>
      <w:r>
        <w:rPr>
          <w:noProof/>
        </w:rPr>
        <w:drawing>
          <wp:inline distT="0" distB="0" distL="0" distR="0" wp14:anchorId="05EAD935" wp14:editId="6DD6AC6B">
            <wp:extent cx="5274310" cy="216527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165275"/>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2</w:t>
      </w:r>
      <w:r>
        <w:rPr>
          <w:rFonts w:asciiTheme="minorEastAsia" w:hAnsiTheme="minorEastAsia"/>
          <w:color w:val="000000"/>
          <w:szCs w:val="20"/>
          <w:lang w:val="zh-CN"/>
        </w:rPr>
        <w:t>采购项目录入-基本信息</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基本信息”填写完毕后点击【下一步】来到“商品信息”小节，点击【选择预算项目采购商品】，新弹出的对话框中会罗列单位在部门预算编制时细化的政府采购预算中的采购品目和商品信息，选择采购品目并【确定】。在该对话框中我们还可以直观地看到商品的〖最</w:t>
      </w:r>
      <w:r>
        <w:rPr>
          <w:rFonts w:asciiTheme="minorEastAsia" w:hAnsiTheme="minorEastAsia" w:hint="eastAsia"/>
          <w:sz w:val="28"/>
          <w:szCs w:val="28"/>
        </w:rPr>
        <w:lastRenderedPageBreak/>
        <w:t>新计划数〗、〖已下计划数量〗以及〖已下订单数量〗等信息：</w:t>
      </w:r>
    </w:p>
    <w:p w:rsidR="00624063" w:rsidRDefault="0077172C">
      <w:pPr>
        <w:rPr>
          <w:rFonts w:asciiTheme="minorEastAsia" w:hAnsiTheme="minorEastAsia"/>
          <w:sz w:val="28"/>
          <w:szCs w:val="28"/>
        </w:rPr>
      </w:pPr>
      <w:r>
        <w:rPr>
          <w:noProof/>
        </w:rPr>
        <w:drawing>
          <wp:inline distT="0" distB="0" distL="0" distR="0">
            <wp:extent cx="5029200" cy="27584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030182" cy="2759612"/>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3</w:t>
      </w:r>
      <w:r>
        <w:rPr>
          <w:rFonts w:asciiTheme="minorEastAsia" w:hAnsiTheme="minorEastAsia"/>
          <w:color w:val="000000"/>
          <w:szCs w:val="20"/>
          <w:lang w:val="zh-CN"/>
        </w:rPr>
        <w:t>采购项目录入-</w:t>
      </w:r>
      <w:r>
        <w:rPr>
          <w:rFonts w:asciiTheme="minorEastAsia" w:hAnsiTheme="minorEastAsia" w:hint="eastAsia"/>
          <w:color w:val="000000"/>
          <w:szCs w:val="20"/>
          <w:lang w:val="zh-CN"/>
        </w:rPr>
        <w:t>选择预算项目采购品目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确定了采购品目后，需要点击编辑按钮输入商品单价与数量以及记录单位，如图2</w:t>
      </w:r>
      <w:r>
        <w:rPr>
          <w:rFonts w:asciiTheme="minorEastAsia" w:hAnsiTheme="minorEastAsia"/>
          <w:sz w:val="28"/>
          <w:szCs w:val="28"/>
        </w:rPr>
        <w:t>-</w:t>
      </w:r>
      <w:r>
        <w:rPr>
          <w:rFonts w:asciiTheme="minorEastAsia" w:hAnsiTheme="minorEastAsia" w:hint="eastAsia"/>
          <w:sz w:val="28"/>
          <w:szCs w:val="28"/>
        </w:rPr>
        <w:t>4所示：</w:t>
      </w:r>
    </w:p>
    <w:p w:rsidR="00624063" w:rsidRDefault="0077172C">
      <w:pPr>
        <w:jc w:val="center"/>
        <w:rPr>
          <w:rFonts w:asciiTheme="minorEastAsia" w:hAnsiTheme="minorEastAsia"/>
          <w:sz w:val="28"/>
          <w:szCs w:val="28"/>
        </w:rPr>
      </w:pPr>
      <w:r>
        <w:rPr>
          <w:noProof/>
        </w:rPr>
        <w:drawing>
          <wp:inline distT="0" distB="0" distL="0" distR="0">
            <wp:extent cx="4784725" cy="367284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4791141" cy="3677646"/>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4</w:t>
      </w:r>
      <w:r>
        <w:rPr>
          <w:rFonts w:asciiTheme="minorEastAsia" w:hAnsiTheme="minorEastAsia"/>
          <w:color w:val="000000"/>
          <w:szCs w:val="20"/>
          <w:lang w:val="zh-CN"/>
        </w:rPr>
        <w:t>采购项目录入-商品信息</w:t>
      </w:r>
    </w:p>
    <w:p w:rsidR="00624063" w:rsidRDefault="0077172C">
      <w:pPr>
        <w:spacing w:line="560" w:lineRule="exact"/>
        <w:ind w:firstLineChars="200" w:firstLine="562"/>
        <w:rPr>
          <w:rFonts w:asciiTheme="minorEastAsia" w:hAnsiTheme="minorEastAsia"/>
          <w:sz w:val="28"/>
          <w:szCs w:val="28"/>
        </w:rPr>
      </w:pPr>
      <w:r>
        <w:rPr>
          <w:rFonts w:asciiTheme="minorEastAsia" w:hAnsiTheme="minorEastAsia" w:hint="eastAsia"/>
          <w:b/>
          <w:sz w:val="28"/>
          <w:szCs w:val="28"/>
        </w:rPr>
        <w:t>注意</w:t>
      </w:r>
      <w:r>
        <w:rPr>
          <w:rFonts w:asciiTheme="minorEastAsia" w:hAnsiTheme="minorEastAsia" w:hint="eastAsia"/>
          <w:sz w:val="28"/>
          <w:szCs w:val="28"/>
        </w:rPr>
        <w:t>，从原“大平台”系统中结转的采购项目</w:t>
      </w:r>
      <w:r w:rsidR="005111AC">
        <w:rPr>
          <w:rFonts w:asciiTheme="minorEastAsia" w:hAnsiTheme="minorEastAsia" w:hint="eastAsia"/>
          <w:sz w:val="28"/>
          <w:szCs w:val="28"/>
        </w:rPr>
        <w:t>或</w:t>
      </w:r>
      <w:r>
        <w:rPr>
          <w:rFonts w:asciiTheme="minorEastAsia" w:hAnsiTheme="minorEastAsia" w:hint="eastAsia"/>
          <w:sz w:val="28"/>
          <w:szCs w:val="28"/>
        </w:rPr>
        <w:t>尚未下达资金的</w:t>
      </w:r>
      <w:r>
        <w:rPr>
          <w:rFonts w:asciiTheme="minorEastAsia" w:hAnsiTheme="minorEastAsia" w:hint="eastAsia"/>
          <w:b/>
          <w:sz w:val="28"/>
          <w:szCs w:val="28"/>
        </w:rPr>
        <w:t>预算项目</w:t>
      </w:r>
      <w:r>
        <w:rPr>
          <w:rFonts w:asciiTheme="minorEastAsia" w:hAnsiTheme="minorEastAsia" w:hint="eastAsia"/>
          <w:sz w:val="28"/>
          <w:szCs w:val="28"/>
        </w:rPr>
        <w:t>要提前采购，应点击【新增商品】按钮，再选择采购品目，</w:t>
      </w:r>
      <w:r>
        <w:rPr>
          <w:rFonts w:asciiTheme="minorEastAsia" w:hAnsiTheme="minorEastAsia" w:hint="eastAsia"/>
          <w:sz w:val="28"/>
          <w:szCs w:val="28"/>
        </w:rPr>
        <w:lastRenderedPageBreak/>
        <w:t>输入商品单价、数量，最后确定预算项目，如图2</w:t>
      </w:r>
      <w:r>
        <w:rPr>
          <w:rFonts w:asciiTheme="minorEastAsia" w:hAnsiTheme="minorEastAsia"/>
          <w:sz w:val="28"/>
          <w:szCs w:val="28"/>
        </w:rPr>
        <w:t>-</w:t>
      </w:r>
      <w:r>
        <w:rPr>
          <w:rFonts w:asciiTheme="minorEastAsia" w:hAnsiTheme="minorEastAsia" w:hint="eastAsia"/>
          <w:sz w:val="28"/>
          <w:szCs w:val="28"/>
        </w:rPr>
        <w:t>5所示：</w:t>
      </w:r>
    </w:p>
    <w:p w:rsidR="00624063" w:rsidRDefault="0077172C">
      <w:pPr>
        <w:jc w:val="center"/>
        <w:rPr>
          <w:rFonts w:asciiTheme="minorEastAsia" w:hAnsiTheme="minorEastAsia"/>
          <w:sz w:val="28"/>
          <w:szCs w:val="28"/>
        </w:rPr>
      </w:pPr>
      <w:r>
        <w:rPr>
          <w:noProof/>
        </w:rPr>
        <w:drawing>
          <wp:inline distT="0" distB="0" distL="0" distR="0">
            <wp:extent cx="5274310" cy="21310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5274310" cy="2131090"/>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5</w:t>
      </w:r>
      <w:r>
        <w:rPr>
          <w:rFonts w:asciiTheme="minorEastAsia" w:hAnsiTheme="minorEastAsia"/>
          <w:color w:val="000000"/>
          <w:szCs w:val="20"/>
          <w:lang w:val="zh-CN"/>
        </w:rPr>
        <w:t>采购项目录入-新增商品</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商品信息”填写完毕后点击【下一步】来到“采购资金”小节。在〖采购申请金额〗栏目中输入金额，如果采购总价大于当前采购预算数（如，分年度下达采购预算），其超出当前采购预算数的部分计入〖资金缺口〗：</w:t>
      </w:r>
    </w:p>
    <w:p w:rsidR="00624063" w:rsidRDefault="0077172C">
      <w:pPr>
        <w:rPr>
          <w:rFonts w:asciiTheme="minorEastAsia" w:hAnsiTheme="minorEastAsia"/>
          <w:sz w:val="28"/>
          <w:szCs w:val="28"/>
        </w:rPr>
      </w:pPr>
      <w:r>
        <w:rPr>
          <w:noProof/>
        </w:rPr>
        <w:drawing>
          <wp:inline distT="0" distB="0" distL="0" distR="0">
            <wp:extent cx="5274310" cy="12909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4310" cy="1291107"/>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6</w:t>
      </w:r>
      <w:r>
        <w:rPr>
          <w:rFonts w:asciiTheme="minorEastAsia" w:hAnsiTheme="minorEastAsia"/>
          <w:color w:val="000000"/>
          <w:szCs w:val="20"/>
          <w:lang w:val="zh-CN"/>
        </w:rPr>
        <w:t>采购项目录入-提前采购</w:t>
      </w:r>
    </w:p>
    <w:p w:rsidR="00624063" w:rsidRDefault="0077172C">
      <w:pPr>
        <w:spacing w:line="560" w:lineRule="exact"/>
        <w:ind w:firstLineChars="200" w:firstLine="562"/>
        <w:rPr>
          <w:rFonts w:asciiTheme="minorEastAsia" w:hAnsiTheme="minorEastAsia"/>
          <w:sz w:val="28"/>
          <w:szCs w:val="28"/>
        </w:rPr>
      </w:pPr>
      <w:r>
        <w:rPr>
          <w:rFonts w:asciiTheme="minorEastAsia" w:hAnsiTheme="minorEastAsia" w:hint="eastAsia"/>
          <w:b/>
          <w:sz w:val="28"/>
          <w:szCs w:val="28"/>
        </w:rPr>
        <w:t>注意</w:t>
      </w:r>
      <w:r>
        <w:rPr>
          <w:rFonts w:asciiTheme="minorEastAsia" w:hAnsiTheme="minorEastAsia" w:hint="eastAsia"/>
          <w:sz w:val="28"/>
          <w:szCs w:val="28"/>
        </w:rPr>
        <w:t>：一个采购项目中包含多个预算项目的时候，对应品目申请资金时需要与各自的预算项目保持一致，如图2</w:t>
      </w:r>
      <w:r>
        <w:rPr>
          <w:rFonts w:asciiTheme="minorEastAsia" w:hAnsiTheme="minorEastAsia"/>
          <w:sz w:val="28"/>
          <w:szCs w:val="28"/>
        </w:rPr>
        <w:t>-</w:t>
      </w:r>
      <w:r>
        <w:rPr>
          <w:rFonts w:asciiTheme="minorEastAsia" w:hAnsiTheme="minorEastAsia" w:hint="eastAsia"/>
          <w:sz w:val="28"/>
          <w:szCs w:val="28"/>
        </w:rPr>
        <w:t>7所示：</w:t>
      </w:r>
    </w:p>
    <w:p w:rsidR="00624063" w:rsidRDefault="0077172C">
      <w:pPr>
        <w:jc w:val="center"/>
        <w:rPr>
          <w:rFonts w:asciiTheme="minorEastAsia" w:hAnsiTheme="minorEastAsia"/>
          <w:sz w:val="28"/>
          <w:szCs w:val="28"/>
        </w:rPr>
      </w:pPr>
      <w:r>
        <w:rPr>
          <w:noProof/>
        </w:rPr>
        <w:lastRenderedPageBreak/>
        <w:drawing>
          <wp:inline distT="0" distB="0" distL="0" distR="0">
            <wp:extent cx="5274310" cy="240728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2407625"/>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7</w:t>
      </w:r>
      <w:r>
        <w:rPr>
          <w:rFonts w:asciiTheme="minorEastAsia" w:hAnsiTheme="minorEastAsia"/>
          <w:color w:val="000000"/>
          <w:szCs w:val="20"/>
          <w:lang w:val="zh-CN"/>
        </w:rPr>
        <w:t>采购项目录入-含多个预算项目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 xml:space="preserve"> “采购资金”填写完毕后，点击【下一步】来到“采购申请预览”小节。这里可以概览采购项目信息，填写有误的地方也可以修改，如图2</w:t>
      </w:r>
      <w:r>
        <w:rPr>
          <w:rFonts w:asciiTheme="minorEastAsia" w:hAnsiTheme="minorEastAsia"/>
          <w:sz w:val="28"/>
          <w:szCs w:val="28"/>
        </w:rPr>
        <w:t>-</w:t>
      </w:r>
      <w:r>
        <w:rPr>
          <w:rFonts w:asciiTheme="minorEastAsia" w:hAnsiTheme="minorEastAsia" w:hint="eastAsia"/>
          <w:sz w:val="28"/>
          <w:szCs w:val="28"/>
        </w:rPr>
        <w:t>8所示：</w:t>
      </w:r>
    </w:p>
    <w:p w:rsidR="00624063" w:rsidRDefault="0077172C">
      <w:pPr>
        <w:jc w:val="center"/>
        <w:rPr>
          <w:rFonts w:asciiTheme="minorEastAsia" w:hAnsiTheme="minorEastAsia"/>
          <w:sz w:val="28"/>
          <w:szCs w:val="28"/>
        </w:rPr>
      </w:pPr>
      <w:r>
        <w:rPr>
          <w:noProof/>
        </w:rPr>
        <w:drawing>
          <wp:inline distT="0" distB="0" distL="0" distR="0">
            <wp:extent cx="5274310" cy="417703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4177327"/>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8</w:t>
      </w:r>
      <w:r>
        <w:rPr>
          <w:rFonts w:asciiTheme="minorEastAsia" w:hAnsiTheme="minorEastAsia"/>
          <w:color w:val="000000"/>
          <w:szCs w:val="20"/>
          <w:lang w:val="zh-CN"/>
        </w:rPr>
        <w:t>采购项目录入-概览</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采购项目信息确认无误后，点击对话框右上角【保存】。</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lastRenderedPageBreak/>
        <w:t>需要走政府采购的一次性单位的采购录入，由归口处室代录。</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在“采购项目-待送审”页面，选择已经录入的采购项目，点击【修改】、【删除】、【送审】按钮可以实现相应的功能，【审核情况】可以查看该采购项目的审核流程信息，如图2</w:t>
      </w:r>
      <w:r>
        <w:rPr>
          <w:rFonts w:asciiTheme="minorEastAsia" w:hAnsiTheme="minorEastAsia"/>
          <w:sz w:val="28"/>
          <w:szCs w:val="28"/>
        </w:rPr>
        <w:t>-</w:t>
      </w:r>
      <w:r>
        <w:rPr>
          <w:rFonts w:asciiTheme="minorEastAsia" w:hAnsiTheme="minorEastAsia" w:hint="eastAsia"/>
          <w:sz w:val="28"/>
          <w:szCs w:val="28"/>
        </w:rPr>
        <w:t>9所示：</w:t>
      </w:r>
    </w:p>
    <w:p w:rsidR="00624063" w:rsidRDefault="0077172C">
      <w:pPr>
        <w:jc w:val="center"/>
        <w:rPr>
          <w:rFonts w:asciiTheme="minorEastAsia" w:hAnsiTheme="minorEastAsia"/>
          <w:sz w:val="28"/>
          <w:szCs w:val="28"/>
        </w:rPr>
      </w:pPr>
      <w:r>
        <w:rPr>
          <w:noProof/>
        </w:rPr>
        <w:drawing>
          <wp:inline distT="0" distB="0" distL="0" distR="0">
            <wp:extent cx="5274310" cy="17526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1752609"/>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9</w:t>
      </w:r>
      <w:r>
        <w:rPr>
          <w:rFonts w:asciiTheme="minorEastAsia" w:hAnsiTheme="minorEastAsia"/>
          <w:color w:val="000000"/>
          <w:szCs w:val="20"/>
          <w:lang w:val="zh-CN"/>
        </w:rPr>
        <w:t>采购项目录入-待送审</w:t>
      </w:r>
    </w:p>
    <w:p w:rsidR="00624063" w:rsidRDefault="0077172C">
      <w:pPr>
        <w:pStyle w:val="3"/>
        <w:spacing w:before="0" w:after="0" w:line="560" w:lineRule="exact"/>
        <w:rPr>
          <w:rFonts w:ascii="黑体" w:eastAsia="黑体" w:hAnsi="黑体"/>
          <w:b w:val="0"/>
          <w:sz w:val="28"/>
        </w:rPr>
      </w:pPr>
      <w:bookmarkStart w:id="7" w:name="_Toc99738580"/>
      <w:r>
        <w:rPr>
          <w:rFonts w:ascii="黑体" w:eastAsia="黑体" w:hAnsi="黑体" w:hint="eastAsia"/>
          <w:b w:val="0"/>
          <w:sz w:val="28"/>
        </w:rPr>
        <w:t>2.2.2采购项目审核</w:t>
      </w:r>
      <w:bookmarkEnd w:id="7"/>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审核用户登录“预算管理一体化系统”后，依次点击“政府采购”</w:t>
      </w:r>
      <w:r>
        <w:rPr>
          <w:rFonts w:asciiTheme="minorEastAsia" w:hAnsiTheme="minorEastAsia"/>
          <w:sz w:val="28"/>
          <w:szCs w:val="28"/>
        </w:rPr>
        <w:sym w:font="Wingdings" w:char="F0E0"/>
      </w:r>
      <w:r>
        <w:rPr>
          <w:rFonts w:asciiTheme="minorEastAsia" w:hAnsiTheme="minorEastAsia" w:hint="eastAsia"/>
          <w:sz w:val="28"/>
          <w:szCs w:val="28"/>
        </w:rPr>
        <w:t>“采购项目”</w:t>
      </w:r>
      <w:r>
        <w:rPr>
          <w:rFonts w:asciiTheme="minorEastAsia" w:hAnsiTheme="minorEastAsia"/>
          <w:sz w:val="28"/>
          <w:szCs w:val="28"/>
        </w:rPr>
        <w:sym w:font="Wingdings" w:char="F0E0"/>
      </w:r>
      <w:r>
        <w:rPr>
          <w:rFonts w:asciiTheme="minorEastAsia" w:hAnsiTheme="minorEastAsia" w:hint="eastAsia"/>
          <w:sz w:val="28"/>
          <w:szCs w:val="28"/>
        </w:rPr>
        <w:t>“项目审核”进入采购项目“待审核”页面。</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点击〖计划单号〗栏目的蓝色字体，可以浏览该采购项目的填报信息，点击〖商品总额〗或〖保障资金〗栏目的金额，相应可以浏览该采购项目的来源指标信息或资金缺口详情，如图2</w:t>
      </w:r>
      <w:r>
        <w:rPr>
          <w:rFonts w:asciiTheme="minorEastAsia" w:hAnsiTheme="minorEastAsia"/>
          <w:sz w:val="28"/>
          <w:szCs w:val="28"/>
        </w:rPr>
        <w:t>-</w:t>
      </w:r>
      <w:r>
        <w:rPr>
          <w:rFonts w:asciiTheme="minorEastAsia" w:hAnsiTheme="minorEastAsia" w:hint="eastAsia"/>
          <w:sz w:val="28"/>
          <w:szCs w:val="28"/>
        </w:rPr>
        <w:t>10：</w:t>
      </w:r>
    </w:p>
    <w:p w:rsidR="00624063" w:rsidRDefault="0077172C">
      <w:pPr>
        <w:wordWrap w:val="0"/>
        <w:rPr>
          <w:rFonts w:asciiTheme="minorEastAsia" w:hAnsiTheme="minorEastAsia"/>
          <w:sz w:val="28"/>
          <w:szCs w:val="28"/>
        </w:rPr>
      </w:pPr>
      <w:r>
        <w:rPr>
          <w:noProof/>
        </w:rPr>
        <w:drawing>
          <wp:inline distT="0" distB="0" distL="0" distR="0">
            <wp:extent cx="5164455" cy="7372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164581" cy="737626"/>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10</w:t>
      </w:r>
      <w:r>
        <w:rPr>
          <w:rFonts w:asciiTheme="minorEastAsia" w:hAnsiTheme="minorEastAsia"/>
          <w:color w:val="000000"/>
          <w:szCs w:val="20"/>
          <w:lang w:val="zh-CN"/>
        </w:rPr>
        <w:t>采购项目审核</w:t>
      </w:r>
    </w:p>
    <w:p w:rsidR="00624063" w:rsidRDefault="0077172C">
      <w:pPr>
        <w:wordWrap w:val="0"/>
        <w:ind w:firstLineChars="200" w:firstLine="560"/>
        <w:rPr>
          <w:rFonts w:asciiTheme="minorEastAsia" w:hAnsiTheme="minorEastAsia"/>
          <w:sz w:val="28"/>
          <w:szCs w:val="28"/>
        </w:rPr>
      </w:pPr>
      <w:r>
        <w:rPr>
          <w:rFonts w:asciiTheme="minorEastAsia" w:hAnsiTheme="minorEastAsia" w:hint="eastAsia"/>
          <w:sz w:val="28"/>
          <w:szCs w:val="28"/>
        </w:rPr>
        <w:t>点击【审核】弹出审核对话框，根据实际情况选择“同意”或者“退回”选项，最后【确定】，如图2</w:t>
      </w:r>
      <w:r>
        <w:rPr>
          <w:rFonts w:asciiTheme="minorEastAsia" w:hAnsiTheme="minorEastAsia"/>
          <w:sz w:val="28"/>
          <w:szCs w:val="28"/>
        </w:rPr>
        <w:t>-1</w:t>
      </w:r>
      <w:r>
        <w:rPr>
          <w:rFonts w:asciiTheme="minorEastAsia" w:hAnsiTheme="minorEastAsia" w:hint="eastAsia"/>
          <w:sz w:val="28"/>
          <w:szCs w:val="28"/>
        </w:rPr>
        <w:t>1：</w:t>
      </w:r>
    </w:p>
    <w:p w:rsidR="00624063" w:rsidRDefault="0077172C">
      <w:pPr>
        <w:jc w:val="center"/>
        <w:rPr>
          <w:rFonts w:asciiTheme="minorEastAsia" w:hAnsiTheme="minorEastAsia"/>
          <w:sz w:val="28"/>
          <w:szCs w:val="28"/>
        </w:rPr>
      </w:pPr>
      <w:r>
        <w:rPr>
          <w:noProof/>
        </w:rPr>
        <w:lastRenderedPageBreak/>
        <w:drawing>
          <wp:inline distT="0" distB="0" distL="0" distR="0">
            <wp:extent cx="3913505" cy="15468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930488" cy="1553749"/>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2</w:t>
      </w:r>
      <w:r>
        <w:rPr>
          <w:rFonts w:asciiTheme="minorEastAsia" w:hAnsiTheme="minorEastAsia"/>
          <w:color w:val="000000"/>
          <w:szCs w:val="20"/>
          <w:lang w:val="zh-CN"/>
        </w:rPr>
        <w:t>-</w:t>
      </w:r>
      <w:r>
        <w:rPr>
          <w:rFonts w:asciiTheme="minorEastAsia" w:hAnsiTheme="minorEastAsia" w:hint="eastAsia"/>
          <w:color w:val="000000"/>
          <w:szCs w:val="20"/>
          <w:lang w:val="zh-CN"/>
        </w:rPr>
        <w:t>11</w:t>
      </w:r>
      <w:r>
        <w:rPr>
          <w:rFonts w:asciiTheme="minorEastAsia" w:hAnsiTheme="minorEastAsia"/>
          <w:color w:val="000000"/>
          <w:szCs w:val="20"/>
          <w:lang w:val="zh-CN"/>
        </w:rPr>
        <w:t>采购项目审核-审核意见</w:t>
      </w:r>
    </w:p>
    <w:p w:rsidR="00624063" w:rsidRDefault="0077172C">
      <w:pPr>
        <w:wordWrap w:val="0"/>
        <w:ind w:firstLineChars="200" w:firstLine="560"/>
        <w:rPr>
          <w:rFonts w:asciiTheme="minorEastAsia" w:hAnsiTheme="minorEastAsia"/>
          <w:sz w:val="28"/>
          <w:szCs w:val="28"/>
        </w:rPr>
      </w:pPr>
      <w:r>
        <w:rPr>
          <w:rFonts w:asciiTheme="minorEastAsia" w:hAnsiTheme="minorEastAsia" w:hint="eastAsia"/>
          <w:sz w:val="28"/>
          <w:szCs w:val="28"/>
        </w:rPr>
        <w:t>另外，“退回”选项可以根据需要退回到指定岗位，如需修改或者删除采购项目，退回时选择“1-采购计划录入”可实现“一步退回”：</w:t>
      </w:r>
    </w:p>
    <w:p w:rsidR="00624063" w:rsidRDefault="0077172C">
      <w:pPr>
        <w:wordWrap w:val="0"/>
        <w:rPr>
          <w:rFonts w:asciiTheme="minorEastAsia" w:hAnsiTheme="minorEastAsia"/>
          <w:sz w:val="28"/>
          <w:szCs w:val="28"/>
        </w:rPr>
      </w:pPr>
      <w:r>
        <w:rPr>
          <w:noProof/>
        </w:rPr>
        <w:drawing>
          <wp:inline distT="0" distB="0" distL="0" distR="0">
            <wp:extent cx="5274310" cy="21024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5274310" cy="2103009"/>
                    </a:xfrm>
                    <a:prstGeom prst="rect">
                      <a:avLst/>
                    </a:prstGeom>
                  </pic:spPr>
                </pic:pic>
              </a:graphicData>
            </a:graphic>
          </wp:inline>
        </w:drawing>
      </w:r>
    </w:p>
    <w:p w:rsidR="00624063" w:rsidRDefault="0077172C">
      <w:pPr>
        <w:ind w:firstLineChars="100" w:firstLine="210"/>
        <w:jc w:val="center"/>
        <w:rPr>
          <w:rFonts w:asciiTheme="minorEastAsia" w:hAnsiTheme="minorEastAsia"/>
          <w:sz w:val="22"/>
          <w:szCs w:val="28"/>
        </w:rPr>
      </w:pPr>
      <w:r>
        <w:rPr>
          <w:rFonts w:asciiTheme="minorEastAsia" w:hAnsiTheme="minorEastAsia"/>
          <w:szCs w:val="20"/>
          <w:lang w:val="zh-CN"/>
        </w:rPr>
        <w:t>图</w:t>
      </w:r>
      <w:r>
        <w:rPr>
          <w:rFonts w:asciiTheme="minorEastAsia" w:hAnsiTheme="minorEastAsia" w:hint="eastAsia"/>
          <w:szCs w:val="20"/>
          <w:lang w:val="zh-CN"/>
        </w:rPr>
        <w:t>2</w:t>
      </w:r>
      <w:r>
        <w:rPr>
          <w:rFonts w:asciiTheme="minorEastAsia" w:hAnsiTheme="minorEastAsia"/>
          <w:szCs w:val="20"/>
          <w:lang w:val="zh-CN"/>
        </w:rPr>
        <w:t>-</w:t>
      </w:r>
      <w:r>
        <w:rPr>
          <w:rFonts w:asciiTheme="minorEastAsia" w:hAnsiTheme="minorEastAsia" w:hint="eastAsia"/>
          <w:szCs w:val="20"/>
          <w:lang w:val="zh-CN"/>
        </w:rPr>
        <w:t>12</w:t>
      </w:r>
      <w:r>
        <w:rPr>
          <w:rFonts w:asciiTheme="minorEastAsia" w:hAnsiTheme="minorEastAsia"/>
          <w:szCs w:val="20"/>
          <w:lang w:val="zh-CN"/>
        </w:rPr>
        <w:t>采购项目审核-退回</w:t>
      </w:r>
    </w:p>
    <w:p w:rsidR="00624063" w:rsidRDefault="0077172C">
      <w:pPr>
        <w:pStyle w:val="2"/>
        <w:spacing w:before="0" w:after="0" w:line="560" w:lineRule="exact"/>
        <w:rPr>
          <w:rFonts w:ascii="黑体" w:eastAsia="黑体" w:hAnsi="黑体"/>
          <w:b w:val="0"/>
        </w:rPr>
      </w:pPr>
      <w:bookmarkStart w:id="8" w:name="_Toc99738581"/>
      <w:r>
        <w:rPr>
          <w:rFonts w:ascii="黑体" w:eastAsia="黑体" w:hAnsi="黑体" w:hint="eastAsia"/>
          <w:b w:val="0"/>
        </w:rPr>
        <w:t>2.3采购项目与合同推送</w:t>
      </w:r>
      <w:bookmarkEnd w:id="8"/>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采购项目审核完成后，“预算管理一体化系统”会自动推送已终审的采购项目到“采购一体化平台”进入采购一体化流程（具体参考“采购一体化平台”说明手册）。</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如果采购项目已经推送到了“采购一体化平台”，想要取消采购或者修改采购项目信息，需要先从“采购一体化平台”退回采购项目，再“预算管理一体化系统”业务处取消审核、退回。</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“采购一体化平台”会动态推送采购项目执行情况，最终将已备案的合同信息推送回“预算管理一体化系统”。</w:t>
      </w:r>
    </w:p>
    <w:p w:rsidR="00624063" w:rsidRDefault="0077172C">
      <w:pPr>
        <w:pStyle w:val="1"/>
        <w:spacing w:before="0" w:after="0" w:line="560" w:lineRule="exact"/>
        <w:rPr>
          <w:rFonts w:ascii="黑体" w:eastAsia="黑体" w:hAnsi="黑体"/>
          <w:b w:val="0"/>
          <w:sz w:val="36"/>
        </w:rPr>
      </w:pPr>
      <w:bookmarkStart w:id="9" w:name="_Toc99738582"/>
      <w:r>
        <w:rPr>
          <w:rFonts w:ascii="黑体" w:eastAsia="黑体" w:hAnsi="黑体" w:hint="eastAsia"/>
          <w:b w:val="0"/>
          <w:sz w:val="36"/>
        </w:rPr>
        <w:lastRenderedPageBreak/>
        <w:t>3.采购订单</w:t>
      </w:r>
      <w:bookmarkEnd w:id="9"/>
    </w:p>
    <w:p w:rsidR="00624063" w:rsidRDefault="0077172C">
      <w:pPr>
        <w:pStyle w:val="a9"/>
        <w:spacing w:line="560" w:lineRule="exact"/>
        <w:ind w:firstLine="560"/>
        <w:rPr>
          <w:rFonts w:asciiTheme="minorEastAsia" w:hAnsiTheme="minorEastAsia"/>
          <w:sz w:val="28"/>
          <w:szCs w:val="28"/>
        </w:rPr>
      </w:pPr>
      <w:r>
        <w:rPr>
          <w:rFonts w:asciiTheme="minorEastAsia" w:hAnsiTheme="minorEastAsia"/>
          <w:sz w:val="28"/>
          <w:szCs w:val="28"/>
        </w:rPr>
        <w:t>“采购订单”是连接预算项目与合同的桥梁。</w:t>
      </w:r>
    </w:p>
    <w:p w:rsidR="00624063" w:rsidRDefault="0077172C">
      <w:pPr>
        <w:pStyle w:val="2"/>
        <w:spacing w:before="0" w:after="0" w:line="560" w:lineRule="exact"/>
        <w:rPr>
          <w:rFonts w:ascii="黑体" w:eastAsia="黑体" w:hAnsi="黑体"/>
          <w:b w:val="0"/>
        </w:rPr>
      </w:pPr>
      <w:bookmarkStart w:id="10" w:name="_Toc99738583"/>
      <w:r>
        <w:rPr>
          <w:rFonts w:ascii="黑体" w:eastAsia="黑体" w:hAnsi="黑体" w:hint="eastAsia"/>
          <w:b w:val="0"/>
        </w:rPr>
        <w:t>3.1</w:t>
      </w:r>
      <w:r>
        <w:rPr>
          <w:rFonts w:ascii="黑体" w:eastAsia="黑体" w:hAnsi="黑体"/>
          <w:b w:val="0"/>
        </w:rPr>
        <w:t>业务流程</w:t>
      </w:r>
      <w:bookmarkEnd w:id="10"/>
    </w:p>
    <w:p w:rsidR="00624063" w:rsidRDefault="0077172C">
      <w:pPr>
        <w:ind w:firstLineChars="200" w:firstLine="560"/>
      </w:pPr>
      <w:r>
        <w:rPr>
          <w:rFonts w:asciiTheme="minorEastAsia" w:hAnsiTheme="minorEastAsia" w:hint="eastAsia"/>
          <w:sz w:val="28"/>
          <w:szCs w:val="28"/>
        </w:rPr>
        <w:t>采购订单流程一共有三个节点，如图3-1：</w:t>
      </w:r>
    </w:p>
    <w:p w:rsidR="00624063" w:rsidRDefault="0077172C">
      <w:pPr>
        <w:jc w:val="center"/>
      </w:pPr>
      <w:r>
        <w:object w:dxaOrig="5610" w:dyaOrig="945">
          <v:shape id="_x0000_i1027" type="#_x0000_t75" style="width:280.5pt;height:47.25pt" o:ole="">
            <v:imagedata r:id="rId26" o:title=""/>
          </v:shape>
          <o:OLEObject Type="Embed" ProgID="Visio.Drawing.11" ShapeID="_x0000_i1027" DrawAspect="Content" ObjectID="_1710397722" r:id="rId27"/>
        </w:object>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3</w:t>
      </w:r>
      <w:r>
        <w:rPr>
          <w:rFonts w:asciiTheme="minorEastAsia" w:hAnsiTheme="minorEastAsia"/>
          <w:color w:val="000000"/>
          <w:szCs w:val="20"/>
          <w:lang w:val="zh-CN"/>
        </w:rPr>
        <w:t>-</w:t>
      </w:r>
      <w:r>
        <w:rPr>
          <w:rFonts w:asciiTheme="minorEastAsia" w:hAnsiTheme="minorEastAsia" w:hint="eastAsia"/>
          <w:color w:val="000000"/>
          <w:szCs w:val="20"/>
          <w:lang w:val="zh-CN"/>
        </w:rPr>
        <w:t>1</w:t>
      </w:r>
      <w:r>
        <w:rPr>
          <w:rFonts w:asciiTheme="minorEastAsia" w:hAnsiTheme="minorEastAsia"/>
          <w:color w:val="000000"/>
          <w:szCs w:val="20"/>
          <w:lang w:val="zh-CN"/>
        </w:rPr>
        <w:t>政府订单流程图</w:t>
      </w:r>
    </w:p>
    <w:p w:rsidR="00624063" w:rsidRDefault="0077172C">
      <w:pPr>
        <w:pStyle w:val="2"/>
        <w:spacing w:before="0" w:after="0" w:line="560" w:lineRule="exact"/>
        <w:rPr>
          <w:rFonts w:ascii="黑体" w:eastAsia="黑体" w:hAnsi="黑体"/>
          <w:b w:val="0"/>
        </w:rPr>
      </w:pPr>
      <w:bookmarkStart w:id="11" w:name="_Toc99738584"/>
      <w:r>
        <w:rPr>
          <w:rFonts w:ascii="黑体" w:eastAsia="黑体" w:hAnsi="黑体" w:hint="eastAsia"/>
          <w:b w:val="0"/>
        </w:rPr>
        <w:t>3.2操作方法</w:t>
      </w:r>
      <w:bookmarkEnd w:id="11"/>
    </w:p>
    <w:p w:rsidR="00624063" w:rsidRDefault="0077172C">
      <w:pPr>
        <w:pStyle w:val="3"/>
        <w:spacing w:before="0" w:after="0" w:line="560" w:lineRule="exact"/>
        <w:rPr>
          <w:rFonts w:ascii="黑体" w:eastAsia="黑体" w:hAnsi="黑体"/>
          <w:b w:val="0"/>
          <w:sz w:val="28"/>
        </w:rPr>
      </w:pPr>
      <w:bookmarkStart w:id="12" w:name="_Toc99738585"/>
      <w:r>
        <w:rPr>
          <w:rFonts w:ascii="黑体" w:eastAsia="黑体" w:hAnsi="黑体" w:hint="eastAsia"/>
          <w:b w:val="0"/>
          <w:sz w:val="28"/>
        </w:rPr>
        <w:t>3.2.1采购订单生成</w:t>
      </w:r>
      <w:bookmarkEnd w:id="12"/>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“预算管理一体化”系统收到合同后，会根据合同信息自动生成订单。经办用户登录 “预算管理一体化系统”后，依次点击“政府采购”</w:t>
      </w:r>
      <w:r>
        <w:rPr>
          <w:rFonts w:asciiTheme="minorEastAsia" w:hAnsiTheme="minorEastAsia"/>
          <w:sz w:val="28"/>
          <w:szCs w:val="28"/>
        </w:rPr>
        <w:sym w:font="Wingdings" w:char="F0E0"/>
      </w:r>
      <w:r>
        <w:rPr>
          <w:rFonts w:asciiTheme="minorEastAsia" w:hAnsiTheme="minorEastAsia" w:hint="eastAsia"/>
          <w:sz w:val="28"/>
          <w:szCs w:val="28"/>
        </w:rPr>
        <w:t>“采购订单”</w:t>
      </w:r>
      <w:r>
        <w:rPr>
          <w:rFonts w:asciiTheme="minorEastAsia" w:hAnsiTheme="minorEastAsia"/>
          <w:sz w:val="28"/>
          <w:szCs w:val="28"/>
        </w:rPr>
        <w:sym w:font="Wingdings" w:char="F0E0"/>
      </w:r>
      <w:r>
        <w:rPr>
          <w:rFonts w:asciiTheme="minorEastAsia" w:hAnsiTheme="minorEastAsia" w:hint="eastAsia"/>
          <w:sz w:val="28"/>
          <w:szCs w:val="28"/>
        </w:rPr>
        <w:t>“订单生成”进入采购订单“待送审”页面，该页面会罗列已经生成的订单列表。</w:t>
      </w:r>
    </w:p>
    <w:p w:rsidR="00624063" w:rsidRDefault="0077172C">
      <w:pPr>
        <w:pStyle w:val="3"/>
        <w:spacing w:before="0" w:after="0" w:line="560" w:lineRule="exact"/>
        <w:rPr>
          <w:rFonts w:ascii="黑体" w:eastAsia="黑体" w:hAnsi="黑体"/>
          <w:b w:val="0"/>
          <w:sz w:val="28"/>
        </w:rPr>
      </w:pPr>
      <w:bookmarkStart w:id="13" w:name="_Toc99738586"/>
      <w:r>
        <w:rPr>
          <w:rFonts w:ascii="黑体" w:eastAsia="黑体" w:hAnsi="黑体" w:hint="eastAsia"/>
          <w:b w:val="0"/>
          <w:sz w:val="28"/>
        </w:rPr>
        <w:t>3.2.2采购订单修改</w:t>
      </w:r>
      <w:bookmarkEnd w:id="13"/>
    </w:p>
    <w:p w:rsidR="00624063" w:rsidRDefault="0077172C">
      <w:pPr>
        <w:pStyle w:val="a9"/>
        <w:spacing w:line="560" w:lineRule="exact"/>
        <w:ind w:firstLine="560"/>
        <w:rPr>
          <w:rFonts w:asciiTheme="minorEastAsia" w:hAnsiTheme="minorEastAsia"/>
          <w:sz w:val="28"/>
          <w:szCs w:val="28"/>
        </w:rPr>
      </w:pPr>
      <w:r>
        <w:rPr>
          <w:rFonts w:asciiTheme="minorEastAsia" w:hAnsiTheme="minorEastAsia" w:hint="eastAsia"/>
          <w:sz w:val="28"/>
          <w:szCs w:val="28"/>
        </w:rPr>
        <w:t>选择一条订单记录，点击【修改】弹出“采购订单修改”对话框。先检查各信息项是否都正确，在“付款信息”小节，系统已经默认为“1-一次性付清”。此处的“付款年份”、“付款月份”并未与支付挂钩，如图3-2：</w:t>
      </w:r>
    </w:p>
    <w:p w:rsidR="00624063" w:rsidRDefault="0077172C">
      <w:pPr>
        <w:jc w:val="center"/>
        <w:rPr>
          <w:rFonts w:asciiTheme="minorEastAsia" w:hAnsiTheme="minorEastAsia"/>
          <w:sz w:val="28"/>
          <w:szCs w:val="28"/>
        </w:rPr>
      </w:pPr>
      <w:r>
        <w:rPr>
          <w:noProof/>
        </w:rPr>
        <w:drawing>
          <wp:inline distT="0" distB="0" distL="0" distR="0">
            <wp:extent cx="4695825" cy="15652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4693565" cy="1564522"/>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3</w:t>
      </w:r>
      <w:r>
        <w:rPr>
          <w:rFonts w:asciiTheme="minorEastAsia" w:hAnsiTheme="minorEastAsia"/>
          <w:color w:val="000000"/>
          <w:szCs w:val="20"/>
          <w:lang w:val="zh-CN"/>
        </w:rPr>
        <w:t>-</w:t>
      </w:r>
      <w:r>
        <w:rPr>
          <w:rFonts w:asciiTheme="minorEastAsia" w:hAnsiTheme="minorEastAsia" w:hint="eastAsia"/>
          <w:color w:val="000000"/>
          <w:szCs w:val="20"/>
          <w:lang w:val="zh-CN"/>
        </w:rPr>
        <w:t>2采购订单-修改付款方式</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点击【修改】、【删除】、【送审】、【审核情况】按钮可以实现相应的功能。</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lastRenderedPageBreak/>
        <w:t>使用【新增】按钮生成手工导入合同（如，在2022年3月31日前已经进入“采购一体化平台”采购执行系统）的采购订单。</w:t>
      </w:r>
    </w:p>
    <w:p w:rsidR="00624063" w:rsidRDefault="0077172C">
      <w:pPr>
        <w:pStyle w:val="a9"/>
        <w:spacing w:line="560" w:lineRule="exact"/>
        <w:ind w:firstLine="560"/>
        <w:rPr>
          <w:rFonts w:asciiTheme="minorEastAsia" w:hAnsiTheme="minorEastAsia"/>
          <w:sz w:val="28"/>
          <w:szCs w:val="28"/>
        </w:rPr>
      </w:pPr>
      <w:r>
        <w:rPr>
          <w:rFonts w:asciiTheme="minorEastAsia" w:hAnsiTheme="minorEastAsia" w:hint="eastAsia"/>
          <w:sz w:val="28"/>
          <w:szCs w:val="28"/>
        </w:rPr>
        <w:t>通过“采购一体化平台”推送到“预算管理一体化系统”的合同信息不可修改，合同在“采购一体化平台”调整完毕后可以重新推送。尚未付款的合同如要取消合同备案，可以删除订单、删除合同。</w:t>
      </w:r>
    </w:p>
    <w:p w:rsidR="00624063" w:rsidRDefault="0077172C">
      <w:pPr>
        <w:pStyle w:val="3"/>
        <w:spacing w:before="0" w:after="0" w:line="560" w:lineRule="exact"/>
        <w:rPr>
          <w:rFonts w:ascii="黑体" w:eastAsia="黑体" w:hAnsi="黑体"/>
          <w:b w:val="0"/>
          <w:sz w:val="28"/>
        </w:rPr>
      </w:pPr>
      <w:bookmarkStart w:id="14" w:name="_Toc99738587"/>
      <w:r>
        <w:rPr>
          <w:rFonts w:ascii="黑体" w:eastAsia="黑体" w:hAnsi="黑体" w:hint="eastAsia"/>
          <w:b w:val="0"/>
          <w:sz w:val="28"/>
        </w:rPr>
        <w:t>3.2.3采购订单审核</w:t>
      </w:r>
      <w:bookmarkEnd w:id="14"/>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审核用户登录“预算管理一体化系统”后，依次点击“政府采购”</w:t>
      </w:r>
      <w:r>
        <w:rPr>
          <w:rFonts w:asciiTheme="minorEastAsia" w:hAnsiTheme="minorEastAsia"/>
          <w:sz w:val="28"/>
          <w:szCs w:val="28"/>
        </w:rPr>
        <w:sym w:font="Wingdings" w:char="F0E0"/>
      </w:r>
      <w:r>
        <w:rPr>
          <w:rFonts w:asciiTheme="minorEastAsia" w:hAnsiTheme="minorEastAsia" w:hint="eastAsia"/>
          <w:sz w:val="28"/>
          <w:szCs w:val="28"/>
        </w:rPr>
        <w:t>“采购订单”</w:t>
      </w:r>
      <w:r>
        <w:rPr>
          <w:rFonts w:asciiTheme="minorEastAsia" w:hAnsiTheme="minorEastAsia"/>
          <w:sz w:val="28"/>
          <w:szCs w:val="28"/>
        </w:rPr>
        <w:sym w:font="Wingdings" w:char="F0E0"/>
      </w:r>
      <w:r>
        <w:rPr>
          <w:rFonts w:asciiTheme="minorEastAsia" w:hAnsiTheme="minorEastAsia" w:hint="eastAsia"/>
          <w:sz w:val="28"/>
          <w:szCs w:val="28"/>
        </w:rPr>
        <w:t>“订单审核”进入采购订单“待审核”页面。</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选择需要审核的采购订单，点击〖申请单号〗栏目的蓝色字体，可以浏览该订单的详细信息，如图3-3：</w:t>
      </w:r>
    </w:p>
    <w:p w:rsidR="00624063" w:rsidRDefault="0077172C">
      <w:pPr>
        <w:jc w:val="center"/>
        <w:rPr>
          <w:rFonts w:asciiTheme="minorEastAsia" w:hAnsiTheme="minorEastAsia"/>
          <w:sz w:val="28"/>
          <w:szCs w:val="28"/>
        </w:rPr>
      </w:pPr>
      <w:r>
        <w:rPr>
          <w:noProof/>
        </w:rPr>
        <w:drawing>
          <wp:inline distT="0" distB="0" distL="0" distR="0">
            <wp:extent cx="4773930" cy="232918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4771659" cy="2328393"/>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3</w:t>
      </w:r>
      <w:r>
        <w:rPr>
          <w:rFonts w:asciiTheme="minorEastAsia" w:hAnsiTheme="minorEastAsia"/>
          <w:color w:val="000000"/>
          <w:szCs w:val="20"/>
          <w:lang w:val="zh-CN"/>
        </w:rPr>
        <w:t>-</w:t>
      </w:r>
      <w:r>
        <w:rPr>
          <w:rFonts w:asciiTheme="minorEastAsia" w:hAnsiTheme="minorEastAsia" w:hint="eastAsia"/>
          <w:color w:val="000000"/>
          <w:szCs w:val="20"/>
          <w:lang w:val="zh-CN"/>
        </w:rPr>
        <w:t>3采购订单审核-订单详情</w:t>
      </w:r>
    </w:p>
    <w:p w:rsidR="00624063" w:rsidRDefault="0077172C">
      <w:pPr>
        <w:wordWrap w:val="0"/>
        <w:ind w:firstLineChars="200" w:firstLine="560"/>
        <w:rPr>
          <w:rFonts w:asciiTheme="minorEastAsia" w:hAnsiTheme="minorEastAsia"/>
          <w:sz w:val="28"/>
          <w:szCs w:val="28"/>
        </w:rPr>
      </w:pPr>
      <w:r>
        <w:rPr>
          <w:rFonts w:asciiTheme="minorEastAsia" w:hAnsiTheme="minorEastAsia" w:hint="eastAsia"/>
          <w:sz w:val="28"/>
          <w:szCs w:val="28"/>
        </w:rPr>
        <w:t>点击【审核】弹出审核对话框，根据实际情况选择“同意”或者“退回”选项，最后【确定】。</w:t>
      </w:r>
    </w:p>
    <w:p w:rsidR="00624063" w:rsidRDefault="0077172C">
      <w:pPr>
        <w:pStyle w:val="1"/>
        <w:spacing w:before="0" w:after="0" w:line="560" w:lineRule="exact"/>
        <w:rPr>
          <w:rFonts w:ascii="黑体" w:eastAsia="黑体" w:hAnsi="黑体"/>
          <w:b w:val="0"/>
          <w:sz w:val="36"/>
        </w:rPr>
      </w:pPr>
      <w:bookmarkStart w:id="15" w:name="_Toc99738588"/>
      <w:r>
        <w:rPr>
          <w:rFonts w:ascii="黑体" w:eastAsia="黑体" w:hAnsi="黑体" w:hint="eastAsia"/>
          <w:b w:val="0"/>
          <w:sz w:val="36"/>
        </w:rPr>
        <w:t>4.采购支付</w:t>
      </w:r>
      <w:bookmarkEnd w:id="15"/>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采购订单终审后，进入采购支付环节，根据预算时资金性质可分为“国库集中支付”与“单位资金支付”。</w:t>
      </w:r>
    </w:p>
    <w:p w:rsidR="00624063" w:rsidRDefault="0077172C">
      <w:pPr>
        <w:pStyle w:val="2"/>
        <w:spacing w:before="0" w:after="0" w:line="560" w:lineRule="exact"/>
        <w:rPr>
          <w:rFonts w:ascii="黑体" w:eastAsia="黑体" w:hAnsi="黑体"/>
          <w:b w:val="0"/>
        </w:rPr>
      </w:pPr>
      <w:bookmarkStart w:id="16" w:name="_Toc99738589"/>
      <w:r>
        <w:rPr>
          <w:rFonts w:ascii="黑体" w:eastAsia="黑体" w:hAnsi="黑体" w:hint="eastAsia"/>
          <w:b w:val="0"/>
        </w:rPr>
        <w:t>4.1业务流程</w:t>
      </w:r>
      <w:bookmarkEnd w:id="16"/>
    </w:p>
    <w:p w:rsidR="00624063" w:rsidRDefault="0077172C">
      <w:pPr>
        <w:ind w:firstLineChars="200" w:firstLine="560"/>
      </w:pPr>
      <w:r>
        <w:rPr>
          <w:rFonts w:asciiTheme="minorEastAsia" w:hAnsiTheme="minorEastAsia" w:hint="eastAsia"/>
          <w:sz w:val="28"/>
          <w:szCs w:val="28"/>
        </w:rPr>
        <w:t>（1）“预算执行-国库集中支付-资金支付-采购支付”使用财政</w:t>
      </w:r>
      <w:r>
        <w:rPr>
          <w:rFonts w:asciiTheme="minorEastAsia" w:hAnsiTheme="minorEastAsia" w:hint="eastAsia"/>
          <w:sz w:val="28"/>
          <w:szCs w:val="28"/>
        </w:rPr>
        <w:lastRenderedPageBreak/>
        <w:t>零余额付款，该流程共有10个节点，如图4-1：</w:t>
      </w:r>
    </w:p>
    <w:p w:rsidR="00624063" w:rsidRDefault="0077172C">
      <w:pPr>
        <w:jc w:val="center"/>
      </w:pPr>
      <w:r>
        <w:object w:dxaOrig="7950" w:dyaOrig="1830">
          <v:shape id="_x0000_i1028" type="#_x0000_t75" style="width:397.45pt;height:91.6pt" o:ole="">
            <v:imagedata r:id="rId30" o:title=""/>
          </v:shape>
          <o:OLEObject Type="Embed" ProgID="Visio.Drawing.11" ShapeID="_x0000_i1028" DrawAspect="Content" ObjectID="_1710397723" r:id="rId31"/>
        </w:object>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1采购支付-财政零余额付款流程图</w:t>
      </w:r>
    </w:p>
    <w:p w:rsidR="00624063" w:rsidRDefault="0077172C">
      <w:pPr>
        <w:ind w:firstLineChars="200" w:firstLine="560"/>
      </w:pPr>
      <w:r>
        <w:rPr>
          <w:rFonts w:asciiTheme="minorEastAsia" w:hAnsiTheme="minorEastAsia" w:hint="eastAsia"/>
          <w:sz w:val="28"/>
          <w:szCs w:val="28"/>
        </w:rPr>
        <w:t>（2）使用单位零余额付款，该流程共有3个节点，如图4-2：</w:t>
      </w:r>
    </w:p>
    <w:p w:rsidR="00624063" w:rsidRDefault="0077172C">
      <w:pPr>
        <w:jc w:val="center"/>
      </w:pPr>
      <w:r>
        <w:object w:dxaOrig="5610" w:dyaOrig="945">
          <v:shape id="_x0000_i1029" type="#_x0000_t75" style="width:280.5pt;height:47.25pt" o:ole="">
            <v:imagedata r:id="rId32" o:title=""/>
          </v:shape>
          <o:OLEObject Type="Embed" ProgID="Visio.Drawing.11" ShapeID="_x0000_i1029" DrawAspect="Content" ObjectID="_1710397724" r:id="rId33"/>
        </w:object>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2采购支付-单位零余额付款流程图</w:t>
      </w:r>
    </w:p>
    <w:p w:rsidR="00624063" w:rsidRDefault="0077172C">
      <w:pPr>
        <w:ind w:firstLineChars="200" w:firstLine="560"/>
      </w:pPr>
      <w:r>
        <w:rPr>
          <w:rFonts w:asciiTheme="minorEastAsia" w:hAnsiTheme="minorEastAsia" w:hint="eastAsia"/>
          <w:sz w:val="28"/>
          <w:szCs w:val="28"/>
        </w:rPr>
        <w:t>（3）“预算执行-单位资金-资金支付-采购支付”使用单位基本户付款，该流程共有3个节点，如图4-3：</w:t>
      </w:r>
    </w:p>
    <w:p w:rsidR="00624063" w:rsidRDefault="0077172C">
      <w:pPr>
        <w:jc w:val="center"/>
      </w:pPr>
      <w:r>
        <w:object w:dxaOrig="5610" w:dyaOrig="945">
          <v:shape id="_x0000_i1030" type="#_x0000_t75" style="width:280.5pt;height:47.25pt" o:ole="">
            <v:imagedata r:id="rId34" o:title=""/>
          </v:shape>
          <o:OLEObject Type="Embed" ProgID="Visio.Drawing.11" ShapeID="_x0000_i1030" DrawAspect="Content" ObjectID="_1710397725" r:id="rId35"/>
        </w:object>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3采购支付-单位基本户付款流程图</w:t>
      </w:r>
    </w:p>
    <w:p w:rsidR="00624063" w:rsidRDefault="0077172C">
      <w:pPr>
        <w:pStyle w:val="2"/>
        <w:spacing w:before="0" w:after="0" w:line="560" w:lineRule="exact"/>
        <w:rPr>
          <w:rFonts w:ascii="黑体" w:eastAsia="黑体" w:hAnsi="黑体"/>
          <w:b w:val="0"/>
        </w:rPr>
      </w:pPr>
      <w:bookmarkStart w:id="17" w:name="_Toc99738590"/>
      <w:r>
        <w:rPr>
          <w:rFonts w:ascii="黑体" w:eastAsia="黑体" w:hAnsi="黑体" w:hint="eastAsia"/>
          <w:b w:val="0"/>
        </w:rPr>
        <w:t>4.2操作方法</w:t>
      </w:r>
      <w:bookmarkEnd w:id="17"/>
    </w:p>
    <w:p w:rsidR="00624063" w:rsidRDefault="0077172C">
      <w:pPr>
        <w:widowControl/>
        <w:jc w:val="left"/>
        <w:rPr>
          <w:rFonts w:ascii="黑体" w:eastAsia="黑体" w:hAnsi="黑体"/>
          <w:sz w:val="28"/>
        </w:rPr>
      </w:pPr>
      <w:r>
        <w:rPr>
          <w:rFonts w:ascii="黑体" w:eastAsia="黑体" w:hAnsi="黑体" w:hint="eastAsia"/>
          <w:sz w:val="28"/>
        </w:rPr>
        <w:t>4.2.1采购支付凭证生成</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（1）国库集中支付。经办用户登录 “预算管理一体化系统”后，依次点击“预算执行”</w:t>
      </w:r>
      <w:r>
        <w:rPr>
          <w:rFonts w:asciiTheme="minorEastAsia" w:hAnsiTheme="minorEastAsia"/>
          <w:sz w:val="28"/>
          <w:szCs w:val="28"/>
        </w:rPr>
        <w:sym w:font="Wingdings" w:char="F0E0"/>
      </w:r>
      <w:r>
        <w:rPr>
          <w:rFonts w:asciiTheme="minorEastAsia" w:hAnsiTheme="minorEastAsia" w:hint="eastAsia"/>
          <w:sz w:val="28"/>
          <w:szCs w:val="28"/>
        </w:rPr>
        <w:t>“国库集中支付”</w:t>
      </w:r>
      <w:r>
        <w:rPr>
          <w:rFonts w:asciiTheme="minorEastAsia" w:hAnsiTheme="minorEastAsia"/>
          <w:sz w:val="28"/>
          <w:szCs w:val="28"/>
        </w:rPr>
        <w:sym w:font="Wingdings" w:char="F0E0"/>
      </w:r>
      <w:r>
        <w:rPr>
          <w:rFonts w:asciiTheme="minorEastAsia" w:hAnsiTheme="minorEastAsia" w:hint="eastAsia"/>
          <w:sz w:val="28"/>
          <w:szCs w:val="28"/>
        </w:rPr>
        <w:t>“资金支付”</w:t>
      </w:r>
      <w:r>
        <w:rPr>
          <w:rFonts w:asciiTheme="minorEastAsia" w:hAnsiTheme="minorEastAsia"/>
          <w:sz w:val="28"/>
          <w:szCs w:val="28"/>
        </w:rPr>
        <w:sym w:font="Wingdings" w:char="F0E0"/>
      </w:r>
      <w:r>
        <w:rPr>
          <w:rFonts w:asciiTheme="minorEastAsia" w:hAnsiTheme="minorEastAsia" w:hint="eastAsia"/>
          <w:sz w:val="28"/>
          <w:szCs w:val="28"/>
        </w:rPr>
        <w:t>“采购支付”进入采购支付“待送审”页面。</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sz w:val="28"/>
          <w:szCs w:val="28"/>
        </w:rPr>
        <w:t>点击【申请录入】弹出“采购支付录入”对话框，在“订单列表信息”小节选择订单，“支付基本信息”小节录入“支付用途”等信息，此处“支付业务类型”默认为“普通业务”，可以根据实际情况选择“公务卡业务”，然后在“辅助核算信息”小节录入“申请金额”，最后【保存】，</w:t>
      </w:r>
      <w:r>
        <w:rPr>
          <w:rFonts w:asciiTheme="minorEastAsia" w:hAnsiTheme="minorEastAsia" w:hint="eastAsia"/>
          <w:sz w:val="28"/>
          <w:szCs w:val="28"/>
        </w:rPr>
        <w:t>如图4</w:t>
      </w:r>
      <w:r>
        <w:rPr>
          <w:rFonts w:asciiTheme="minorEastAsia" w:hAnsiTheme="minorEastAsia"/>
          <w:sz w:val="28"/>
          <w:szCs w:val="28"/>
        </w:rPr>
        <w:t>-</w:t>
      </w:r>
      <w:r>
        <w:rPr>
          <w:rFonts w:asciiTheme="minorEastAsia" w:hAnsiTheme="minorEastAsia" w:hint="eastAsia"/>
          <w:sz w:val="28"/>
          <w:szCs w:val="28"/>
        </w:rPr>
        <w:t>4：</w:t>
      </w:r>
    </w:p>
    <w:p w:rsidR="00624063" w:rsidRDefault="0077172C">
      <w:pPr>
        <w:widowControl/>
        <w:jc w:val="left"/>
        <w:rPr>
          <w:rFonts w:ascii="黑体" w:eastAsia="黑体" w:hAnsi="黑体"/>
          <w:sz w:val="28"/>
        </w:rPr>
      </w:pPr>
      <w:r>
        <w:rPr>
          <w:noProof/>
        </w:rPr>
        <w:lastRenderedPageBreak/>
        <w:drawing>
          <wp:inline distT="0" distB="0" distL="0" distR="0">
            <wp:extent cx="5274310" cy="238633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5274310" cy="2386869"/>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4采购支付凭证生成</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在凭证“待送审”页面选择已经生成的支付凭证，点击【修改】、【删除】、【送审】按钮可以实现相应的功能，【审核情况】可以查看该采购支付的审核流程信息。</w:t>
      </w:r>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采购支付“已送审”页面会罗列已送审的采购支付凭证，并提供【取消送审】、【预览凭证】等功能，如图4</w:t>
      </w:r>
      <w:r>
        <w:rPr>
          <w:rFonts w:asciiTheme="minorEastAsia" w:hAnsiTheme="minorEastAsia"/>
          <w:sz w:val="28"/>
          <w:szCs w:val="28"/>
        </w:rPr>
        <w:t>-</w:t>
      </w:r>
      <w:r>
        <w:rPr>
          <w:rFonts w:asciiTheme="minorEastAsia" w:hAnsiTheme="minorEastAsia" w:hint="eastAsia"/>
          <w:sz w:val="28"/>
          <w:szCs w:val="28"/>
        </w:rPr>
        <w:t>5</w:t>
      </w:r>
      <w:r>
        <w:rPr>
          <w:rFonts w:asciiTheme="minorEastAsia" w:hAnsiTheme="minorEastAsia"/>
          <w:sz w:val="28"/>
          <w:szCs w:val="28"/>
        </w:rPr>
        <w:t>：</w:t>
      </w:r>
    </w:p>
    <w:p w:rsidR="00624063" w:rsidRDefault="0077172C">
      <w:pPr>
        <w:widowControl/>
        <w:jc w:val="left"/>
        <w:rPr>
          <w:rFonts w:ascii="黑体" w:eastAsia="黑体" w:hAnsi="黑体"/>
          <w:sz w:val="28"/>
        </w:rPr>
      </w:pPr>
      <w:r>
        <w:rPr>
          <w:noProof/>
        </w:rPr>
        <w:drawing>
          <wp:inline distT="0" distB="0" distL="0" distR="0">
            <wp:extent cx="5274310" cy="23933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274310" cy="2393584"/>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5采购支付凭证-预览凭证</w:t>
      </w:r>
    </w:p>
    <w:p w:rsidR="00624063" w:rsidRDefault="0077172C">
      <w:pPr>
        <w:widowControl/>
        <w:ind w:firstLineChars="200" w:firstLine="560"/>
        <w:jc w:val="left"/>
        <w:rPr>
          <w:rFonts w:asciiTheme="minorEastAsia" w:hAnsiTheme="minorEastAsia"/>
          <w:sz w:val="28"/>
          <w:szCs w:val="28"/>
        </w:rPr>
      </w:pPr>
      <w:r>
        <w:rPr>
          <w:rFonts w:asciiTheme="minorEastAsia" w:hAnsiTheme="minorEastAsia" w:hint="eastAsia"/>
          <w:sz w:val="28"/>
          <w:szCs w:val="28"/>
        </w:rPr>
        <w:t>（2）单位资金支付。经办用户需通过“预算执行”</w:t>
      </w:r>
      <w:r>
        <w:rPr>
          <w:rFonts w:asciiTheme="minorEastAsia" w:hAnsiTheme="minorEastAsia"/>
          <w:sz w:val="28"/>
          <w:szCs w:val="28"/>
        </w:rPr>
        <w:sym w:font="Wingdings" w:char="F0E0"/>
      </w:r>
      <w:r>
        <w:rPr>
          <w:rFonts w:asciiTheme="minorEastAsia" w:hAnsiTheme="minorEastAsia" w:hint="eastAsia"/>
          <w:sz w:val="28"/>
          <w:szCs w:val="28"/>
        </w:rPr>
        <w:t>“单位资金”</w:t>
      </w:r>
      <w:r>
        <w:rPr>
          <w:rFonts w:asciiTheme="minorEastAsia" w:hAnsiTheme="minorEastAsia"/>
          <w:sz w:val="28"/>
          <w:szCs w:val="28"/>
        </w:rPr>
        <w:sym w:font="Wingdings" w:char="F0E0"/>
      </w:r>
      <w:r>
        <w:rPr>
          <w:rFonts w:asciiTheme="minorEastAsia" w:hAnsiTheme="minorEastAsia"/>
          <w:sz w:val="28"/>
          <w:szCs w:val="28"/>
        </w:rPr>
        <w:t>“资金支付”</w:t>
      </w:r>
      <w:r>
        <w:rPr>
          <w:rFonts w:asciiTheme="minorEastAsia" w:hAnsiTheme="minorEastAsia"/>
          <w:sz w:val="28"/>
          <w:szCs w:val="28"/>
        </w:rPr>
        <w:sym w:font="Wingdings" w:char="F0E0"/>
      </w:r>
      <w:r>
        <w:rPr>
          <w:rFonts w:asciiTheme="minorEastAsia" w:hAnsiTheme="minorEastAsia"/>
          <w:sz w:val="28"/>
          <w:szCs w:val="28"/>
        </w:rPr>
        <w:t>“采购支付”</w:t>
      </w:r>
      <w:r>
        <w:rPr>
          <w:rFonts w:asciiTheme="minorEastAsia" w:hAnsiTheme="minorEastAsia" w:hint="eastAsia"/>
          <w:sz w:val="28"/>
          <w:szCs w:val="28"/>
        </w:rPr>
        <w:t>菜单录入采购支付凭证，其他操作与录入国库集中支付-采购支付凭证相同，如图4-6：</w:t>
      </w:r>
    </w:p>
    <w:p w:rsidR="00624063" w:rsidRDefault="0077172C">
      <w:pPr>
        <w:widowControl/>
        <w:jc w:val="left"/>
        <w:rPr>
          <w:rFonts w:ascii="黑体" w:eastAsia="黑体" w:hAnsi="黑体"/>
          <w:sz w:val="28"/>
        </w:rPr>
      </w:pPr>
      <w:r>
        <w:rPr>
          <w:noProof/>
        </w:rPr>
        <w:lastRenderedPageBreak/>
        <w:drawing>
          <wp:inline distT="0" distB="0" distL="0" distR="0">
            <wp:extent cx="5274310" cy="309181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5274310" cy="3091942"/>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6采购支付凭证-单位资金</w:t>
      </w:r>
    </w:p>
    <w:p w:rsidR="00624063" w:rsidRDefault="0077172C">
      <w:pPr>
        <w:widowControl/>
        <w:jc w:val="left"/>
        <w:rPr>
          <w:rFonts w:ascii="黑体" w:eastAsia="黑体" w:hAnsi="黑体"/>
          <w:sz w:val="28"/>
        </w:rPr>
      </w:pPr>
      <w:r>
        <w:rPr>
          <w:rFonts w:ascii="黑体" w:eastAsia="黑体" w:hAnsi="黑体" w:hint="eastAsia"/>
          <w:sz w:val="28"/>
        </w:rPr>
        <w:t>4.2.2采购支付凭证审核</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审核用户登录“预算管理一体化系统”后，依次点击“预算执行”</w:t>
      </w:r>
      <w:r>
        <w:rPr>
          <w:rFonts w:asciiTheme="minorEastAsia" w:hAnsiTheme="minorEastAsia"/>
          <w:sz w:val="28"/>
          <w:szCs w:val="28"/>
        </w:rPr>
        <w:sym w:font="Wingdings" w:char="F0E0"/>
      </w:r>
      <w:r>
        <w:rPr>
          <w:rFonts w:asciiTheme="minorEastAsia" w:hAnsiTheme="minorEastAsia" w:hint="eastAsia"/>
          <w:sz w:val="28"/>
          <w:szCs w:val="28"/>
        </w:rPr>
        <w:t>“国库集中支付”</w:t>
      </w:r>
      <w:r>
        <w:rPr>
          <w:rFonts w:asciiTheme="minorEastAsia" w:hAnsiTheme="minorEastAsia"/>
          <w:sz w:val="28"/>
          <w:szCs w:val="28"/>
        </w:rPr>
        <w:sym w:font="Wingdings" w:char="F0E0"/>
      </w:r>
      <w:r>
        <w:rPr>
          <w:rFonts w:asciiTheme="minorEastAsia" w:hAnsiTheme="minorEastAsia" w:hint="eastAsia"/>
          <w:sz w:val="28"/>
          <w:szCs w:val="28"/>
        </w:rPr>
        <w:t>“资金支付”</w:t>
      </w:r>
      <w:r>
        <w:rPr>
          <w:rFonts w:asciiTheme="minorEastAsia" w:hAnsiTheme="minorEastAsia"/>
          <w:sz w:val="28"/>
          <w:szCs w:val="28"/>
        </w:rPr>
        <w:sym w:font="Wingdings" w:char="F0E0"/>
      </w:r>
      <w:r>
        <w:rPr>
          <w:rFonts w:asciiTheme="minorEastAsia" w:hAnsiTheme="minorEastAsia" w:hint="eastAsia"/>
          <w:sz w:val="28"/>
          <w:szCs w:val="28"/>
        </w:rPr>
        <w:t>“支付审核”进入支付凭证“待审核”页面。</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筛选条件“支付交易类型”选择“2202-采购支付”并【查询】，</w:t>
      </w:r>
      <w:proofErr w:type="gramStart"/>
      <w:r>
        <w:rPr>
          <w:rFonts w:asciiTheme="minorEastAsia" w:hAnsiTheme="minorEastAsia" w:hint="eastAsia"/>
          <w:sz w:val="28"/>
          <w:szCs w:val="28"/>
        </w:rPr>
        <w:t>过滤非</w:t>
      </w:r>
      <w:proofErr w:type="gramEnd"/>
      <w:r>
        <w:rPr>
          <w:rFonts w:asciiTheme="minorEastAsia" w:hAnsiTheme="minorEastAsia" w:hint="eastAsia"/>
          <w:sz w:val="28"/>
          <w:szCs w:val="28"/>
        </w:rPr>
        <w:t>政府采购的支付凭证。选择需要审核的支付凭证，点击【审核】弹出</w:t>
      </w:r>
      <w:proofErr w:type="spellStart"/>
      <w:r>
        <w:rPr>
          <w:rFonts w:asciiTheme="minorEastAsia" w:hAnsiTheme="minorEastAsia" w:hint="eastAsia"/>
          <w:sz w:val="28"/>
          <w:szCs w:val="28"/>
        </w:rPr>
        <w:t>Ukey</w:t>
      </w:r>
      <w:proofErr w:type="spellEnd"/>
      <w:r>
        <w:rPr>
          <w:rFonts w:asciiTheme="minorEastAsia" w:hAnsiTheme="minorEastAsia" w:hint="eastAsia"/>
          <w:sz w:val="28"/>
          <w:szCs w:val="28"/>
        </w:rPr>
        <w:t>密码输入框，输入密码即可，如图4</w:t>
      </w:r>
      <w:r>
        <w:rPr>
          <w:rFonts w:asciiTheme="minorEastAsia" w:hAnsiTheme="minorEastAsia"/>
          <w:sz w:val="28"/>
          <w:szCs w:val="28"/>
        </w:rPr>
        <w:t>-</w:t>
      </w:r>
      <w:r>
        <w:rPr>
          <w:rFonts w:asciiTheme="minorEastAsia" w:hAnsiTheme="minorEastAsia" w:hint="eastAsia"/>
          <w:sz w:val="28"/>
          <w:szCs w:val="28"/>
        </w:rPr>
        <w:t>7：</w:t>
      </w:r>
    </w:p>
    <w:p w:rsidR="00624063" w:rsidRDefault="0077172C">
      <w:pPr>
        <w:wordWrap w:val="0"/>
        <w:rPr>
          <w:rFonts w:asciiTheme="minorEastAsia" w:hAnsiTheme="minorEastAsia"/>
          <w:sz w:val="28"/>
          <w:szCs w:val="28"/>
        </w:rPr>
      </w:pPr>
      <w:r>
        <w:rPr>
          <w:noProof/>
        </w:rPr>
        <w:drawing>
          <wp:inline distT="0" distB="0" distL="0" distR="0">
            <wp:extent cx="5274310" cy="19564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a:stretch>
                      <a:fillRect/>
                    </a:stretch>
                  </pic:blipFill>
                  <pic:spPr>
                    <a:xfrm>
                      <a:off x="0" y="0"/>
                      <a:ext cx="5274310" cy="1956500"/>
                    </a:xfrm>
                    <a:prstGeom prst="rect">
                      <a:avLst/>
                    </a:prstGeom>
                  </pic:spPr>
                </pic:pic>
              </a:graphicData>
            </a:graphic>
          </wp:inline>
        </w:drawing>
      </w:r>
    </w:p>
    <w:p w:rsidR="00624063" w:rsidRDefault="0077172C">
      <w:pPr>
        <w:widowControl/>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4</w:t>
      </w:r>
      <w:r>
        <w:rPr>
          <w:rFonts w:asciiTheme="minorEastAsia" w:hAnsiTheme="minorEastAsia"/>
          <w:color w:val="000000"/>
          <w:szCs w:val="20"/>
          <w:lang w:val="zh-CN"/>
        </w:rPr>
        <w:t>-</w:t>
      </w:r>
      <w:r>
        <w:rPr>
          <w:rFonts w:asciiTheme="minorEastAsia" w:hAnsiTheme="minorEastAsia" w:hint="eastAsia"/>
          <w:color w:val="000000"/>
          <w:szCs w:val="20"/>
          <w:lang w:val="zh-CN"/>
        </w:rPr>
        <w:t>7采购支付凭证-审核</w:t>
      </w:r>
    </w:p>
    <w:p w:rsidR="00624063" w:rsidRDefault="0077172C">
      <w:pPr>
        <w:widowControl/>
        <w:ind w:firstLineChars="200" w:firstLine="560"/>
        <w:rPr>
          <w:rFonts w:ascii="黑体" w:eastAsia="黑体" w:hAnsi="黑体"/>
          <w:bCs/>
          <w:kern w:val="44"/>
          <w:sz w:val="36"/>
          <w:szCs w:val="44"/>
        </w:rPr>
      </w:pPr>
      <w:r>
        <w:rPr>
          <w:rFonts w:asciiTheme="minorEastAsia" w:hAnsiTheme="minorEastAsia" w:hint="eastAsia"/>
          <w:sz w:val="28"/>
          <w:szCs w:val="28"/>
        </w:rPr>
        <w:t>审核使用单位资金的采购支付凭证，从“单位资金”菜单进入“支付审核”即可。</w:t>
      </w:r>
    </w:p>
    <w:p w:rsidR="00624063" w:rsidRDefault="0077172C">
      <w:pPr>
        <w:pStyle w:val="1"/>
        <w:spacing w:before="0" w:after="0" w:line="560" w:lineRule="exact"/>
        <w:rPr>
          <w:rFonts w:ascii="黑体" w:eastAsia="黑体" w:hAnsi="黑体"/>
          <w:b w:val="0"/>
          <w:sz w:val="36"/>
        </w:rPr>
      </w:pPr>
      <w:bookmarkStart w:id="18" w:name="_Toc99738591"/>
      <w:r>
        <w:rPr>
          <w:rFonts w:ascii="黑体" w:eastAsia="黑体" w:hAnsi="黑体" w:hint="eastAsia"/>
          <w:b w:val="0"/>
          <w:sz w:val="36"/>
        </w:rPr>
        <w:lastRenderedPageBreak/>
        <w:t>5.采购变更</w:t>
      </w:r>
      <w:bookmarkEnd w:id="18"/>
    </w:p>
    <w:p w:rsidR="00624063" w:rsidRDefault="0077172C">
      <w:pPr>
        <w:pStyle w:val="a9"/>
        <w:spacing w:line="560" w:lineRule="exact"/>
        <w:ind w:firstLine="560"/>
        <w:rPr>
          <w:rFonts w:asciiTheme="minorEastAsia" w:hAnsiTheme="minorEastAsia"/>
          <w:sz w:val="28"/>
          <w:szCs w:val="28"/>
        </w:rPr>
      </w:pPr>
      <w:r>
        <w:rPr>
          <w:rFonts w:asciiTheme="minorEastAsia" w:hAnsiTheme="minorEastAsia" w:hint="eastAsia"/>
          <w:sz w:val="28"/>
          <w:szCs w:val="28"/>
        </w:rPr>
        <w:t>要对已终审的采购项目或采购订单进行修改，就要用到“采购变更”。</w:t>
      </w:r>
    </w:p>
    <w:p w:rsidR="00624063" w:rsidRDefault="0077172C">
      <w:pPr>
        <w:pStyle w:val="2"/>
        <w:spacing w:before="0" w:after="0" w:line="560" w:lineRule="exact"/>
        <w:rPr>
          <w:rFonts w:ascii="黑体" w:eastAsia="黑体" w:hAnsi="黑体"/>
          <w:b w:val="0"/>
        </w:rPr>
      </w:pPr>
      <w:bookmarkStart w:id="19" w:name="_Toc99738592"/>
      <w:r>
        <w:rPr>
          <w:rFonts w:ascii="黑体" w:eastAsia="黑体" w:hAnsi="黑体" w:hint="eastAsia"/>
          <w:b w:val="0"/>
        </w:rPr>
        <w:t>5.1业务流程</w:t>
      </w:r>
      <w:bookmarkEnd w:id="19"/>
    </w:p>
    <w:p w:rsidR="00624063" w:rsidRDefault="0077172C">
      <w:pPr>
        <w:ind w:firstLineChars="200" w:firstLine="560"/>
      </w:pPr>
      <w:r>
        <w:rPr>
          <w:rFonts w:asciiTheme="minorEastAsia" w:hAnsiTheme="minorEastAsia" w:hint="eastAsia"/>
          <w:sz w:val="28"/>
          <w:szCs w:val="28"/>
        </w:rPr>
        <w:t>（1）“采购变更”有两个流程，其节点如图5-1：</w:t>
      </w:r>
    </w:p>
    <w:p w:rsidR="00624063" w:rsidRDefault="008278A1">
      <w:pPr>
        <w:jc w:val="center"/>
      </w:pPr>
      <w:r>
        <w:object w:dxaOrig="5754" w:dyaOrig="4287">
          <v:shape id="_x0000_i1031" type="#_x0000_t75" style="width:287.4pt;height:214.25pt" o:ole="">
            <v:imagedata r:id="rId40" o:title=""/>
          </v:shape>
          <o:OLEObject Type="Embed" ProgID="Visio.Drawing.11" ShapeID="_x0000_i1031" DrawAspect="Content" ObjectID="_1710397726" r:id="rId41"/>
        </w:object>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5</w:t>
      </w:r>
      <w:r>
        <w:rPr>
          <w:rFonts w:asciiTheme="minorEastAsia" w:hAnsiTheme="minorEastAsia"/>
          <w:color w:val="000000"/>
          <w:szCs w:val="20"/>
          <w:lang w:val="zh-CN"/>
        </w:rPr>
        <w:t>-</w:t>
      </w:r>
      <w:r>
        <w:rPr>
          <w:rFonts w:asciiTheme="minorEastAsia" w:hAnsiTheme="minorEastAsia" w:hint="eastAsia"/>
          <w:color w:val="000000"/>
          <w:szCs w:val="20"/>
          <w:lang w:val="zh-CN"/>
        </w:rPr>
        <w:t>1采购变更</w:t>
      </w:r>
      <w:r>
        <w:rPr>
          <w:rFonts w:asciiTheme="minorEastAsia" w:hAnsiTheme="minorEastAsia"/>
          <w:color w:val="000000"/>
          <w:szCs w:val="20"/>
          <w:lang w:val="zh-CN"/>
        </w:rPr>
        <w:t>流程图</w:t>
      </w:r>
    </w:p>
    <w:p w:rsidR="00624063" w:rsidRDefault="0077172C">
      <w:pPr>
        <w:pStyle w:val="2"/>
        <w:spacing w:before="0" w:after="0" w:line="560" w:lineRule="exact"/>
        <w:rPr>
          <w:rFonts w:ascii="黑体" w:eastAsia="黑体" w:hAnsi="黑体"/>
          <w:b w:val="0"/>
        </w:rPr>
      </w:pPr>
      <w:bookmarkStart w:id="20" w:name="_Toc99738593"/>
      <w:r>
        <w:rPr>
          <w:rFonts w:ascii="黑体" w:eastAsia="黑体" w:hAnsi="黑体" w:hint="eastAsia"/>
          <w:b w:val="0"/>
        </w:rPr>
        <w:t>5.2操作方法</w:t>
      </w:r>
      <w:bookmarkEnd w:id="20"/>
    </w:p>
    <w:p w:rsidR="00624063" w:rsidRDefault="0077172C">
      <w:pPr>
        <w:widowControl/>
        <w:jc w:val="left"/>
        <w:rPr>
          <w:rFonts w:ascii="黑体" w:eastAsia="黑体" w:hAnsi="黑体"/>
          <w:sz w:val="28"/>
        </w:rPr>
      </w:pPr>
      <w:r>
        <w:rPr>
          <w:rFonts w:ascii="黑体" w:eastAsia="黑体" w:hAnsi="黑体" w:hint="eastAsia"/>
          <w:sz w:val="28"/>
        </w:rPr>
        <w:t>5.2.1采购变更申请</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经办用户登录“预算管理一体化系统”后，依次点击“政府采购”</w:t>
      </w:r>
      <w:r>
        <w:rPr>
          <w:rFonts w:asciiTheme="minorEastAsia" w:hAnsiTheme="minorEastAsia"/>
          <w:sz w:val="28"/>
          <w:szCs w:val="28"/>
        </w:rPr>
        <w:sym w:font="Wingdings" w:char="F0E0"/>
      </w:r>
      <w:r>
        <w:rPr>
          <w:rFonts w:asciiTheme="minorEastAsia" w:hAnsiTheme="minorEastAsia" w:hint="eastAsia"/>
          <w:sz w:val="28"/>
          <w:szCs w:val="28"/>
        </w:rPr>
        <w:t>“采购变更”</w:t>
      </w:r>
      <w:r>
        <w:rPr>
          <w:rFonts w:asciiTheme="minorEastAsia" w:hAnsiTheme="minorEastAsia"/>
          <w:sz w:val="28"/>
          <w:szCs w:val="28"/>
        </w:rPr>
        <w:sym w:font="Wingdings" w:char="F0E0"/>
      </w:r>
      <w:r>
        <w:rPr>
          <w:rFonts w:asciiTheme="minorEastAsia" w:hAnsiTheme="minorEastAsia" w:hint="eastAsia"/>
          <w:sz w:val="28"/>
          <w:szCs w:val="28"/>
        </w:rPr>
        <w:t>“变更申请”进入采购变更“待送审”页面。</w:t>
      </w:r>
    </w:p>
    <w:p w:rsidR="00624063" w:rsidRDefault="0077172C">
      <w:pPr>
        <w:wordWrap w:val="0"/>
        <w:spacing w:line="560" w:lineRule="exact"/>
        <w:ind w:firstLineChars="200" w:firstLine="560"/>
        <w:rPr>
          <w:rFonts w:asciiTheme="minorEastAsia" w:hAnsiTheme="minorEastAsia"/>
          <w:sz w:val="28"/>
          <w:szCs w:val="28"/>
        </w:rPr>
      </w:pPr>
      <w:r>
        <w:rPr>
          <w:rFonts w:asciiTheme="minorEastAsia" w:hAnsiTheme="minorEastAsia"/>
          <w:sz w:val="28"/>
          <w:szCs w:val="28"/>
        </w:rPr>
        <w:t>点击【变更申请】弹出“变更申请”对话框，在“选择变更类型”小节根据实际情况选择“采购项目”或者“采购订单”。例如，选择“采购项目-采购预算”点击【下一步】来到“选择采购项目”小节，选择采购项目后继续【下一步】来到“变更内容”小节，这里需要填入调整金额与变更说明，调增金额使用正数，调减金额使用负数，最后【保存】，</w:t>
      </w:r>
      <w:r>
        <w:rPr>
          <w:rFonts w:asciiTheme="minorEastAsia" w:hAnsiTheme="minorEastAsia" w:hint="eastAsia"/>
          <w:sz w:val="28"/>
          <w:szCs w:val="28"/>
        </w:rPr>
        <w:t>如图5</w:t>
      </w:r>
      <w:r>
        <w:rPr>
          <w:rFonts w:asciiTheme="minorEastAsia" w:hAnsiTheme="minorEastAsia"/>
          <w:sz w:val="28"/>
          <w:szCs w:val="28"/>
        </w:rPr>
        <w:t>-</w:t>
      </w:r>
      <w:r>
        <w:rPr>
          <w:rFonts w:asciiTheme="minorEastAsia" w:hAnsiTheme="minorEastAsia" w:hint="eastAsia"/>
          <w:sz w:val="28"/>
          <w:szCs w:val="28"/>
        </w:rPr>
        <w:t>2：</w:t>
      </w:r>
    </w:p>
    <w:p w:rsidR="00624063" w:rsidRDefault="0077172C">
      <w:pPr>
        <w:wordWrap w:val="0"/>
        <w:rPr>
          <w:rFonts w:asciiTheme="minorEastAsia" w:hAnsiTheme="minorEastAsia"/>
          <w:sz w:val="28"/>
          <w:szCs w:val="28"/>
        </w:rPr>
      </w:pPr>
      <w:r>
        <w:rPr>
          <w:noProof/>
        </w:rPr>
        <w:lastRenderedPageBreak/>
        <w:drawing>
          <wp:inline distT="0" distB="0" distL="0" distR="0">
            <wp:extent cx="5274310" cy="28663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2"/>
                    <a:stretch>
                      <a:fillRect/>
                    </a:stretch>
                  </pic:blipFill>
                  <pic:spPr>
                    <a:xfrm>
                      <a:off x="0" y="0"/>
                      <a:ext cx="5274310" cy="2866685"/>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5</w:t>
      </w:r>
      <w:r>
        <w:rPr>
          <w:rFonts w:asciiTheme="minorEastAsia" w:hAnsiTheme="minorEastAsia"/>
          <w:color w:val="000000"/>
          <w:szCs w:val="20"/>
          <w:lang w:val="zh-CN"/>
        </w:rPr>
        <w:t>-</w:t>
      </w:r>
      <w:r>
        <w:rPr>
          <w:rFonts w:asciiTheme="minorEastAsia" w:hAnsiTheme="minorEastAsia" w:hint="eastAsia"/>
          <w:color w:val="000000"/>
          <w:szCs w:val="20"/>
          <w:lang w:val="zh-CN"/>
        </w:rPr>
        <w:t>2采购变更申请</w:t>
      </w:r>
    </w:p>
    <w:p w:rsidR="00624063" w:rsidRDefault="0077172C">
      <w:pPr>
        <w:widowControl/>
        <w:jc w:val="left"/>
        <w:rPr>
          <w:rFonts w:ascii="黑体" w:eastAsia="黑体" w:hAnsi="黑体"/>
          <w:sz w:val="28"/>
        </w:rPr>
      </w:pPr>
      <w:r>
        <w:rPr>
          <w:rFonts w:ascii="黑体" w:eastAsia="黑体" w:hAnsi="黑体" w:hint="eastAsia"/>
          <w:sz w:val="28"/>
        </w:rPr>
        <w:t>5.2.2采购变更审核</w:t>
      </w:r>
    </w:p>
    <w:p w:rsidR="00624063" w:rsidRDefault="0077172C">
      <w:pPr>
        <w:widowControl/>
        <w:ind w:firstLineChars="200" w:firstLine="560"/>
        <w:jc w:val="left"/>
        <w:rPr>
          <w:rFonts w:asciiTheme="minorEastAsia" w:hAnsiTheme="minorEastAsia"/>
          <w:sz w:val="28"/>
          <w:szCs w:val="28"/>
        </w:rPr>
      </w:pPr>
      <w:r>
        <w:rPr>
          <w:rFonts w:asciiTheme="minorEastAsia" w:hAnsiTheme="minorEastAsia" w:hint="eastAsia"/>
          <w:sz w:val="28"/>
          <w:szCs w:val="28"/>
        </w:rPr>
        <w:t>审核用户登录“预算管理一体化系统”后，依次点击“政府采购”</w:t>
      </w:r>
      <w:r>
        <w:rPr>
          <w:rFonts w:asciiTheme="minorEastAsia" w:hAnsiTheme="minorEastAsia"/>
          <w:sz w:val="28"/>
          <w:szCs w:val="28"/>
        </w:rPr>
        <w:sym w:font="Wingdings" w:char="F0E0"/>
      </w:r>
      <w:r>
        <w:rPr>
          <w:rFonts w:asciiTheme="minorEastAsia" w:hAnsiTheme="minorEastAsia"/>
          <w:sz w:val="28"/>
          <w:szCs w:val="28"/>
        </w:rPr>
        <w:t>“采购变更”</w:t>
      </w:r>
      <w:r>
        <w:rPr>
          <w:rFonts w:asciiTheme="minorEastAsia" w:hAnsiTheme="minorEastAsia"/>
          <w:sz w:val="28"/>
          <w:szCs w:val="28"/>
        </w:rPr>
        <w:sym w:font="Wingdings" w:char="F0E0"/>
      </w:r>
      <w:r>
        <w:rPr>
          <w:rFonts w:asciiTheme="minorEastAsia" w:hAnsiTheme="minorEastAsia"/>
          <w:sz w:val="28"/>
          <w:szCs w:val="28"/>
        </w:rPr>
        <w:t>“变更审核”进入采购变更“待审核”页面。</w:t>
      </w:r>
    </w:p>
    <w:p w:rsidR="00624063" w:rsidRDefault="0077172C">
      <w:pPr>
        <w:widowControl/>
        <w:ind w:firstLineChars="200" w:firstLine="560"/>
        <w:jc w:val="left"/>
        <w:rPr>
          <w:rFonts w:asciiTheme="minorEastAsia" w:hAnsiTheme="minorEastAsia"/>
          <w:sz w:val="28"/>
          <w:szCs w:val="28"/>
        </w:rPr>
      </w:pPr>
      <w:r>
        <w:rPr>
          <w:rFonts w:asciiTheme="minorEastAsia" w:hAnsiTheme="minorEastAsia" w:hint="eastAsia"/>
          <w:sz w:val="28"/>
          <w:szCs w:val="28"/>
        </w:rPr>
        <w:t>点击〖申请单号〗栏目的蓝色字体，可以浏览采购变更的填报信息，点击【审核】、【审核情况】可以实现相应的功能，如图5</w:t>
      </w:r>
      <w:r>
        <w:rPr>
          <w:rFonts w:asciiTheme="minorEastAsia" w:hAnsiTheme="minorEastAsia"/>
          <w:sz w:val="28"/>
          <w:szCs w:val="28"/>
        </w:rPr>
        <w:t>-</w:t>
      </w:r>
      <w:r>
        <w:rPr>
          <w:rFonts w:asciiTheme="minorEastAsia" w:hAnsiTheme="minorEastAsia" w:hint="eastAsia"/>
          <w:sz w:val="28"/>
          <w:szCs w:val="28"/>
        </w:rPr>
        <w:t>3</w:t>
      </w:r>
      <w:r>
        <w:rPr>
          <w:rFonts w:asciiTheme="minorEastAsia" w:hAnsiTheme="minorEastAsia"/>
          <w:sz w:val="28"/>
          <w:szCs w:val="28"/>
        </w:rPr>
        <w:t>：</w:t>
      </w:r>
    </w:p>
    <w:p w:rsidR="00624063" w:rsidRDefault="0077172C">
      <w:pPr>
        <w:widowControl/>
        <w:jc w:val="left"/>
        <w:rPr>
          <w:rFonts w:ascii="黑体" w:eastAsia="黑体" w:hAnsi="黑体"/>
          <w:bCs/>
          <w:kern w:val="44"/>
          <w:sz w:val="36"/>
          <w:szCs w:val="44"/>
        </w:rPr>
      </w:pPr>
      <w:r>
        <w:rPr>
          <w:noProof/>
        </w:rPr>
        <w:drawing>
          <wp:inline distT="0" distB="0" distL="0" distR="0">
            <wp:extent cx="5274310" cy="18675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3"/>
                    <a:stretch>
                      <a:fillRect/>
                    </a:stretch>
                  </pic:blipFill>
                  <pic:spPr>
                    <a:xfrm>
                      <a:off x="0" y="0"/>
                      <a:ext cx="5274310" cy="1867985"/>
                    </a:xfrm>
                    <a:prstGeom prst="rect">
                      <a:avLst/>
                    </a:prstGeom>
                  </pic:spPr>
                </pic:pic>
              </a:graphicData>
            </a:graphic>
          </wp:inline>
        </w:drawing>
      </w:r>
    </w:p>
    <w:p w:rsidR="00624063" w:rsidRDefault="0077172C">
      <w:pPr>
        <w:widowControl/>
        <w:jc w:val="center"/>
        <w:rPr>
          <w:rFonts w:ascii="黑体" w:eastAsia="黑体" w:hAnsi="黑体"/>
          <w:bCs/>
          <w:kern w:val="44"/>
          <w:sz w:val="36"/>
          <w:szCs w:val="44"/>
        </w:rPr>
      </w:pPr>
      <w:r>
        <w:rPr>
          <w:rFonts w:asciiTheme="minorEastAsia" w:hAnsiTheme="minorEastAsia"/>
          <w:color w:val="000000"/>
          <w:szCs w:val="20"/>
          <w:lang w:val="zh-CN"/>
        </w:rPr>
        <w:t>图</w:t>
      </w:r>
      <w:r>
        <w:rPr>
          <w:rFonts w:asciiTheme="minorEastAsia" w:hAnsiTheme="minorEastAsia" w:hint="eastAsia"/>
          <w:color w:val="000000"/>
          <w:szCs w:val="20"/>
          <w:lang w:val="zh-CN"/>
        </w:rPr>
        <w:t>5</w:t>
      </w:r>
      <w:r>
        <w:rPr>
          <w:rFonts w:asciiTheme="minorEastAsia" w:hAnsiTheme="minorEastAsia"/>
          <w:color w:val="000000"/>
          <w:szCs w:val="20"/>
          <w:lang w:val="zh-CN"/>
        </w:rPr>
        <w:t>-</w:t>
      </w:r>
      <w:r>
        <w:rPr>
          <w:rFonts w:asciiTheme="minorEastAsia" w:hAnsiTheme="minorEastAsia" w:hint="eastAsia"/>
          <w:color w:val="000000"/>
          <w:szCs w:val="20"/>
          <w:lang w:val="zh-CN"/>
        </w:rPr>
        <w:t>3采购变更审核</w:t>
      </w:r>
    </w:p>
    <w:p w:rsidR="00624063" w:rsidRDefault="0077172C">
      <w:pPr>
        <w:pStyle w:val="1"/>
        <w:spacing w:before="0" w:after="0" w:line="560" w:lineRule="exact"/>
        <w:rPr>
          <w:rFonts w:ascii="黑体" w:eastAsia="黑体" w:hAnsi="黑体"/>
          <w:b w:val="0"/>
          <w:sz w:val="36"/>
        </w:rPr>
      </w:pPr>
      <w:bookmarkStart w:id="21" w:name="_Toc99738594"/>
      <w:r>
        <w:rPr>
          <w:rFonts w:ascii="黑体" w:eastAsia="黑体" w:hAnsi="黑体" w:hint="eastAsia"/>
          <w:b w:val="0"/>
          <w:sz w:val="36"/>
        </w:rPr>
        <w:t>6.常见</w:t>
      </w:r>
      <w:r>
        <w:rPr>
          <w:rFonts w:ascii="黑体" w:eastAsia="黑体" w:hAnsi="黑体"/>
          <w:b w:val="0"/>
          <w:sz w:val="36"/>
        </w:rPr>
        <w:t>问题</w:t>
      </w:r>
      <w:bookmarkEnd w:id="21"/>
    </w:p>
    <w:p w:rsidR="00624063" w:rsidRDefault="0077172C">
      <w:pPr>
        <w:pStyle w:val="2"/>
        <w:spacing w:before="0" w:after="0" w:line="560" w:lineRule="exact"/>
        <w:rPr>
          <w:rFonts w:ascii="黑体" w:eastAsia="黑体" w:hAnsi="黑体"/>
          <w:b w:val="0"/>
        </w:rPr>
      </w:pPr>
      <w:bookmarkStart w:id="22" w:name="_Toc99738595"/>
      <w:r>
        <w:rPr>
          <w:rFonts w:ascii="黑体" w:eastAsia="黑体" w:hAnsi="黑体" w:hint="eastAsia"/>
          <w:b w:val="0"/>
        </w:rPr>
        <w:t>6.1新旧系统切换的规则。</w:t>
      </w:r>
      <w:bookmarkEnd w:id="22"/>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（1）2022年3月31日前在“预算管理一体化系统”中，采购计划尚未导入</w:t>
      </w:r>
      <w:proofErr w:type="gramStart"/>
      <w:r>
        <w:rPr>
          <w:rFonts w:asciiTheme="minorEastAsia" w:hAnsiTheme="minorEastAsia" w:hint="eastAsia"/>
          <w:sz w:val="28"/>
          <w:szCs w:val="28"/>
        </w:rPr>
        <w:t>外网原采购</w:t>
      </w:r>
      <w:proofErr w:type="gramEnd"/>
      <w:r>
        <w:rPr>
          <w:rFonts w:asciiTheme="minorEastAsia" w:hAnsiTheme="minorEastAsia" w:hint="eastAsia"/>
          <w:sz w:val="28"/>
          <w:szCs w:val="28"/>
        </w:rPr>
        <w:t>执行系统的。采购单位申请退回后全部删除，</w:t>
      </w:r>
      <w:r>
        <w:rPr>
          <w:rFonts w:asciiTheme="minorEastAsia" w:hAnsiTheme="minorEastAsia" w:hint="eastAsia"/>
          <w:sz w:val="28"/>
          <w:szCs w:val="28"/>
        </w:rPr>
        <w:lastRenderedPageBreak/>
        <w:t>按照新的流程重新报采购项目。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（2）2022年3月31日前在“预算管理一体化系统”中，采购计划已经导入</w:t>
      </w:r>
      <w:proofErr w:type="gramStart"/>
      <w:r>
        <w:rPr>
          <w:rFonts w:asciiTheme="minorEastAsia" w:hAnsiTheme="minorEastAsia" w:hint="eastAsia"/>
          <w:sz w:val="28"/>
          <w:szCs w:val="28"/>
        </w:rPr>
        <w:t>外网原采购</w:t>
      </w:r>
      <w:proofErr w:type="gramEnd"/>
      <w:r>
        <w:rPr>
          <w:rFonts w:asciiTheme="minorEastAsia" w:hAnsiTheme="minorEastAsia" w:hint="eastAsia"/>
          <w:sz w:val="28"/>
          <w:szCs w:val="28"/>
        </w:rPr>
        <w:t>执行系统的。</w:t>
      </w:r>
    </w:p>
    <w:p w:rsidR="00624063" w:rsidRDefault="0077172C">
      <w:pPr>
        <w:pStyle w:val="a9"/>
        <w:numPr>
          <w:ilvl w:val="0"/>
          <w:numId w:val="1"/>
        </w:numPr>
        <w:spacing w:line="560" w:lineRule="exact"/>
        <w:ind w:firstLineChars="0"/>
        <w:rPr>
          <w:rFonts w:asciiTheme="minorEastAsia" w:hAnsiTheme="minorEastAsia"/>
          <w:sz w:val="28"/>
          <w:szCs w:val="28"/>
        </w:rPr>
      </w:pPr>
      <w:r>
        <w:rPr>
          <w:rFonts w:asciiTheme="minorEastAsia" w:hAnsiTheme="minorEastAsia" w:hint="eastAsia"/>
          <w:sz w:val="28"/>
          <w:szCs w:val="28"/>
        </w:rPr>
        <w:t>已经进入采购程序的（在原采购执行系统已发布采购公告或者已发出采购文件）。继续执行，合同备案后通过同级财政部门导入“预算管理一体化系统”。</w:t>
      </w:r>
    </w:p>
    <w:p w:rsidR="00624063" w:rsidRDefault="0077172C">
      <w:pPr>
        <w:pStyle w:val="a9"/>
        <w:numPr>
          <w:ilvl w:val="0"/>
          <w:numId w:val="1"/>
        </w:numPr>
        <w:spacing w:line="560" w:lineRule="exact"/>
        <w:ind w:firstLineChars="0"/>
        <w:rPr>
          <w:rFonts w:asciiTheme="minorEastAsia" w:hAnsiTheme="minorEastAsia"/>
          <w:sz w:val="28"/>
          <w:szCs w:val="28"/>
        </w:rPr>
      </w:pPr>
      <w:r>
        <w:rPr>
          <w:rFonts w:asciiTheme="minorEastAsia" w:hAnsiTheme="minorEastAsia" w:hint="eastAsia"/>
          <w:sz w:val="28"/>
          <w:szCs w:val="28"/>
        </w:rPr>
        <w:t>没有进入采购程序的。可以继续在原采购执行系统执行；也可以删除该采购计划，然后在“预算管理一体化系统”中退回、删除该采购计划，最后重新申报采购项目。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（3）从原“大平台”系统中结转的采购预算。</w:t>
      </w:r>
    </w:p>
    <w:p w:rsidR="00624063" w:rsidRDefault="0077172C">
      <w:pPr>
        <w:pStyle w:val="a9"/>
        <w:numPr>
          <w:ilvl w:val="0"/>
          <w:numId w:val="2"/>
        </w:numPr>
        <w:spacing w:line="560" w:lineRule="exact"/>
        <w:ind w:firstLineChars="0"/>
        <w:rPr>
          <w:rFonts w:asciiTheme="minorEastAsia" w:hAnsiTheme="minorEastAsia"/>
          <w:sz w:val="28"/>
          <w:szCs w:val="28"/>
        </w:rPr>
      </w:pPr>
      <w:r>
        <w:rPr>
          <w:rFonts w:asciiTheme="minorEastAsia" w:hAnsiTheme="minorEastAsia" w:hint="eastAsia"/>
          <w:sz w:val="28"/>
          <w:szCs w:val="28"/>
        </w:rPr>
        <w:t>合同已导入“预算管理一体化系统”的，直接录入采购项目、编制采购订单（关联采购合同）、办理支付即可。</w:t>
      </w:r>
    </w:p>
    <w:p w:rsidR="00624063" w:rsidRDefault="0077172C">
      <w:pPr>
        <w:pStyle w:val="a9"/>
        <w:numPr>
          <w:ilvl w:val="0"/>
          <w:numId w:val="2"/>
        </w:numPr>
        <w:spacing w:line="560" w:lineRule="exact"/>
        <w:ind w:firstLineChars="0"/>
        <w:rPr>
          <w:rFonts w:asciiTheme="minorEastAsia" w:hAnsiTheme="minorEastAsia"/>
          <w:sz w:val="28"/>
          <w:szCs w:val="28"/>
        </w:rPr>
      </w:pPr>
      <w:r>
        <w:rPr>
          <w:rFonts w:asciiTheme="minorEastAsia" w:hAnsiTheme="minorEastAsia" w:hint="eastAsia"/>
          <w:sz w:val="28"/>
          <w:szCs w:val="28"/>
        </w:rPr>
        <w:t>合同尚未导入“预算管理一体化系统”的，待采购单位</w:t>
      </w:r>
      <w:proofErr w:type="gramStart"/>
      <w:r>
        <w:rPr>
          <w:rFonts w:asciiTheme="minorEastAsia" w:hAnsiTheme="minorEastAsia" w:hint="eastAsia"/>
          <w:sz w:val="28"/>
          <w:szCs w:val="28"/>
        </w:rPr>
        <w:t>在外网原</w:t>
      </w:r>
      <w:proofErr w:type="gramEnd"/>
      <w:r>
        <w:rPr>
          <w:rFonts w:asciiTheme="minorEastAsia" w:hAnsiTheme="minorEastAsia" w:hint="eastAsia"/>
          <w:sz w:val="28"/>
          <w:szCs w:val="28"/>
        </w:rPr>
        <w:t>执行系统完成采购合同备案后，由同级财政部门导入“预算管理一体化系统”，录入采购项目、编制采购订单（关联采购合同）、办理支付即可。</w:t>
      </w:r>
    </w:p>
    <w:p w:rsidR="00624063" w:rsidRDefault="0077172C">
      <w:pPr>
        <w:spacing w:line="560" w:lineRule="exact"/>
        <w:ind w:firstLineChars="200" w:firstLine="562"/>
        <w:rPr>
          <w:rFonts w:asciiTheme="minorEastAsia" w:hAnsiTheme="minorEastAsia"/>
          <w:sz w:val="28"/>
          <w:szCs w:val="28"/>
        </w:rPr>
      </w:pPr>
      <w:r>
        <w:rPr>
          <w:rFonts w:asciiTheme="minorEastAsia" w:hAnsiTheme="minorEastAsia" w:hint="eastAsia"/>
          <w:b/>
          <w:sz w:val="28"/>
          <w:szCs w:val="28"/>
        </w:rPr>
        <w:t>注意</w:t>
      </w:r>
      <w:r>
        <w:rPr>
          <w:rFonts w:asciiTheme="minorEastAsia" w:hAnsiTheme="minorEastAsia" w:hint="eastAsia"/>
          <w:sz w:val="28"/>
          <w:szCs w:val="28"/>
        </w:rPr>
        <w:t>，因“预算管理一体化系统”暂不能区分跨年采购项目，跨年采购的项目会全部推送到“采购一体化平台”，请“采购一体化平台”直接取消采购任务。只要合同导入“预算管理一体化系统”，即可录入编制采购订单（关联采购合同）、办理支付。</w:t>
      </w:r>
    </w:p>
    <w:p w:rsidR="00624063" w:rsidRDefault="0077172C">
      <w:pPr>
        <w:pStyle w:val="2"/>
        <w:spacing w:before="0" w:after="0" w:line="560" w:lineRule="exact"/>
        <w:rPr>
          <w:rFonts w:ascii="黑体" w:eastAsia="黑体" w:hAnsi="黑体"/>
          <w:b w:val="0"/>
        </w:rPr>
      </w:pPr>
      <w:bookmarkStart w:id="23" w:name="_Toc99738596"/>
      <w:r>
        <w:rPr>
          <w:rFonts w:ascii="黑体" w:eastAsia="黑体" w:hAnsi="黑体" w:hint="eastAsia"/>
          <w:b w:val="0"/>
        </w:rPr>
        <w:t>6.2</w:t>
      </w:r>
      <w:r>
        <w:rPr>
          <w:rFonts w:ascii="黑体" w:eastAsia="黑体" w:hAnsi="黑体"/>
          <w:b w:val="0"/>
        </w:rPr>
        <w:t>合同金额大于采购预算，应该怎么操作？</w:t>
      </w:r>
      <w:bookmarkEnd w:id="23"/>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采购项目总金额10万，2022年</w:t>
      </w:r>
      <w:proofErr w:type="gramStart"/>
      <w:r>
        <w:rPr>
          <w:rFonts w:asciiTheme="minorEastAsia" w:hAnsiTheme="minorEastAsia" w:hint="eastAsia"/>
          <w:sz w:val="28"/>
          <w:szCs w:val="28"/>
        </w:rPr>
        <w:t>待支付</w:t>
      </w:r>
      <w:proofErr w:type="gramEnd"/>
      <w:r>
        <w:rPr>
          <w:rFonts w:asciiTheme="minorEastAsia" w:hAnsiTheme="minorEastAsia" w:hint="eastAsia"/>
          <w:sz w:val="28"/>
          <w:szCs w:val="28"/>
        </w:rPr>
        <w:t>金额8万，2022年采购预算下达了8万，应如何操作？</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在采购项目中，“商品信息”小节录入商品总价10万，“采购资</w:t>
      </w:r>
      <w:r>
        <w:rPr>
          <w:rFonts w:asciiTheme="minorEastAsia" w:hAnsiTheme="minorEastAsia" w:hint="eastAsia"/>
          <w:sz w:val="28"/>
          <w:szCs w:val="28"/>
        </w:rPr>
        <w:lastRenderedPageBreak/>
        <w:t>金”小节〖采购申请金额〗栏目录入8万，留2万到〖资金缺口〗栏目，即，使用保障金补足合同余额。支付的时候，支付当年8万即可。剩余2万，在第二年采购预算下达以后，通过“采购变更”挂接采购预算指标即可支付。</w:t>
      </w:r>
    </w:p>
    <w:p w:rsidR="00624063" w:rsidRDefault="0077172C">
      <w:pPr>
        <w:pStyle w:val="2"/>
        <w:spacing w:before="0" w:after="0" w:line="560" w:lineRule="exact"/>
        <w:rPr>
          <w:rFonts w:ascii="黑体" w:eastAsia="黑体" w:hAnsi="黑体"/>
          <w:b w:val="0"/>
        </w:rPr>
      </w:pPr>
      <w:bookmarkStart w:id="24" w:name="_Toc99738597"/>
      <w:r>
        <w:rPr>
          <w:rFonts w:ascii="黑体" w:eastAsia="黑体" w:hAnsi="黑体" w:hint="eastAsia"/>
          <w:b w:val="0"/>
        </w:rPr>
        <w:t>6.3</w:t>
      </w:r>
      <w:r>
        <w:rPr>
          <w:rFonts w:ascii="黑体" w:eastAsia="黑体" w:hAnsi="黑体"/>
          <w:b w:val="0"/>
        </w:rPr>
        <w:t>结转的预算项目为何看不见？</w:t>
      </w:r>
      <w:bookmarkEnd w:id="24"/>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我</w:t>
      </w:r>
      <w:r>
        <w:rPr>
          <w:rFonts w:asciiTheme="minorEastAsia" w:hAnsiTheme="minorEastAsia" w:hint="eastAsia"/>
          <w:sz w:val="28"/>
          <w:szCs w:val="28"/>
        </w:rPr>
        <w:t>从“大平台”系统中结转了一个含采购的指标，在采购项目录入的时候，点击【新增商品】，为何弹出的列表中看不见该采购项目对应的预算项目？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该预算项目需要先在【项目库】模块走完“入库”流程。</w:t>
      </w:r>
    </w:p>
    <w:p w:rsidR="00624063" w:rsidRDefault="0077172C">
      <w:pPr>
        <w:pStyle w:val="2"/>
        <w:spacing w:before="0" w:after="0" w:line="560" w:lineRule="exact"/>
        <w:rPr>
          <w:rFonts w:ascii="黑体" w:eastAsia="黑体" w:hAnsi="黑体"/>
          <w:b w:val="0"/>
        </w:rPr>
      </w:pPr>
      <w:bookmarkStart w:id="25" w:name="_Toc99738598"/>
      <w:r>
        <w:rPr>
          <w:rFonts w:ascii="黑体" w:eastAsia="黑体" w:hAnsi="黑体" w:hint="eastAsia"/>
          <w:b w:val="0"/>
        </w:rPr>
        <w:t>6.4</w:t>
      </w:r>
      <w:r>
        <w:rPr>
          <w:rFonts w:ascii="黑体" w:eastAsia="黑体" w:hAnsi="黑体"/>
          <w:b w:val="0"/>
        </w:rPr>
        <w:t>年中追加采购预算后，应该怎么填报采购项目？</w:t>
      </w:r>
      <w:bookmarkEnd w:id="25"/>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年中追加的采购预算已经终审，接下来应怎么填报采购项目？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因为目前年中追加的采购预算尚未携带“采购”标记，故还需要做采购预算调剂，录入政府采购预算与商品信息。</w:t>
      </w:r>
    </w:p>
    <w:p w:rsidR="00624063" w:rsidRDefault="0077172C">
      <w:pPr>
        <w:pStyle w:val="2"/>
        <w:spacing w:before="0" w:after="0" w:line="560" w:lineRule="exact"/>
        <w:rPr>
          <w:rFonts w:ascii="黑体" w:eastAsia="黑体" w:hAnsi="黑体"/>
          <w:b w:val="0"/>
        </w:rPr>
      </w:pPr>
      <w:bookmarkStart w:id="26" w:name="_Toc99738599"/>
      <w:r>
        <w:rPr>
          <w:rFonts w:ascii="黑体" w:eastAsia="黑体" w:hAnsi="黑体" w:hint="eastAsia"/>
          <w:b w:val="0"/>
        </w:rPr>
        <w:t>6.5</w:t>
      </w:r>
      <w:r>
        <w:rPr>
          <w:rFonts w:ascii="黑体" w:eastAsia="黑体" w:hAnsi="黑体"/>
          <w:b w:val="0"/>
        </w:rPr>
        <w:t>怎么做采购预算调剂？</w:t>
      </w:r>
      <w:bookmarkEnd w:id="26"/>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预算调剂主要应用场景是修改采购品目、采购预算增减、政府采购与非政府采购预算调整、选择是否专门面向中小企业、执行中追加预算需要编制政府采购预算等。</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经办用户依次点击“预算调整和调剂”</w:t>
      </w:r>
      <w:r>
        <w:rPr>
          <w:rFonts w:asciiTheme="minorEastAsia" w:hAnsiTheme="minorEastAsia"/>
          <w:sz w:val="28"/>
          <w:szCs w:val="28"/>
        </w:rPr>
        <w:sym w:font="Wingdings" w:char="F0E0"/>
      </w:r>
      <w:r>
        <w:rPr>
          <w:rFonts w:asciiTheme="minorEastAsia" w:hAnsiTheme="minorEastAsia"/>
          <w:sz w:val="28"/>
          <w:szCs w:val="28"/>
        </w:rPr>
        <w:t>“预算调剂”</w:t>
      </w:r>
      <w:r>
        <w:rPr>
          <w:rFonts w:asciiTheme="minorEastAsia" w:hAnsiTheme="minorEastAsia"/>
          <w:sz w:val="28"/>
          <w:szCs w:val="28"/>
        </w:rPr>
        <w:sym w:font="Wingdings" w:char="F0E0"/>
      </w:r>
      <w:r>
        <w:rPr>
          <w:rFonts w:asciiTheme="minorEastAsia" w:hAnsiTheme="minorEastAsia"/>
          <w:sz w:val="28"/>
          <w:szCs w:val="28"/>
        </w:rPr>
        <w:t>“信息调剂”</w:t>
      </w:r>
      <w:r>
        <w:rPr>
          <w:rFonts w:asciiTheme="minorEastAsia" w:hAnsiTheme="minorEastAsia"/>
          <w:sz w:val="28"/>
          <w:szCs w:val="28"/>
        </w:rPr>
        <w:sym w:font="Wingdings" w:char="F0E0"/>
      </w:r>
      <w:r>
        <w:rPr>
          <w:rFonts w:asciiTheme="minorEastAsia" w:hAnsiTheme="minorEastAsia"/>
          <w:sz w:val="28"/>
          <w:szCs w:val="28"/>
        </w:rPr>
        <w:t>“采购预算调剂”</w:t>
      </w:r>
      <w:r>
        <w:rPr>
          <w:rFonts w:asciiTheme="minorEastAsia" w:hAnsiTheme="minorEastAsia"/>
          <w:sz w:val="28"/>
          <w:szCs w:val="28"/>
        </w:rPr>
        <w:sym w:font="Wingdings" w:char="F0E0"/>
      </w:r>
      <w:r>
        <w:rPr>
          <w:rFonts w:asciiTheme="minorEastAsia" w:hAnsiTheme="minorEastAsia"/>
          <w:sz w:val="28"/>
          <w:szCs w:val="28"/>
        </w:rPr>
        <w:t>“调剂申请”进入采购预算调剂申请“待申请”页面，然后填报数据，走完流程即可。注意，</w:t>
      </w:r>
      <w:r>
        <w:rPr>
          <w:rFonts w:asciiTheme="minorEastAsia" w:hAnsiTheme="minorEastAsia" w:hint="eastAsia"/>
          <w:sz w:val="28"/>
          <w:szCs w:val="28"/>
        </w:rPr>
        <w:t>〖</w:t>
      </w:r>
      <w:r>
        <w:rPr>
          <w:rFonts w:asciiTheme="minorEastAsia" w:hAnsiTheme="minorEastAsia"/>
          <w:sz w:val="28"/>
          <w:szCs w:val="28"/>
        </w:rPr>
        <w:t>本次调剂数量</w:t>
      </w:r>
      <w:r>
        <w:rPr>
          <w:rFonts w:asciiTheme="minorEastAsia" w:hAnsiTheme="minorEastAsia" w:hint="eastAsia"/>
          <w:sz w:val="28"/>
          <w:szCs w:val="28"/>
        </w:rPr>
        <w:t>〗是指商品的数量，调增用正数，调减用负数，如图6</w:t>
      </w:r>
      <w:r>
        <w:rPr>
          <w:rFonts w:asciiTheme="minorEastAsia" w:hAnsiTheme="minorEastAsia"/>
          <w:sz w:val="28"/>
          <w:szCs w:val="28"/>
        </w:rPr>
        <w:t>-</w:t>
      </w:r>
      <w:r>
        <w:rPr>
          <w:rFonts w:asciiTheme="minorEastAsia" w:hAnsiTheme="minorEastAsia" w:hint="eastAsia"/>
          <w:sz w:val="28"/>
          <w:szCs w:val="28"/>
        </w:rPr>
        <w:t>1：</w:t>
      </w:r>
    </w:p>
    <w:p w:rsidR="00624063" w:rsidRDefault="0077172C">
      <w:pPr>
        <w:rPr>
          <w:rFonts w:asciiTheme="minorEastAsia" w:hAnsiTheme="minorEastAsia"/>
          <w:sz w:val="28"/>
          <w:szCs w:val="28"/>
        </w:rPr>
      </w:pPr>
      <w:r>
        <w:rPr>
          <w:noProof/>
        </w:rPr>
        <w:lastRenderedPageBreak/>
        <w:drawing>
          <wp:inline distT="0" distB="0" distL="0" distR="0">
            <wp:extent cx="5274310" cy="25419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4"/>
                    <a:stretch>
                      <a:fillRect/>
                    </a:stretch>
                  </pic:blipFill>
                  <pic:spPr>
                    <a:xfrm>
                      <a:off x="0" y="0"/>
                      <a:ext cx="5274310" cy="2542535"/>
                    </a:xfrm>
                    <a:prstGeom prst="rect">
                      <a:avLst/>
                    </a:prstGeom>
                  </pic:spPr>
                </pic:pic>
              </a:graphicData>
            </a:graphic>
          </wp:inline>
        </w:drawing>
      </w:r>
    </w:p>
    <w:p w:rsidR="00624063" w:rsidRDefault="0077172C">
      <w:pPr>
        <w:jc w:val="center"/>
        <w:rPr>
          <w:rFonts w:asciiTheme="minorEastAsia" w:hAnsiTheme="minorEastAsia"/>
          <w:sz w:val="28"/>
          <w:szCs w:val="28"/>
        </w:rPr>
      </w:pPr>
      <w:r>
        <w:rPr>
          <w:rFonts w:asciiTheme="minorEastAsia" w:hAnsiTheme="minorEastAsia"/>
          <w:color w:val="000000"/>
          <w:szCs w:val="20"/>
          <w:lang w:val="zh-CN"/>
        </w:rPr>
        <w:t>图</w:t>
      </w:r>
      <w:r>
        <w:rPr>
          <w:rFonts w:asciiTheme="minorEastAsia" w:hAnsiTheme="minorEastAsia" w:hint="eastAsia"/>
          <w:color w:val="000000"/>
          <w:szCs w:val="20"/>
          <w:lang w:val="zh-CN"/>
        </w:rPr>
        <w:t>6</w:t>
      </w:r>
      <w:r>
        <w:rPr>
          <w:rFonts w:asciiTheme="minorEastAsia" w:hAnsiTheme="minorEastAsia"/>
          <w:color w:val="000000"/>
          <w:szCs w:val="20"/>
          <w:lang w:val="zh-CN"/>
        </w:rPr>
        <w:t>-</w:t>
      </w:r>
      <w:r>
        <w:rPr>
          <w:rFonts w:asciiTheme="minorEastAsia" w:hAnsiTheme="minorEastAsia" w:hint="eastAsia"/>
          <w:color w:val="000000"/>
          <w:szCs w:val="20"/>
          <w:lang w:val="zh-CN"/>
        </w:rPr>
        <w:t>1采购预算调剂</w:t>
      </w:r>
    </w:p>
    <w:p w:rsidR="00624063" w:rsidRDefault="0077172C">
      <w:pPr>
        <w:pStyle w:val="2"/>
        <w:spacing w:before="0" w:after="0" w:line="560" w:lineRule="exact"/>
        <w:rPr>
          <w:rFonts w:ascii="黑体" w:eastAsia="黑体" w:hAnsi="黑体"/>
          <w:b w:val="0"/>
        </w:rPr>
      </w:pPr>
      <w:bookmarkStart w:id="27" w:name="_Toc99738600"/>
      <w:r>
        <w:rPr>
          <w:rFonts w:ascii="黑体" w:eastAsia="黑体" w:hAnsi="黑体" w:hint="eastAsia"/>
          <w:b w:val="0"/>
        </w:rPr>
        <w:t>6.6提前采购，应如何操作？</w:t>
      </w:r>
      <w:bookmarkEnd w:id="27"/>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当前某个预算项目，尚未下达采购预算，但是后期肯定会下达采购预算。应该怎么填报采购项目？</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对于预算有保障，当前暂时尚未下达，又需要实施采购的项目，可以部分或者全部使用保障金先行采购。申请使用保障金先行采购，即，</w:t>
      </w:r>
      <w:r>
        <w:rPr>
          <w:rFonts w:asciiTheme="minorEastAsia" w:hAnsiTheme="minorEastAsia"/>
          <w:sz w:val="28"/>
          <w:szCs w:val="28"/>
        </w:rPr>
        <w:t>在录入采购项目的“采购资金”小节，</w:t>
      </w:r>
      <w:r>
        <w:rPr>
          <w:rFonts w:asciiTheme="minorEastAsia" w:hAnsiTheme="minorEastAsia" w:hint="eastAsia"/>
          <w:sz w:val="28"/>
          <w:szCs w:val="28"/>
        </w:rPr>
        <w:t>〖采购申请金额〗一</w:t>
      </w:r>
      <w:proofErr w:type="gramStart"/>
      <w:r>
        <w:rPr>
          <w:rFonts w:asciiTheme="minorEastAsia" w:hAnsiTheme="minorEastAsia" w:hint="eastAsia"/>
          <w:sz w:val="28"/>
          <w:szCs w:val="28"/>
        </w:rPr>
        <w:t>栏保持</w:t>
      </w:r>
      <w:proofErr w:type="gramEnd"/>
      <w:r>
        <w:rPr>
          <w:rFonts w:asciiTheme="minorEastAsia" w:hAnsiTheme="minorEastAsia" w:hint="eastAsia"/>
          <w:sz w:val="28"/>
          <w:szCs w:val="28"/>
        </w:rPr>
        <w:t>为零（全部为资金缺口），如图6</w:t>
      </w:r>
      <w:r>
        <w:rPr>
          <w:rFonts w:asciiTheme="minorEastAsia" w:hAnsiTheme="minorEastAsia"/>
          <w:sz w:val="28"/>
          <w:szCs w:val="28"/>
        </w:rPr>
        <w:t>-</w:t>
      </w:r>
      <w:r>
        <w:rPr>
          <w:rFonts w:asciiTheme="minorEastAsia" w:hAnsiTheme="minorEastAsia" w:hint="eastAsia"/>
          <w:sz w:val="28"/>
          <w:szCs w:val="28"/>
        </w:rPr>
        <w:t>2：</w:t>
      </w:r>
    </w:p>
    <w:p w:rsidR="00624063" w:rsidRDefault="0077172C">
      <w:pPr>
        <w:jc w:val="center"/>
        <w:rPr>
          <w:rFonts w:asciiTheme="minorEastAsia" w:hAnsiTheme="minorEastAsia"/>
          <w:sz w:val="28"/>
          <w:szCs w:val="28"/>
        </w:rPr>
      </w:pPr>
      <w:r>
        <w:rPr>
          <w:noProof/>
        </w:rPr>
        <w:drawing>
          <wp:inline distT="0" distB="0" distL="0" distR="0">
            <wp:extent cx="5274310" cy="1235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5"/>
                    <a:stretch>
                      <a:fillRect/>
                    </a:stretch>
                  </pic:blipFill>
                  <pic:spPr>
                    <a:xfrm>
                      <a:off x="0" y="0"/>
                      <a:ext cx="5274310" cy="1235556"/>
                    </a:xfrm>
                    <a:prstGeom prst="rect">
                      <a:avLst/>
                    </a:prstGeom>
                  </pic:spPr>
                </pic:pic>
              </a:graphicData>
            </a:graphic>
          </wp:inline>
        </w:drawing>
      </w:r>
    </w:p>
    <w:p w:rsidR="00624063" w:rsidRDefault="0077172C">
      <w:pPr>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6</w:t>
      </w:r>
      <w:r>
        <w:rPr>
          <w:rFonts w:asciiTheme="minorEastAsia" w:hAnsiTheme="minorEastAsia"/>
          <w:color w:val="000000"/>
          <w:szCs w:val="20"/>
          <w:lang w:val="zh-CN"/>
        </w:rPr>
        <w:t>-</w:t>
      </w:r>
      <w:r>
        <w:rPr>
          <w:rFonts w:asciiTheme="minorEastAsia" w:hAnsiTheme="minorEastAsia" w:hint="eastAsia"/>
          <w:color w:val="000000"/>
          <w:szCs w:val="20"/>
          <w:lang w:val="zh-CN"/>
        </w:rPr>
        <w:t>2提前采购</w:t>
      </w:r>
    </w:p>
    <w:p w:rsidR="00624063" w:rsidRDefault="0077172C">
      <w:pPr>
        <w:ind w:firstLineChars="200" w:firstLine="562"/>
        <w:rPr>
          <w:rFonts w:asciiTheme="minorEastAsia" w:hAnsiTheme="minorEastAsia"/>
          <w:sz w:val="28"/>
          <w:szCs w:val="28"/>
        </w:rPr>
      </w:pPr>
      <w:r>
        <w:rPr>
          <w:rFonts w:asciiTheme="minorEastAsia" w:hAnsiTheme="minorEastAsia" w:hint="eastAsia"/>
          <w:b/>
          <w:sz w:val="28"/>
          <w:szCs w:val="28"/>
        </w:rPr>
        <w:t>注意</w:t>
      </w:r>
      <w:r>
        <w:rPr>
          <w:rFonts w:asciiTheme="minorEastAsia" w:hAnsiTheme="minorEastAsia" w:hint="eastAsia"/>
          <w:sz w:val="28"/>
          <w:szCs w:val="28"/>
        </w:rPr>
        <w:t>，使用保障金采购，采购单位是落实保障金后续支付的主体责任人，资金要能够及时足额配备到位。</w:t>
      </w:r>
      <w:r>
        <w:rPr>
          <w:rFonts w:asciiTheme="minorEastAsia" w:hAnsiTheme="minorEastAsia"/>
          <w:sz w:val="28"/>
          <w:szCs w:val="28"/>
        </w:rPr>
        <w:t>主管部门和同级财政在审核时，重点关注该单位是否有能力保障后续的资金落实。</w:t>
      </w:r>
    </w:p>
    <w:p w:rsidR="00624063" w:rsidRDefault="0077172C">
      <w:pPr>
        <w:pStyle w:val="2"/>
        <w:spacing w:before="0" w:after="0" w:line="560" w:lineRule="exact"/>
        <w:rPr>
          <w:rFonts w:ascii="黑体" w:eastAsia="黑体" w:hAnsi="黑体"/>
          <w:b w:val="0"/>
        </w:rPr>
      </w:pPr>
      <w:bookmarkStart w:id="28" w:name="_Toc99738601"/>
      <w:r>
        <w:rPr>
          <w:rFonts w:ascii="黑体" w:eastAsia="黑体" w:hAnsi="黑体" w:hint="eastAsia"/>
          <w:b w:val="0"/>
        </w:rPr>
        <w:t>6.7如何填补保障金？</w:t>
      </w:r>
      <w:bookmarkEnd w:id="28"/>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原采购项目中使用了保障金，采购预算现已批复。如何实现正式</w:t>
      </w:r>
      <w:r>
        <w:rPr>
          <w:rFonts w:asciiTheme="minorEastAsia" w:hAnsiTheme="minorEastAsia" w:hint="eastAsia"/>
          <w:sz w:val="28"/>
          <w:szCs w:val="28"/>
        </w:rPr>
        <w:lastRenderedPageBreak/>
        <w:t>指标替换保障金的操作？</w:t>
      </w:r>
    </w:p>
    <w:p w:rsidR="00624063" w:rsidRDefault="0077172C">
      <w:pPr>
        <w:pStyle w:val="a9"/>
        <w:numPr>
          <w:ilvl w:val="0"/>
          <w:numId w:val="3"/>
        </w:numPr>
        <w:spacing w:line="560" w:lineRule="exact"/>
        <w:ind w:firstLineChars="0"/>
        <w:rPr>
          <w:rFonts w:asciiTheme="minorEastAsia" w:hAnsiTheme="minorEastAsia"/>
          <w:sz w:val="28"/>
          <w:szCs w:val="28"/>
        </w:rPr>
      </w:pPr>
      <w:r>
        <w:rPr>
          <w:rFonts w:asciiTheme="minorEastAsia" w:hAnsiTheme="minorEastAsia"/>
          <w:sz w:val="28"/>
          <w:szCs w:val="28"/>
        </w:rPr>
        <w:t>可以取消</w:t>
      </w:r>
      <w:r>
        <w:rPr>
          <w:rFonts w:asciiTheme="minorEastAsia" w:hAnsiTheme="minorEastAsia" w:hint="eastAsia"/>
          <w:sz w:val="28"/>
          <w:szCs w:val="28"/>
        </w:rPr>
        <w:t>已录入</w:t>
      </w:r>
      <w:r>
        <w:rPr>
          <w:rFonts w:asciiTheme="minorEastAsia" w:hAnsiTheme="minorEastAsia"/>
          <w:sz w:val="28"/>
          <w:szCs w:val="28"/>
        </w:rPr>
        <w:t>采购项目的审核、退回再修改；</w:t>
      </w:r>
    </w:p>
    <w:p w:rsidR="00624063" w:rsidRDefault="0077172C">
      <w:pPr>
        <w:pStyle w:val="a9"/>
        <w:numPr>
          <w:ilvl w:val="0"/>
          <w:numId w:val="3"/>
        </w:numPr>
        <w:spacing w:line="560" w:lineRule="exact"/>
        <w:ind w:firstLineChars="0"/>
        <w:rPr>
          <w:rFonts w:asciiTheme="minorEastAsia" w:hAnsiTheme="minorEastAsia"/>
          <w:sz w:val="28"/>
          <w:szCs w:val="28"/>
        </w:rPr>
      </w:pPr>
      <w:r>
        <w:rPr>
          <w:rFonts w:asciiTheme="minorEastAsia" w:hAnsiTheme="minorEastAsia" w:hint="eastAsia"/>
          <w:sz w:val="28"/>
          <w:szCs w:val="28"/>
        </w:rPr>
        <w:t>也可以让原采购项目推送到“采购一体化平台”，继续在实施采购。在“预算管理一体化系统”</w:t>
      </w:r>
      <w:r>
        <w:rPr>
          <w:rFonts w:asciiTheme="minorEastAsia" w:hAnsiTheme="minorEastAsia"/>
          <w:sz w:val="28"/>
          <w:szCs w:val="28"/>
        </w:rPr>
        <w:t>通过“采购变更—</w:t>
      </w:r>
      <w:r>
        <w:rPr>
          <w:rFonts w:asciiTheme="minorEastAsia" w:hAnsiTheme="minorEastAsia" w:hint="eastAsia"/>
          <w:sz w:val="28"/>
          <w:szCs w:val="28"/>
        </w:rPr>
        <w:t>采购计划</w:t>
      </w:r>
      <w:r>
        <w:rPr>
          <w:rFonts w:asciiTheme="minorEastAsia" w:hAnsiTheme="minorEastAsia"/>
          <w:sz w:val="28"/>
          <w:szCs w:val="28"/>
        </w:rPr>
        <w:t>—</w:t>
      </w:r>
      <w:r>
        <w:rPr>
          <w:rFonts w:asciiTheme="minorEastAsia" w:hAnsiTheme="minorEastAsia" w:hint="eastAsia"/>
          <w:sz w:val="28"/>
          <w:szCs w:val="28"/>
        </w:rPr>
        <w:t>采购预算</w:t>
      </w:r>
      <w:r>
        <w:rPr>
          <w:rFonts w:asciiTheme="minorEastAsia" w:hAnsiTheme="minorEastAsia"/>
          <w:sz w:val="28"/>
          <w:szCs w:val="28"/>
        </w:rPr>
        <w:t>”，在〖</w:t>
      </w:r>
      <w:r>
        <w:rPr>
          <w:rFonts w:asciiTheme="minorEastAsia" w:hAnsiTheme="minorEastAsia" w:hint="eastAsia"/>
          <w:sz w:val="28"/>
          <w:szCs w:val="28"/>
        </w:rPr>
        <w:t>本次调整</w:t>
      </w:r>
      <w:r>
        <w:rPr>
          <w:rFonts w:asciiTheme="minorEastAsia" w:hAnsiTheme="minorEastAsia"/>
          <w:sz w:val="28"/>
          <w:szCs w:val="28"/>
        </w:rPr>
        <w:t>〗栏目</w:t>
      </w:r>
      <w:r>
        <w:rPr>
          <w:rFonts w:asciiTheme="minorEastAsia" w:hAnsiTheme="minorEastAsia" w:hint="eastAsia"/>
          <w:sz w:val="28"/>
          <w:szCs w:val="28"/>
        </w:rPr>
        <w:t>填入金额，进行填补。以后年度填补保障金，也按此操作。如图6</w:t>
      </w:r>
      <w:r>
        <w:rPr>
          <w:rFonts w:asciiTheme="minorEastAsia" w:hAnsiTheme="minorEastAsia"/>
          <w:sz w:val="28"/>
          <w:szCs w:val="28"/>
        </w:rPr>
        <w:t>-</w:t>
      </w:r>
      <w:r>
        <w:rPr>
          <w:rFonts w:asciiTheme="minorEastAsia" w:hAnsiTheme="minorEastAsia" w:hint="eastAsia"/>
          <w:sz w:val="28"/>
          <w:szCs w:val="28"/>
        </w:rPr>
        <w:t>3</w:t>
      </w:r>
      <w:r>
        <w:rPr>
          <w:rFonts w:asciiTheme="minorEastAsia" w:hAnsiTheme="minorEastAsia"/>
          <w:sz w:val="28"/>
          <w:szCs w:val="28"/>
        </w:rPr>
        <w:t>：</w:t>
      </w:r>
    </w:p>
    <w:p w:rsidR="00624063" w:rsidRDefault="0077172C">
      <w:pPr>
        <w:jc w:val="center"/>
        <w:rPr>
          <w:rFonts w:asciiTheme="minorEastAsia" w:hAnsiTheme="minorEastAsia"/>
          <w:sz w:val="28"/>
          <w:szCs w:val="28"/>
        </w:rPr>
      </w:pPr>
      <w:r>
        <w:rPr>
          <w:noProof/>
        </w:rPr>
        <w:drawing>
          <wp:inline distT="0" distB="0" distL="0" distR="0">
            <wp:extent cx="4991100" cy="25514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5002586" cy="2557456"/>
                    </a:xfrm>
                    <a:prstGeom prst="rect">
                      <a:avLst/>
                    </a:prstGeom>
                  </pic:spPr>
                </pic:pic>
              </a:graphicData>
            </a:graphic>
          </wp:inline>
        </w:drawing>
      </w:r>
    </w:p>
    <w:p w:rsidR="00624063" w:rsidRDefault="0077172C">
      <w:pPr>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6</w:t>
      </w:r>
      <w:r>
        <w:rPr>
          <w:rFonts w:asciiTheme="minorEastAsia" w:hAnsiTheme="minorEastAsia"/>
          <w:color w:val="000000"/>
          <w:szCs w:val="20"/>
          <w:lang w:val="zh-CN"/>
        </w:rPr>
        <w:t>-</w:t>
      </w:r>
      <w:r>
        <w:rPr>
          <w:rFonts w:asciiTheme="minorEastAsia" w:hAnsiTheme="minorEastAsia" w:hint="eastAsia"/>
          <w:color w:val="000000"/>
          <w:szCs w:val="20"/>
          <w:lang w:val="zh-CN"/>
        </w:rPr>
        <w:t>3填补保障金</w:t>
      </w:r>
    </w:p>
    <w:p w:rsidR="00624063" w:rsidRDefault="0077172C">
      <w:pPr>
        <w:pStyle w:val="2"/>
        <w:spacing w:before="0" w:after="0" w:line="560" w:lineRule="exact"/>
        <w:rPr>
          <w:rFonts w:ascii="黑体" w:eastAsia="黑体" w:hAnsi="黑体"/>
          <w:b w:val="0"/>
        </w:rPr>
      </w:pPr>
      <w:bookmarkStart w:id="29" w:name="_Toc99738602"/>
      <w:r>
        <w:rPr>
          <w:rFonts w:ascii="黑体" w:eastAsia="黑体" w:hAnsi="黑体" w:hint="eastAsia"/>
          <w:b w:val="0"/>
        </w:rPr>
        <w:t>6.8如何变更采购品目？</w:t>
      </w:r>
      <w:bookmarkEnd w:id="29"/>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在进行采购项目填报的时候，其品目</w:t>
      </w:r>
      <w:proofErr w:type="gramStart"/>
      <w:r>
        <w:rPr>
          <w:rFonts w:asciiTheme="minorEastAsia" w:hAnsiTheme="minorEastAsia"/>
          <w:sz w:val="28"/>
          <w:szCs w:val="28"/>
        </w:rPr>
        <w:t>较预算</w:t>
      </w:r>
      <w:proofErr w:type="gramEnd"/>
      <w:r>
        <w:rPr>
          <w:rFonts w:asciiTheme="minorEastAsia" w:hAnsiTheme="minorEastAsia"/>
          <w:sz w:val="28"/>
          <w:szCs w:val="28"/>
        </w:rPr>
        <w:t>编制时已经有所变化，应该如何操作？</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通过“采购预算调剂”功能来实现（参考问题</w:t>
      </w:r>
      <w:r>
        <w:rPr>
          <w:rFonts w:asciiTheme="minorEastAsia" w:hAnsiTheme="minorEastAsia" w:hint="eastAsia"/>
          <w:sz w:val="28"/>
          <w:szCs w:val="28"/>
        </w:rPr>
        <w:t>6.4</w:t>
      </w:r>
      <w:r>
        <w:rPr>
          <w:rFonts w:asciiTheme="minorEastAsia" w:hAnsiTheme="minorEastAsia"/>
          <w:sz w:val="28"/>
          <w:szCs w:val="28"/>
        </w:rPr>
        <w:t>），</w:t>
      </w:r>
      <w:r>
        <w:rPr>
          <w:rFonts w:asciiTheme="minorEastAsia" w:hAnsiTheme="minorEastAsia" w:hint="eastAsia"/>
          <w:sz w:val="28"/>
          <w:szCs w:val="28"/>
        </w:rPr>
        <w:t>如图6</w:t>
      </w:r>
      <w:r>
        <w:rPr>
          <w:rFonts w:asciiTheme="minorEastAsia" w:hAnsiTheme="minorEastAsia"/>
          <w:sz w:val="28"/>
          <w:szCs w:val="28"/>
        </w:rPr>
        <w:t>-</w:t>
      </w:r>
      <w:r>
        <w:rPr>
          <w:rFonts w:asciiTheme="minorEastAsia" w:hAnsiTheme="minorEastAsia" w:hint="eastAsia"/>
          <w:sz w:val="28"/>
          <w:szCs w:val="28"/>
        </w:rPr>
        <w:t>4</w:t>
      </w:r>
      <w:r>
        <w:rPr>
          <w:rFonts w:asciiTheme="minorEastAsia" w:hAnsiTheme="minorEastAsia"/>
          <w:sz w:val="28"/>
          <w:szCs w:val="28"/>
        </w:rPr>
        <w:t>：</w:t>
      </w:r>
    </w:p>
    <w:p w:rsidR="00624063" w:rsidRDefault="0077172C">
      <w:pPr>
        <w:jc w:val="center"/>
        <w:rPr>
          <w:rFonts w:asciiTheme="minorEastAsia" w:hAnsiTheme="minorEastAsia"/>
          <w:sz w:val="28"/>
          <w:szCs w:val="28"/>
        </w:rPr>
      </w:pPr>
      <w:r>
        <w:rPr>
          <w:noProof/>
        </w:rPr>
        <w:drawing>
          <wp:inline distT="0" distB="0" distL="0" distR="0">
            <wp:extent cx="5030470" cy="21050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a:stretch>
                      <a:fillRect/>
                    </a:stretch>
                  </pic:blipFill>
                  <pic:spPr>
                    <a:xfrm>
                      <a:off x="0" y="0"/>
                      <a:ext cx="5043622" cy="2110266"/>
                    </a:xfrm>
                    <a:prstGeom prst="rect">
                      <a:avLst/>
                    </a:prstGeom>
                  </pic:spPr>
                </pic:pic>
              </a:graphicData>
            </a:graphic>
          </wp:inline>
        </w:drawing>
      </w:r>
    </w:p>
    <w:p w:rsidR="00624063" w:rsidRDefault="0077172C">
      <w:pPr>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6</w:t>
      </w:r>
      <w:r>
        <w:rPr>
          <w:rFonts w:asciiTheme="minorEastAsia" w:hAnsiTheme="minorEastAsia"/>
          <w:color w:val="000000"/>
          <w:szCs w:val="20"/>
          <w:lang w:val="zh-CN"/>
        </w:rPr>
        <w:t>-</w:t>
      </w:r>
      <w:r>
        <w:rPr>
          <w:rFonts w:asciiTheme="minorEastAsia" w:hAnsiTheme="minorEastAsia" w:hint="eastAsia"/>
          <w:color w:val="000000"/>
          <w:szCs w:val="20"/>
          <w:lang w:val="zh-CN"/>
        </w:rPr>
        <w:t>4变更采购品目</w:t>
      </w:r>
    </w:p>
    <w:p w:rsidR="00624063" w:rsidRDefault="0077172C">
      <w:pPr>
        <w:pStyle w:val="2"/>
        <w:spacing w:before="0" w:after="0" w:line="560" w:lineRule="exact"/>
        <w:rPr>
          <w:rFonts w:ascii="黑体" w:eastAsia="黑体" w:hAnsi="黑体"/>
          <w:b w:val="0"/>
        </w:rPr>
      </w:pPr>
      <w:bookmarkStart w:id="30" w:name="_Toc99738603"/>
      <w:r>
        <w:rPr>
          <w:rFonts w:ascii="黑体" w:eastAsia="黑体" w:hAnsi="黑体" w:hint="eastAsia"/>
          <w:b w:val="0"/>
        </w:rPr>
        <w:lastRenderedPageBreak/>
        <w:t>6.9采购订单提示“合同金额和商品合计金额不一致”！</w:t>
      </w:r>
      <w:bookmarkEnd w:id="30"/>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在进行采购订单</w:t>
      </w:r>
      <w:r w:rsidR="002753AB">
        <w:rPr>
          <w:rFonts w:asciiTheme="minorEastAsia" w:hAnsiTheme="minorEastAsia"/>
          <w:sz w:val="28"/>
          <w:szCs w:val="28"/>
        </w:rPr>
        <w:t>第三步</w:t>
      </w:r>
      <w:bookmarkStart w:id="31" w:name="_GoBack"/>
      <w:bookmarkEnd w:id="31"/>
      <w:r>
        <w:rPr>
          <w:rFonts w:asciiTheme="minorEastAsia" w:hAnsiTheme="minorEastAsia"/>
          <w:sz w:val="28"/>
          <w:szCs w:val="28"/>
        </w:rPr>
        <w:t>填报的时候，系统提示“合同金额和商品合计金额不一致”。</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sz w:val="28"/>
          <w:szCs w:val="28"/>
        </w:rPr>
        <w:t>在“采购项目”填报环节，商品的单价和数量是可以修改的；</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在“采购订单”填报环节，商品的总价和数量是可以修改的。</w:t>
      </w:r>
    </w:p>
    <w:p w:rsidR="00624063" w:rsidRDefault="0077172C">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故，解决该问题只需修改商品的总价</w:t>
      </w:r>
      <w:r>
        <w:rPr>
          <w:rFonts w:asciiTheme="minorEastAsia" w:hAnsiTheme="minorEastAsia"/>
          <w:sz w:val="28"/>
          <w:szCs w:val="28"/>
        </w:rPr>
        <w:t>，</w:t>
      </w:r>
      <w:r>
        <w:rPr>
          <w:rFonts w:asciiTheme="minorEastAsia" w:hAnsiTheme="minorEastAsia" w:hint="eastAsia"/>
          <w:sz w:val="28"/>
          <w:szCs w:val="28"/>
        </w:rPr>
        <w:t>如图6</w:t>
      </w:r>
      <w:r>
        <w:rPr>
          <w:rFonts w:asciiTheme="minorEastAsia" w:hAnsiTheme="minorEastAsia"/>
          <w:sz w:val="28"/>
          <w:szCs w:val="28"/>
        </w:rPr>
        <w:t>-</w:t>
      </w:r>
      <w:r>
        <w:rPr>
          <w:rFonts w:asciiTheme="minorEastAsia" w:hAnsiTheme="minorEastAsia" w:hint="eastAsia"/>
          <w:sz w:val="28"/>
          <w:szCs w:val="28"/>
        </w:rPr>
        <w:t>5</w:t>
      </w:r>
      <w:r>
        <w:rPr>
          <w:rFonts w:asciiTheme="minorEastAsia" w:hAnsiTheme="minorEastAsia"/>
          <w:sz w:val="28"/>
          <w:szCs w:val="28"/>
        </w:rPr>
        <w:t>：</w:t>
      </w:r>
    </w:p>
    <w:p w:rsidR="00624063" w:rsidRDefault="0077172C">
      <w:pPr>
        <w:rPr>
          <w:rFonts w:asciiTheme="minorEastAsia" w:hAnsiTheme="minorEastAsia"/>
          <w:sz w:val="28"/>
          <w:szCs w:val="28"/>
        </w:rPr>
      </w:pPr>
      <w:r>
        <w:rPr>
          <w:noProof/>
        </w:rPr>
        <w:drawing>
          <wp:inline distT="0" distB="0" distL="0" distR="0">
            <wp:extent cx="5274310" cy="20154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8"/>
                    <a:stretch>
                      <a:fillRect/>
                    </a:stretch>
                  </pic:blipFill>
                  <pic:spPr>
                    <a:xfrm>
                      <a:off x="0" y="0"/>
                      <a:ext cx="5274310" cy="2015714"/>
                    </a:xfrm>
                    <a:prstGeom prst="rect">
                      <a:avLst/>
                    </a:prstGeom>
                  </pic:spPr>
                </pic:pic>
              </a:graphicData>
            </a:graphic>
          </wp:inline>
        </w:drawing>
      </w:r>
    </w:p>
    <w:p w:rsidR="00624063" w:rsidRDefault="0077172C">
      <w:pPr>
        <w:jc w:val="center"/>
        <w:rPr>
          <w:rFonts w:asciiTheme="minorEastAsia" w:hAnsiTheme="minorEastAsia"/>
          <w:color w:val="000000"/>
          <w:szCs w:val="20"/>
          <w:lang w:val="zh-CN"/>
        </w:rPr>
      </w:pPr>
      <w:r>
        <w:rPr>
          <w:rFonts w:asciiTheme="minorEastAsia" w:hAnsiTheme="minorEastAsia"/>
          <w:color w:val="000000"/>
          <w:szCs w:val="20"/>
          <w:lang w:val="zh-CN"/>
        </w:rPr>
        <w:t>图</w:t>
      </w:r>
      <w:r>
        <w:rPr>
          <w:rFonts w:asciiTheme="minorEastAsia" w:hAnsiTheme="minorEastAsia" w:hint="eastAsia"/>
          <w:color w:val="000000"/>
          <w:szCs w:val="20"/>
          <w:lang w:val="zh-CN"/>
        </w:rPr>
        <w:t>6</w:t>
      </w:r>
      <w:r>
        <w:rPr>
          <w:rFonts w:asciiTheme="minorEastAsia" w:hAnsiTheme="minorEastAsia"/>
          <w:color w:val="000000"/>
          <w:szCs w:val="20"/>
          <w:lang w:val="zh-CN"/>
        </w:rPr>
        <w:t>-</w:t>
      </w:r>
      <w:r>
        <w:rPr>
          <w:rFonts w:asciiTheme="minorEastAsia" w:hAnsiTheme="minorEastAsia" w:hint="eastAsia"/>
          <w:color w:val="000000"/>
          <w:szCs w:val="20"/>
          <w:lang w:val="zh-CN"/>
        </w:rPr>
        <w:t>5修改商品订单</w:t>
      </w:r>
    </w:p>
    <w:p w:rsidR="00624063" w:rsidRDefault="0077172C">
      <w:pPr>
        <w:pStyle w:val="2"/>
        <w:spacing w:before="0" w:after="0" w:line="560" w:lineRule="exact"/>
        <w:rPr>
          <w:rFonts w:ascii="黑体" w:eastAsia="黑体" w:hAnsi="黑体"/>
          <w:b w:val="0"/>
        </w:rPr>
      </w:pPr>
      <w:bookmarkStart w:id="32" w:name="_Toc99738604"/>
      <w:r>
        <w:rPr>
          <w:rFonts w:ascii="黑体" w:eastAsia="黑体" w:hAnsi="黑体" w:hint="eastAsia"/>
          <w:b w:val="0"/>
        </w:rPr>
        <w:t>6.10服务热线是多少？</w:t>
      </w:r>
      <w:bookmarkEnd w:id="32"/>
    </w:p>
    <w:p w:rsidR="00624063" w:rsidRDefault="0077172C">
      <w:pPr>
        <w:ind w:firstLineChars="200" w:firstLine="560"/>
        <w:rPr>
          <w:rFonts w:asciiTheme="minorEastAsia" w:hAnsiTheme="minorEastAsia"/>
          <w:sz w:val="28"/>
          <w:szCs w:val="28"/>
        </w:rPr>
      </w:pPr>
      <w:r>
        <w:rPr>
          <w:rFonts w:asciiTheme="minorEastAsia" w:hAnsiTheme="minorEastAsia" w:hint="eastAsia"/>
          <w:sz w:val="28"/>
          <w:szCs w:val="28"/>
        </w:rPr>
        <w:t>“预算管理一体化系统”：96164-0。后续如有更新，将陆续发布。</w:t>
      </w:r>
    </w:p>
    <w:sectPr w:rsidR="00624063">
      <w:footerReference w:type="default" r:id="rId4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7CC" w:rsidRDefault="005057CC">
      <w:r>
        <w:separator/>
      </w:r>
    </w:p>
  </w:endnote>
  <w:endnote w:type="continuationSeparator" w:id="0">
    <w:p w:rsidR="005057CC" w:rsidRDefault="0050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Arial Unicode MS"/>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720192"/>
    </w:sdtPr>
    <w:sdtEndPr>
      <w:rPr>
        <w:rFonts w:ascii="Times New Roman" w:hAnsi="Times New Roman" w:cs="Times New Roman"/>
        <w:sz w:val="21"/>
      </w:rPr>
    </w:sdtEndPr>
    <w:sdtContent>
      <w:p w:rsidR="00624063" w:rsidRDefault="0077172C">
        <w:pPr>
          <w:pStyle w:val="a4"/>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PAGE   \* MERGEFORMAT</w:instrText>
        </w:r>
        <w:r>
          <w:rPr>
            <w:rFonts w:ascii="Times New Roman" w:hAnsi="Times New Roman" w:cs="Times New Roman"/>
            <w:sz w:val="21"/>
          </w:rPr>
          <w:fldChar w:fldCharType="separate"/>
        </w:r>
        <w:r w:rsidR="00E95F37" w:rsidRPr="00E95F37">
          <w:rPr>
            <w:rFonts w:ascii="Times New Roman" w:hAnsi="Times New Roman" w:cs="Times New Roman"/>
            <w:noProof/>
            <w:sz w:val="21"/>
            <w:lang w:val="zh-CN"/>
          </w:rPr>
          <w:t>II</w:t>
        </w:r>
        <w:r>
          <w:rPr>
            <w:rFonts w:ascii="Times New Roman" w:hAnsi="Times New Roman" w:cs="Times New Roman"/>
            <w:sz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113112"/>
    </w:sdtPr>
    <w:sdtEndPr>
      <w:rPr>
        <w:rFonts w:asciiTheme="minorEastAsia" w:hAnsiTheme="minorEastAsia"/>
        <w:sz w:val="21"/>
      </w:rPr>
    </w:sdtEndPr>
    <w:sdtContent>
      <w:p w:rsidR="00624063" w:rsidRDefault="0077172C">
        <w:pPr>
          <w:pStyle w:val="a4"/>
          <w:jc w:val="center"/>
          <w:rPr>
            <w:rFonts w:asciiTheme="minorEastAsia" w:hAnsiTheme="minorEastAsia"/>
            <w:sz w:val="21"/>
          </w:rPr>
        </w:pPr>
        <w:r>
          <w:rPr>
            <w:rFonts w:asciiTheme="minorEastAsia" w:hAnsiTheme="minorEastAsia" w:hint="eastAsia"/>
            <w:sz w:val="21"/>
          </w:rPr>
          <w:t xml:space="preserve">- </w:t>
        </w:r>
        <w:r>
          <w:rPr>
            <w:rFonts w:asciiTheme="minorEastAsia" w:hAnsiTheme="minorEastAsia"/>
            <w:sz w:val="21"/>
          </w:rPr>
          <w:fldChar w:fldCharType="begin"/>
        </w:r>
        <w:r>
          <w:rPr>
            <w:rFonts w:asciiTheme="minorEastAsia" w:hAnsiTheme="minorEastAsia"/>
            <w:sz w:val="21"/>
          </w:rPr>
          <w:instrText>PAGE   \* MERGEFORMAT</w:instrText>
        </w:r>
        <w:r>
          <w:rPr>
            <w:rFonts w:asciiTheme="minorEastAsia" w:hAnsiTheme="minorEastAsia"/>
            <w:sz w:val="21"/>
          </w:rPr>
          <w:fldChar w:fldCharType="separate"/>
        </w:r>
        <w:r w:rsidR="002753AB" w:rsidRPr="002753AB">
          <w:rPr>
            <w:rFonts w:asciiTheme="minorEastAsia" w:hAnsiTheme="minorEastAsia"/>
            <w:noProof/>
            <w:sz w:val="21"/>
            <w:lang w:val="zh-CN"/>
          </w:rPr>
          <w:t>19</w:t>
        </w:r>
        <w:r>
          <w:rPr>
            <w:rFonts w:asciiTheme="minorEastAsia" w:hAnsiTheme="minorEastAsia"/>
            <w:sz w:val="21"/>
          </w:rPr>
          <w:fldChar w:fldCharType="end"/>
        </w:r>
        <w:r>
          <w:rPr>
            <w:rFonts w:asciiTheme="minorEastAsia" w:hAnsiTheme="minorEastAsia" w:hint="eastAsia"/>
            <w:sz w:val="21"/>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7CC" w:rsidRDefault="005057CC">
      <w:r>
        <w:separator/>
      </w:r>
    </w:p>
  </w:footnote>
  <w:footnote w:type="continuationSeparator" w:id="0">
    <w:p w:rsidR="005057CC" w:rsidRDefault="00505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E0220"/>
    <w:multiLevelType w:val="multilevel"/>
    <w:tmpl w:val="2FEE0220"/>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3219290F"/>
    <w:multiLevelType w:val="multilevel"/>
    <w:tmpl w:val="3219290F"/>
    <w:lvl w:ilvl="0">
      <w:start w:val="1"/>
      <w:numFmt w:val="decimalEnclosedCircle"/>
      <w:lvlText w:val="%1"/>
      <w:lvlJc w:val="left"/>
      <w:pPr>
        <w:ind w:left="92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C694B65"/>
    <w:multiLevelType w:val="multilevel"/>
    <w:tmpl w:val="3C694B65"/>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503"/>
    <w:rsid w:val="00001B8A"/>
    <w:rsid w:val="00002786"/>
    <w:rsid w:val="000038E4"/>
    <w:rsid w:val="000056C1"/>
    <w:rsid w:val="00005781"/>
    <w:rsid w:val="00005B36"/>
    <w:rsid w:val="00006464"/>
    <w:rsid w:val="0000691B"/>
    <w:rsid w:val="000071B3"/>
    <w:rsid w:val="000114B7"/>
    <w:rsid w:val="00011542"/>
    <w:rsid w:val="00014BD5"/>
    <w:rsid w:val="00014DD5"/>
    <w:rsid w:val="0001578A"/>
    <w:rsid w:val="0001589E"/>
    <w:rsid w:val="00016A54"/>
    <w:rsid w:val="0001732D"/>
    <w:rsid w:val="00017BF0"/>
    <w:rsid w:val="00017CA0"/>
    <w:rsid w:val="000203FA"/>
    <w:rsid w:val="00022D85"/>
    <w:rsid w:val="000231B3"/>
    <w:rsid w:val="000235C5"/>
    <w:rsid w:val="00023C2D"/>
    <w:rsid w:val="00023C82"/>
    <w:rsid w:val="00024EF5"/>
    <w:rsid w:val="00031499"/>
    <w:rsid w:val="00032791"/>
    <w:rsid w:val="00033FFF"/>
    <w:rsid w:val="00034336"/>
    <w:rsid w:val="000344BE"/>
    <w:rsid w:val="00035716"/>
    <w:rsid w:val="00035B06"/>
    <w:rsid w:val="00035CC2"/>
    <w:rsid w:val="0003701E"/>
    <w:rsid w:val="000400CB"/>
    <w:rsid w:val="00040434"/>
    <w:rsid w:val="00040C6F"/>
    <w:rsid w:val="00041FD5"/>
    <w:rsid w:val="00042D82"/>
    <w:rsid w:val="000440AB"/>
    <w:rsid w:val="00050D6B"/>
    <w:rsid w:val="000511B4"/>
    <w:rsid w:val="00052B54"/>
    <w:rsid w:val="000563E3"/>
    <w:rsid w:val="00063876"/>
    <w:rsid w:val="00063A2C"/>
    <w:rsid w:val="00064149"/>
    <w:rsid w:val="000654E9"/>
    <w:rsid w:val="000664B4"/>
    <w:rsid w:val="00066607"/>
    <w:rsid w:val="00066E3A"/>
    <w:rsid w:val="00066ED8"/>
    <w:rsid w:val="00070B2C"/>
    <w:rsid w:val="000715FC"/>
    <w:rsid w:val="00072C1F"/>
    <w:rsid w:val="00072EAC"/>
    <w:rsid w:val="00073A06"/>
    <w:rsid w:val="000769F2"/>
    <w:rsid w:val="00076E61"/>
    <w:rsid w:val="00080012"/>
    <w:rsid w:val="0008007C"/>
    <w:rsid w:val="000801DB"/>
    <w:rsid w:val="000814B9"/>
    <w:rsid w:val="00081BDC"/>
    <w:rsid w:val="000842BE"/>
    <w:rsid w:val="00084588"/>
    <w:rsid w:val="000850D8"/>
    <w:rsid w:val="000905C9"/>
    <w:rsid w:val="000919AF"/>
    <w:rsid w:val="00091B17"/>
    <w:rsid w:val="00091D96"/>
    <w:rsid w:val="000927F2"/>
    <w:rsid w:val="00092FC9"/>
    <w:rsid w:val="00095FF8"/>
    <w:rsid w:val="0009663D"/>
    <w:rsid w:val="00096CE7"/>
    <w:rsid w:val="0009719B"/>
    <w:rsid w:val="000972FD"/>
    <w:rsid w:val="00097948"/>
    <w:rsid w:val="000A086D"/>
    <w:rsid w:val="000A17C7"/>
    <w:rsid w:val="000A1FC7"/>
    <w:rsid w:val="000A4BEA"/>
    <w:rsid w:val="000A5476"/>
    <w:rsid w:val="000A6F24"/>
    <w:rsid w:val="000A6FFA"/>
    <w:rsid w:val="000A79E0"/>
    <w:rsid w:val="000A7E7E"/>
    <w:rsid w:val="000B0478"/>
    <w:rsid w:val="000B0F9C"/>
    <w:rsid w:val="000B2F26"/>
    <w:rsid w:val="000B3829"/>
    <w:rsid w:val="000B3B77"/>
    <w:rsid w:val="000B5799"/>
    <w:rsid w:val="000B5DB9"/>
    <w:rsid w:val="000B5F61"/>
    <w:rsid w:val="000C03F8"/>
    <w:rsid w:val="000C18AA"/>
    <w:rsid w:val="000C1FAC"/>
    <w:rsid w:val="000C358C"/>
    <w:rsid w:val="000C422D"/>
    <w:rsid w:val="000D0D10"/>
    <w:rsid w:val="000D1105"/>
    <w:rsid w:val="000D1287"/>
    <w:rsid w:val="000D361C"/>
    <w:rsid w:val="000D45A1"/>
    <w:rsid w:val="000D5340"/>
    <w:rsid w:val="000D6FDA"/>
    <w:rsid w:val="000D727A"/>
    <w:rsid w:val="000D767E"/>
    <w:rsid w:val="000E0135"/>
    <w:rsid w:val="000E141C"/>
    <w:rsid w:val="000E19FD"/>
    <w:rsid w:val="000E1EF5"/>
    <w:rsid w:val="000E2321"/>
    <w:rsid w:val="000E23EF"/>
    <w:rsid w:val="000E2A4C"/>
    <w:rsid w:val="000E3020"/>
    <w:rsid w:val="000E35EC"/>
    <w:rsid w:val="000E405E"/>
    <w:rsid w:val="000E480F"/>
    <w:rsid w:val="000E52EB"/>
    <w:rsid w:val="000E5436"/>
    <w:rsid w:val="000E5B6F"/>
    <w:rsid w:val="000E7D08"/>
    <w:rsid w:val="000F0406"/>
    <w:rsid w:val="000F0D9E"/>
    <w:rsid w:val="000F1922"/>
    <w:rsid w:val="000F3450"/>
    <w:rsid w:val="000F4153"/>
    <w:rsid w:val="000F4B3F"/>
    <w:rsid w:val="000F56BB"/>
    <w:rsid w:val="000F6BD1"/>
    <w:rsid w:val="000F735C"/>
    <w:rsid w:val="0010213E"/>
    <w:rsid w:val="001023CF"/>
    <w:rsid w:val="0010423A"/>
    <w:rsid w:val="00105154"/>
    <w:rsid w:val="00106515"/>
    <w:rsid w:val="00107B1E"/>
    <w:rsid w:val="0011022E"/>
    <w:rsid w:val="001102C6"/>
    <w:rsid w:val="001117C8"/>
    <w:rsid w:val="001119C9"/>
    <w:rsid w:val="00111F5C"/>
    <w:rsid w:val="00113717"/>
    <w:rsid w:val="00113A0B"/>
    <w:rsid w:val="001166A7"/>
    <w:rsid w:val="00117138"/>
    <w:rsid w:val="00124460"/>
    <w:rsid w:val="001250A4"/>
    <w:rsid w:val="00125F4B"/>
    <w:rsid w:val="00126641"/>
    <w:rsid w:val="00127E78"/>
    <w:rsid w:val="00130A78"/>
    <w:rsid w:val="00130B42"/>
    <w:rsid w:val="00130E8F"/>
    <w:rsid w:val="001314B0"/>
    <w:rsid w:val="00131A1F"/>
    <w:rsid w:val="001330AD"/>
    <w:rsid w:val="00133314"/>
    <w:rsid w:val="00135B95"/>
    <w:rsid w:val="00136336"/>
    <w:rsid w:val="00136BC8"/>
    <w:rsid w:val="00136EE0"/>
    <w:rsid w:val="00136EF0"/>
    <w:rsid w:val="001376F6"/>
    <w:rsid w:val="00137AC7"/>
    <w:rsid w:val="00140655"/>
    <w:rsid w:val="00140909"/>
    <w:rsid w:val="0014111F"/>
    <w:rsid w:val="001411B3"/>
    <w:rsid w:val="00141BA0"/>
    <w:rsid w:val="0014217B"/>
    <w:rsid w:val="00143189"/>
    <w:rsid w:val="00143886"/>
    <w:rsid w:val="00143B69"/>
    <w:rsid w:val="001444D4"/>
    <w:rsid w:val="00144FC8"/>
    <w:rsid w:val="00145189"/>
    <w:rsid w:val="00145E7A"/>
    <w:rsid w:val="00146D97"/>
    <w:rsid w:val="00147183"/>
    <w:rsid w:val="00147E6D"/>
    <w:rsid w:val="0015119C"/>
    <w:rsid w:val="00151311"/>
    <w:rsid w:val="00151F30"/>
    <w:rsid w:val="00152843"/>
    <w:rsid w:val="00152C02"/>
    <w:rsid w:val="0015344F"/>
    <w:rsid w:val="001547D9"/>
    <w:rsid w:val="0015549C"/>
    <w:rsid w:val="00155789"/>
    <w:rsid w:val="00156710"/>
    <w:rsid w:val="00156F5A"/>
    <w:rsid w:val="00157D39"/>
    <w:rsid w:val="0016051F"/>
    <w:rsid w:val="00160827"/>
    <w:rsid w:val="001609FE"/>
    <w:rsid w:val="00161267"/>
    <w:rsid w:val="00161378"/>
    <w:rsid w:val="00162EDD"/>
    <w:rsid w:val="0016438E"/>
    <w:rsid w:val="0016454F"/>
    <w:rsid w:val="00164A85"/>
    <w:rsid w:val="00164B6A"/>
    <w:rsid w:val="00164C71"/>
    <w:rsid w:val="00165459"/>
    <w:rsid w:val="00165E20"/>
    <w:rsid w:val="00167280"/>
    <w:rsid w:val="0016749E"/>
    <w:rsid w:val="00170CA5"/>
    <w:rsid w:val="001720E6"/>
    <w:rsid w:val="0017442B"/>
    <w:rsid w:val="00174713"/>
    <w:rsid w:val="001761BA"/>
    <w:rsid w:val="00176241"/>
    <w:rsid w:val="0017645C"/>
    <w:rsid w:val="00176A4B"/>
    <w:rsid w:val="00177A77"/>
    <w:rsid w:val="0018142F"/>
    <w:rsid w:val="00181831"/>
    <w:rsid w:val="00181ED4"/>
    <w:rsid w:val="00182215"/>
    <w:rsid w:val="00183B4D"/>
    <w:rsid w:val="00183EAE"/>
    <w:rsid w:val="00184577"/>
    <w:rsid w:val="00185191"/>
    <w:rsid w:val="00185C15"/>
    <w:rsid w:val="00185E4D"/>
    <w:rsid w:val="001870A6"/>
    <w:rsid w:val="00187363"/>
    <w:rsid w:val="00187949"/>
    <w:rsid w:val="0019124A"/>
    <w:rsid w:val="00191BFF"/>
    <w:rsid w:val="00191F47"/>
    <w:rsid w:val="0019215D"/>
    <w:rsid w:val="00192EDE"/>
    <w:rsid w:val="001936A8"/>
    <w:rsid w:val="0019408F"/>
    <w:rsid w:val="0019442B"/>
    <w:rsid w:val="00194AB6"/>
    <w:rsid w:val="0019616C"/>
    <w:rsid w:val="00196751"/>
    <w:rsid w:val="001A19F2"/>
    <w:rsid w:val="001A1FA0"/>
    <w:rsid w:val="001A3587"/>
    <w:rsid w:val="001A37B4"/>
    <w:rsid w:val="001A59D0"/>
    <w:rsid w:val="001A693C"/>
    <w:rsid w:val="001A73F5"/>
    <w:rsid w:val="001A7BB4"/>
    <w:rsid w:val="001A7E61"/>
    <w:rsid w:val="001B0019"/>
    <w:rsid w:val="001B070F"/>
    <w:rsid w:val="001B2688"/>
    <w:rsid w:val="001B2959"/>
    <w:rsid w:val="001B2A77"/>
    <w:rsid w:val="001B2B3D"/>
    <w:rsid w:val="001B35A8"/>
    <w:rsid w:val="001B499B"/>
    <w:rsid w:val="001B5A6C"/>
    <w:rsid w:val="001B5AF0"/>
    <w:rsid w:val="001B5B60"/>
    <w:rsid w:val="001C31A4"/>
    <w:rsid w:val="001C40BF"/>
    <w:rsid w:val="001C4C0A"/>
    <w:rsid w:val="001C6D8A"/>
    <w:rsid w:val="001D1002"/>
    <w:rsid w:val="001D1239"/>
    <w:rsid w:val="001D146A"/>
    <w:rsid w:val="001D197C"/>
    <w:rsid w:val="001D19F0"/>
    <w:rsid w:val="001D2472"/>
    <w:rsid w:val="001D2D1D"/>
    <w:rsid w:val="001D34D2"/>
    <w:rsid w:val="001D3C4E"/>
    <w:rsid w:val="001D4694"/>
    <w:rsid w:val="001D46E5"/>
    <w:rsid w:val="001D5264"/>
    <w:rsid w:val="001D65BE"/>
    <w:rsid w:val="001D6D10"/>
    <w:rsid w:val="001E1FA4"/>
    <w:rsid w:val="001E209D"/>
    <w:rsid w:val="001E3264"/>
    <w:rsid w:val="001E3EBF"/>
    <w:rsid w:val="001E4ABF"/>
    <w:rsid w:val="001E4E53"/>
    <w:rsid w:val="001E5616"/>
    <w:rsid w:val="001E6433"/>
    <w:rsid w:val="001E7603"/>
    <w:rsid w:val="001F1ADF"/>
    <w:rsid w:val="001F2910"/>
    <w:rsid w:val="001F3529"/>
    <w:rsid w:val="001F394E"/>
    <w:rsid w:val="001F413B"/>
    <w:rsid w:val="001F4A2D"/>
    <w:rsid w:val="001F4D8C"/>
    <w:rsid w:val="001F64AF"/>
    <w:rsid w:val="001F7A15"/>
    <w:rsid w:val="00200998"/>
    <w:rsid w:val="002022E4"/>
    <w:rsid w:val="002023DE"/>
    <w:rsid w:val="00203E78"/>
    <w:rsid w:val="0020462F"/>
    <w:rsid w:val="00205319"/>
    <w:rsid w:val="0020783F"/>
    <w:rsid w:val="00210531"/>
    <w:rsid w:val="0021083A"/>
    <w:rsid w:val="00210CF0"/>
    <w:rsid w:val="00211317"/>
    <w:rsid w:val="002124AB"/>
    <w:rsid w:val="00212B58"/>
    <w:rsid w:val="00214630"/>
    <w:rsid w:val="002149EE"/>
    <w:rsid w:val="00215757"/>
    <w:rsid w:val="00215EDC"/>
    <w:rsid w:val="00216120"/>
    <w:rsid w:val="00216B10"/>
    <w:rsid w:val="00217464"/>
    <w:rsid w:val="002205D3"/>
    <w:rsid w:val="00221DB4"/>
    <w:rsid w:val="00223A67"/>
    <w:rsid w:val="0022406E"/>
    <w:rsid w:val="00225696"/>
    <w:rsid w:val="00225FE9"/>
    <w:rsid w:val="00226B88"/>
    <w:rsid w:val="00226BF0"/>
    <w:rsid w:val="0022752C"/>
    <w:rsid w:val="00227B32"/>
    <w:rsid w:val="00230711"/>
    <w:rsid w:val="00232BA9"/>
    <w:rsid w:val="00233419"/>
    <w:rsid w:val="00233A6B"/>
    <w:rsid w:val="0023487D"/>
    <w:rsid w:val="0023546E"/>
    <w:rsid w:val="0023650F"/>
    <w:rsid w:val="002369B2"/>
    <w:rsid w:val="0024038D"/>
    <w:rsid w:val="002409A6"/>
    <w:rsid w:val="00240CAA"/>
    <w:rsid w:val="00241197"/>
    <w:rsid w:val="00242A67"/>
    <w:rsid w:val="002430DB"/>
    <w:rsid w:val="0024400E"/>
    <w:rsid w:val="00245401"/>
    <w:rsid w:val="0024579E"/>
    <w:rsid w:val="00247709"/>
    <w:rsid w:val="00247716"/>
    <w:rsid w:val="002478EE"/>
    <w:rsid w:val="00250ECD"/>
    <w:rsid w:val="0025182E"/>
    <w:rsid w:val="00251A48"/>
    <w:rsid w:val="00254A7F"/>
    <w:rsid w:val="00255028"/>
    <w:rsid w:val="002553F2"/>
    <w:rsid w:val="00255E15"/>
    <w:rsid w:val="00256A4B"/>
    <w:rsid w:val="00257934"/>
    <w:rsid w:val="00260969"/>
    <w:rsid w:val="00262470"/>
    <w:rsid w:val="00263D55"/>
    <w:rsid w:val="002640E8"/>
    <w:rsid w:val="002644FF"/>
    <w:rsid w:val="002667C0"/>
    <w:rsid w:val="00270B1D"/>
    <w:rsid w:val="002714DA"/>
    <w:rsid w:val="00272378"/>
    <w:rsid w:val="002723CA"/>
    <w:rsid w:val="002724E0"/>
    <w:rsid w:val="00273DA2"/>
    <w:rsid w:val="002753AB"/>
    <w:rsid w:val="00275C07"/>
    <w:rsid w:val="0028213D"/>
    <w:rsid w:val="00282E73"/>
    <w:rsid w:val="002833CE"/>
    <w:rsid w:val="00283416"/>
    <w:rsid w:val="00283A62"/>
    <w:rsid w:val="00283BF6"/>
    <w:rsid w:val="0028419B"/>
    <w:rsid w:val="00284E2C"/>
    <w:rsid w:val="00285034"/>
    <w:rsid w:val="00285901"/>
    <w:rsid w:val="0028660D"/>
    <w:rsid w:val="00286821"/>
    <w:rsid w:val="00287EF4"/>
    <w:rsid w:val="00287F06"/>
    <w:rsid w:val="002903A5"/>
    <w:rsid w:val="002910A4"/>
    <w:rsid w:val="00291435"/>
    <w:rsid w:val="00291B88"/>
    <w:rsid w:val="00291CC5"/>
    <w:rsid w:val="00292B52"/>
    <w:rsid w:val="00292DB3"/>
    <w:rsid w:val="00292DD1"/>
    <w:rsid w:val="00292F4C"/>
    <w:rsid w:val="002937E6"/>
    <w:rsid w:val="00293EA4"/>
    <w:rsid w:val="00294317"/>
    <w:rsid w:val="00294746"/>
    <w:rsid w:val="00294D6B"/>
    <w:rsid w:val="00295C4D"/>
    <w:rsid w:val="002965A5"/>
    <w:rsid w:val="002A013A"/>
    <w:rsid w:val="002A1352"/>
    <w:rsid w:val="002A2C1F"/>
    <w:rsid w:val="002A2D99"/>
    <w:rsid w:val="002A4173"/>
    <w:rsid w:val="002A5588"/>
    <w:rsid w:val="002A56D1"/>
    <w:rsid w:val="002B0681"/>
    <w:rsid w:val="002B25B6"/>
    <w:rsid w:val="002B4315"/>
    <w:rsid w:val="002B5F3F"/>
    <w:rsid w:val="002B6296"/>
    <w:rsid w:val="002B6A17"/>
    <w:rsid w:val="002C04CD"/>
    <w:rsid w:val="002C1AC5"/>
    <w:rsid w:val="002C320C"/>
    <w:rsid w:val="002C32AD"/>
    <w:rsid w:val="002C3988"/>
    <w:rsid w:val="002C4DEB"/>
    <w:rsid w:val="002C6E78"/>
    <w:rsid w:val="002C6E90"/>
    <w:rsid w:val="002C7A44"/>
    <w:rsid w:val="002C7B9A"/>
    <w:rsid w:val="002D0991"/>
    <w:rsid w:val="002D131A"/>
    <w:rsid w:val="002D134A"/>
    <w:rsid w:val="002D1E04"/>
    <w:rsid w:val="002D2AD5"/>
    <w:rsid w:val="002D32C1"/>
    <w:rsid w:val="002D4726"/>
    <w:rsid w:val="002D4F6E"/>
    <w:rsid w:val="002D55ED"/>
    <w:rsid w:val="002D572F"/>
    <w:rsid w:val="002D78EE"/>
    <w:rsid w:val="002E02FD"/>
    <w:rsid w:val="002E1C28"/>
    <w:rsid w:val="002E2175"/>
    <w:rsid w:val="002E240C"/>
    <w:rsid w:val="002E27BC"/>
    <w:rsid w:val="002E2F02"/>
    <w:rsid w:val="002E3F7F"/>
    <w:rsid w:val="002E54F5"/>
    <w:rsid w:val="002E660D"/>
    <w:rsid w:val="002E6657"/>
    <w:rsid w:val="002F1002"/>
    <w:rsid w:val="002F1EDA"/>
    <w:rsid w:val="002F21FE"/>
    <w:rsid w:val="002F2DA1"/>
    <w:rsid w:val="002F42C9"/>
    <w:rsid w:val="002F47F3"/>
    <w:rsid w:val="002F4BEA"/>
    <w:rsid w:val="002F4DD9"/>
    <w:rsid w:val="002F5104"/>
    <w:rsid w:val="002F5E26"/>
    <w:rsid w:val="003007A3"/>
    <w:rsid w:val="00302160"/>
    <w:rsid w:val="00302851"/>
    <w:rsid w:val="00304631"/>
    <w:rsid w:val="003058DC"/>
    <w:rsid w:val="003104EC"/>
    <w:rsid w:val="00312A0F"/>
    <w:rsid w:val="003132B0"/>
    <w:rsid w:val="00314815"/>
    <w:rsid w:val="00315AEC"/>
    <w:rsid w:val="00315AF7"/>
    <w:rsid w:val="003168F4"/>
    <w:rsid w:val="0031768E"/>
    <w:rsid w:val="00317F21"/>
    <w:rsid w:val="0032032F"/>
    <w:rsid w:val="00320556"/>
    <w:rsid w:val="003212B7"/>
    <w:rsid w:val="00321EA7"/>
    <w:rsid w:val="003237FA"/>
    <w:rsid w:val="00324945"/>
    <w:rsid w:val="003254B6"/>
    <w:rsid w:val="003254CD"/>
    <w:rsid w:val="00326C40"/>
    <w:rsid w:val="00327781"/>
    <w:rsid w:val="00330794"/>
    <w:rsid w:val="00330AEC"/>
    <w:rsid w:val="00331BC9"/>
    <w:rsid w:val="00332681"/>
    <w:rsid w:val="00333348"/>
    <w:rsid w:val="00334003"/>
    <w:rsid w:val="00334BEC"/>
    <w:rsid w:val="003364F3"/>
    <w:rsid w:val="00337664"/>
    <w:rsid w:val="00337EDC"/>
    <w:rsid w:val="00340CB9"/>
    <w:rsid w:val="00341C17"/>
    <w:rsid w:val="00344F73"/>
    <w:rsid w:val="0034599B"/>
    <w:rsid w:val="00346816"/>
    <w:rsid w:val="00346DEB"/>
    <w:rsid w:val="00347790"/>
    <w:rsid w:val="00352B11"/>
    <w:rsid w:val="00352F9E"/>
    <w:rsid w:val="0035478E"/>
    <w:rsid w:val="003562EC"/>
    <w:rsid w:val="00357225"/>
    <w:rsid w:val="003608DA"/>
    <w:rsid w:val="00360933"/>
    <w:rsid w:val="00360A0A"/>
    <w:rsid w:val="00361ECF"/>
    <w:rsid w:val="003640EC"/>
    <w:rsid w:val="0036628C"/>
    <w:rsid w:val="00366A58"/>
    <w:rsid w:val="00366A85"/>
    <w:rsid w:val="00367937"/>
    <w:rsid w:val="00370367"/>
    <w:rsid w:val="00370638"/>
    <w:rsid w:val="0037099B"/>
    <w:rsid w:val="00370D64"/>
    <w:rsid w:val="003715E5"/>
    <w:rsid w:val="00373063"/>
    <w:rsid w:val="003739AA"/>
    <w:rsid w:val="00373CD0"/>
    <w:rsid w:val="00374114"/>
    <w:rsid w:val="00374960"/>
    <w:rsid w:val="00375447"/>
    <w:rsid w:val="0037544D"/>
    <w:rsid w:val="003759A9"/>
    <w:rsid w:val="00375E3E"/>
    <w:rsid w:val="003761AF"/>
    <w:rsid w:val="00376DBA"/>
    <w:rsid w:val="00377130"/>
    <w:rsid w:val="00377CC9"/>
    <w:rsid w:val="00383AF4"/>
    <w:rsid w:val="00386455"/>
    <w:rsid w:val="00390CE0"/>
    <w:rsid w:val="003979F9"/>
    <w:rsid w:val="00397A49"/>
    <w:rsid w:val="003A06F3"/>
    <w:rsid w:val="003A100B"/>
    <w:rsid w:val="003A1B27"/>
    <w:rsid w:val="003A1FE5"/>
    <w:rsid w:val="003A2757"/>
    <w:rsid w:val="003A3093"/>
    <w:rsid w:val="003A357C"/>
    <w:rsid w:val="003A4766"/>
    <w:rsid w:val="003A5CA7"/>
    <w:rsid w:val="003A684E"/>
    <w:rsid w:val="003A6D17"/>
    <w:rsid w:val="003A7075"/>
    <w:rsid w:val="003A75A4"/>
    <w:rsid w:val="003A7775"/>
    <w:rsid w:val="003B01B4"/>
    <w:rsid w:val="003B058D"/>
    <w:rsid w:val="003B0F93"/>
    <w:rsid w:val="003B115E"/>
    <w:rsid w:val="003B195B"/>
    <w:rsid w:val="003B34AF"/>
    <w:rsid w:val="003B3A44"/>
    <w:rsid w:val="003B3C9B"/>
    <w:rsid w:val="003C04C8"/>
    <w:rsid w:val="003C1042"/>
    <w:rsid w:val="003C10CC"/>
    <w:rsid w:val="003C1AFE"/>
    <w:rsid w:val="003C1BA7"/>
    <w:rsid w:val="003C2AA9"/>
    <w:rsid w:val="003C4781"/>
    <w:rsid w:val="003C4961"/>
    <w:rsid w:val="003C56AE"/>
    <w:rsid w:val="003C6376"/>
    <w:rsid w:val="003C6B02"/>
    <w:rsid w:val="003C6EAD"/>
    <w:rsid w:val="003C70C6"/>
    <w:rsid w:val="003C71EF"/>
    <w:rsid w:val="003C7465"/>
    <w:rsid w:val="003D04FA"/>
    <w:rsid w:val="003D19D8"/>
    <w:rsid w:val="003D2ECC"/>
    <w:rsid w:val="003D322B"/>
    <w:rsid w:val="003D4180"/>
    <w:rsid w:val="003D7903"/>
    <w:rsid w:val="003E0ED5"/>
    <w:rsid w:val="003E182D"/>
    <w:rsid w:val="003E1A75"/>
    <w:rsid w:val="003E1DAD"/>
    <w:rsid w:val="003E3698"/>
    <w:rsid w:val="003E5A05"/>
    <w:rsid w:val="003E6527"/>
    <w:rsid w:val="003E6ABE"/>
    <w:rsid w:val="003E6E8F"/>
    <w:rsid w:val="003E7200"/>
    <w:rsid w:val="003E784D"/>
    <w:rsid w:val="003F06D7"/>
    <w:rsid w:val="003F0720"/>
    <w:rsid w:val="003F2188"/>
    <w:rsid w:val="003F3B09"/>
    <w:rsid w:val="003F454C"/>
    <w:rsid w:val="003F68E7"/>
    <w:rsid w:val="003F6F51"/>
    <w:rsid w:val="00400C0B"/>
    <w:rsid w:val="00400FF4"/>
    <w:rsid w:val="00401E6C"/>
    <w:rsid w:val="00402682"/>
    <w:rsid w:val="004033B2"/>
    <w:rsid w:val="004033DD"/>
    <w:rsid w:val="004033E5"/>
    <w:rsid w:val="004034F3"/>
    <w:rsid w:val="004038A2"/>
    <w:rsid w:val="00403BCC"/>
    <w:rsid w:val="00403DBC"/>
    <w:rsid w:val="00404042"/>
    <w:rsid w:val="00405156"/>
    <w:rsid w:val="0040570E"/>
    <w:rsid w:val="0040574C"/>
    <w:rsid w:val="00405950"/>
    <w:rsid w:val="00405E0A"/>
    <w:rsid w:val="00406892"/>
    <w:rsid w:val="00407538"/>
    <w:rsid w:val="00407B63"/>
    <w:rsid w:val="00407D8F"/>
    <w:rsid w:val="00411DF3"/>
    <w:rsid w:val="00412FB6"/>
    <w:rsid w:val="0041358B"/>
    <w:rsid w:val="00414BB5"/>
    <w:rsid w:val="00415AA7"/>
    <w:rsid w:val="004176E8"/>
    <w:rsid w:val="004204D9"/>
    <w:rsid w:val="00421122"/>
    <w:rsid w:val="00421789"/>
    <w:rsid w:val="0042213C"/>
    <w:rsid w:val="00424785"/>
    <w:rsid w:val="0042496D"/>
    <w:rsid w:val="0042497C"/>
    <w:rsid w:val="00425BD0"/>
    <w:rsid w:val="0042620C"/>
    <w:rsid w:val="004267B5"/>
    <w:rsid w:val="00426A3C"/>
    <w:rsid w:val="004273E4"/>
    <w:rsid w:val="00427C27"/>
    <w:rsid w:val="00430E9A"/>
    <w:rsid w:val="00431D91"/>
    <w:rsid w:val="00431DAF"/>
    <w:rsid w:val="0043228C"/>
    <w:rsid w:val="004326FB"/>
    <w:rsid w:val="00432873"/>
    <w:rsid w:val="00433F92"/>
    <w:rsid w:val="0043408F"/>
    <w:rsid w:val="00434255"/>
    <w:rsid w:val="00434CDD"/>
    <w:rsid w:val="0043562D"/>
    <w:rsid w:val="0043563B"/>
    <w:rsid w:val="00435F83"/>
    <w:rsid w:val="00436511"/>
    <w:rsid w:val="00436C4C"/>
    <w:rsid w:val="004407D6"/>
    <w:rsid w:val="004408B9"/>
    <w:rsid w:val="00440ADC"/>
    <w:rsid w:val="00443CA6"/>
    <w:rsid w:val="00450D06"/>
    <w:rsid w:val="00450FFC"/>
    <w:rsid w:val="0045300F"/>
    <w:rsid w:val="00453234"/>
    <w:rsid w:val="0045330C"/>
    <w:rsid w:val="00453BD9"/>
    <w:rsid w:val="00454959"/>
    <w:rsid w:val="00454DB5"/>
    <w:rsid w:val="00454DBE"/>
    <w:rsid w:val="0045513E"/>
    <w:rsid w:val="0045516E"/>
    <w:rsid w:val="004556B3"/>
    <w:rsid w:val="004558C9"/>
    <w:rsid w:val="004573E6"/>
    <w:rsid w:val="00457DA5"/>
    <w:rsid w:val="00462192"/>
    <w:rsid w:val="00462269"/>
    <w:rsid w:val="004624AF"/>
    <w:rsid w:val="00462945"/>
    <w:rsid w:val="00463814"/>
    <w:rsid w:val="00463AFC"/>
    <w:rsid w:val="00463B17"/>
    <w:rsid w:val="00464B20"/>
    <w:rsid w:val="00464D87"/>
    <w:rsid w:val="00464E02"/>
    <w:rsid w:val="004658EF"/>
    <w:rsid w:val="00465BC3"/>
    <w:rsid w:val="00466A76"/>
    <w:rsid w:val="00467C8A"/>
    <w:rsid w:val="00470729"/>
    <w:rsid w:val="00470C5E"/>
    <w:rsid w:val="00471A2B"/>
    <w:rsid w:val="00471ADC"/>
    <w:rsid w:val="00472335"/>
    <w:rsid w:val="00474147"/>
    <w:rsid w:val="00474CE4"/>
    <w:rsid w:val="00476285"/>
    <w:rsid w:val="00476BD6"/>
    <w:rsid w:val="00477449"/>
    <w:rsid w:val="00477921"/>
    <w:rsid w:val="0048147F"/>
    <w:rsid w:val="00481924"/>
    <w:rsid w:val="004833F0"/>
    <w:rsid w:val="0048737B"/>
    <w:rsid w:val="00487CF9"/>
    <w:rsid w:val="0049134A"/>
    <w:rsid w:val="004914FB"/>
    <w:rsid w:val="004919C5"/>
    <w:rsid w:val="004921D2"/>
    <w:rsid w:val="00492A94"/>
    <w:rsid w:val="00492B21"/>
    <w:rsid w:val="00493497"/>
    <w:rsid w:val="00495DEE"/>
    <w:rsid w:val="00495F3C"/>
    <w:rsid w:val="00496328"/>
    <w:rsid w:val="00497612"/>
    <w:rsid w:val="00497DD5"/>
    <w:rsid w:val="004A01E3"/>
    <w:rsid w:val="004A0A69"/>
    <w:rsid w:val="004A1226"/>
    <w:rsid w:val="004A3151"/>
    <w:rsid w:val="004A38F9"/>
    <w:rsid w:val="004A3A12"/>
    <w:rsid w:val="004A543C"/>
    <w:rsid w:val="004A5C0B"/>
    <w:rsid w:val="004A614F"/>
    <w:rsid w:val="004A6AC3"/>
    <w:rsid w:val="004A7C80"/>
    <w:rsid w:val="004A7D96"/>
    <w:rsid w:val="004A7E1F"/>
    <w:rsid w:val="004B0583"/>
    <w:rsid w:val="004B1E57"/>
    <w:rsid w:val="004B1E71"/>
    <w:rsid w:val="004B30A4"/>
    <w:rsid w:val="004B398C"/>
    <w:rsid w:val="004B431E"/>
    <w:rsid w:val="004B47A0"/>
    <w:rsid w:val="004B51BF"/>
    <w:rsid w:val="004B5AAA"/>
    <w:rsid w:val="004B6942"/>
    <w:rsid w:val="004B76FC"/>
    <w:rsid w:val="004C03A2"/>
    <w:rsid w:val="004C0974"/>
    <w:rsid w:val="004C09F9"/>
    <w:rsid w:val="004C19BA"/>
    <w:rsid w:val="004C1CB4"/>
    <w:rsid w:val="004C2525"/>
    <w:rsid w:val="004C32DF"/>
    <w:rsid w:val="004C3BBA"/>
    <w:rsid w:val="004C5AA4"/>
    <w:rsid w:val="004C7CED"/>
    <w:rsid w:val="004D0E1B"/>
    <w:rsid w:val="004D213B"/>
    <w:rsid w:val="004D32AB"/>
    <w:rsid w:val="004D3443"/>
    <w:rsid w:val="004D4F9F"/>
    <w:rsid w:val="004D5602"/>
    <w:rsid w:val="004D6207"/>
    <w:rsid w:val="004D769F"/>
    <w:rsid w:val="004E0544"/>
    <w:rsid w:val="004E0C8A"/>
    <w:rsid w:val="004E1905"/>
    <w:rsid w:val="004E23E2"/>
    <w:rsid w:val="004E2719"/>
    <w:rsid w:val="004E499F"/>
    <w:rsid w:val="004E49FF"/>
    <w:rsid w:val="004E79B6"/>
    <w:rsid w:val="004F0711"/>
    <w:rsid w:val="004F43BA"/>
    <w:rsid w:val="004F4AE1"/>
    <w:rsid w:val="004F5DD8"/>
    <w:rsid w:val="004F5F47"/>
    <w:rsid w:val="004F69DB"/>
    <w:rsid w:val="004F6B22"/>
    <w:rsid w:val="004F6C14"/>
    <w:rsid w:val="005002AB"/>
    <w:rsid w:val="00500742"/>
    <w:rsid w:val="00500ED7"/>
    <w:rsid w:val="0050208B"/>
    <w:rsid w:val="005049E6"/>
    <w:rsid w:val="005057CC"/>
    <w:rsid w:val="005075B2"/>
    <w:rsid w:val="0051056E"/>
    <w:rsid w:val="0051069D"/>
    <w:rsid w:val="00510925"/>
    <w:rsid w:val="00510BC7"/>
    <w:rsid w:val="005111AC"/>
    <w:rsid w:val="00514192"/>
    <w:rsid w:val="00514273"/>
    <w:rsid w:val="0051453D"/>
    <w:rsid w:val="005162B9"/>
    <w:rsid w:val="00516C80"/>
    <w:rsid w:val="00517BAA"/>
    <w:rsid w:val="00520118"/>
    <w:rsid w:val="00520446"/>
    <w:rsid w:val="00521956"/>
    <w:rsid w:val="00521C29"/>
    <w:rsid w:val="005229F3"/>
    <w:rsid w:val="00522BAE"/>
    <w:rsid w:val="005236A8"/>
    <w:rsid w:val="005243A1"/>
    <w:rsid w:val="005249E6"/>
    <w:rsid w:val="00524FA0"/>
    <w:rsid w:val="00524FDA"/>
    <w:rsid w:val="00526A80"/>
    <w:rsid w:val="00526CFB"/>
    <w:rsid w:val="00530DF7"/>
    <w:rsid w:val="00531266"/>
    <w:rsid w:val="00531360"/>
    <w:rsid w:val="00531569"/>
    <w:rsid w:val="005316D3"/>
    <w:rsid w:val="0053170E"/>
    <w:rsid w:val="00532236"/>
    <w:rsid w:val="00533F4A"/>
    <w:rsid w:val="00535884"/>
    <w:rsid w:val="00536831"/>
    <w:rsid w:val="00537651"/>
    <w:rsid w:val="00540522"/>
    <w:rsid w:val="00540C6F"/>
    <w:rsid w:val="00544A22"/>
    <w:rsid w:val="0054502A"/>
    <w:rsid w:val="0054571D"/>
    <w:rsid w:val="005457B6"/>
    <w:rsid w:val="00546F0B"/>
    <w:rsid w:val="0054746F"/>
    <w:rsid w:val="00547879"/>
    <w:rsid w:val="00547E10"/>
    <w:rsid w:val="005502D4"/>
    <w:rsid w:val="005514E4"/>
    <w:rsid w:val="00552092"/>
    <w:rsid w:val="00552181"/>
    <w:rsid w:val="005528E3"/>
    <w:rsid w:val="00552CF0"/>
    <w:rsid w:val="00553C0D"/>
    <w:rsid w:val="00556C30"/>
    <w:rsid w:val="00556DF0"/>
    <w:rsid w:val="0055707B"/>
    <w:rsid w:val="00557187"/>
    <w:rsid w:val="00557560"/>
    <w:rsid w:val="005577DA"/>
    <w:rsid w:val="00560197"/>
    <w:rsid w:val="00560374"/>
    <w:rsid w:val="00560FF5"/>
    <w:rsid w:val="00563976"/>
    <w:rsid w:val="00563DA9"/>
    <w:rsid w:val="00566F67"/>
    <w:rsid w:val="00567615"/>
    <w:rsid w:val="00567A19"/>
    <w:rsid w:val="00570060"/>
    <w:rsid w:val="00570401"/>
    <w:rsid w:val="005708C9"/>
    <w:rsid w:val="00571131"/>
    <w:rsid w:val="005728C9"/>
    <w:rsid w:val="00573497"/>
    <w:rsid w:val="00577D2F"/>
    <w:rsid w:val="00577FBF"/>
    <w:rsid w:val="00580423"/>
    <w:rsid w:val="00581E72"/>
    <w:rsid w:val="00582AE0"/>
    <w:rsid w:val="00583C28"/>
    <w:rsid w:val="00583F11"/>
    <w:rsid w:val="0058499C"/>
    <w:rsid w:val="00584E3C"/>
    <w:rsid w:val="00584FDC"/>
    <w:rsid w:val="005856FF"/>
    <w:rsid w:val="0058621A"/>
    <w:rsid w:val="00586A6D"/>
    <w:rsid w:val="005877F7"/>
    <w:rsid w:val="00587E3B"/>
    <w:rsid w:val="005924E5"/>
    <w:rsid w:val="00593819"/>
    <w:rsid w:val="00594C2E"/>
    <w:rsid w:val="005957C0"/>
    <w:rsid w:val="005967FA"/>
    <w:rsid w:val="005968D8"/>
    <w:rsid w:val="0059795F"/>
    <w:rsid w:val="005A2118"/>
    <w:rsid w:val="005A2502"/>
    <w:rsid w:val="005A3555"/>
    <w:rsid w:val="005A4E9C"/>
    <w:rsid w:val="005A5F57"/>
    <w:rsid w:val="005A65F0"/>
    <w:rsid w:val="005A71BE"/>
    <w:rsid w:val="005A778F"/>
    <w:rsid w:val="005A7810"/>
    <w:rsid w:val="005B0889"/>
    <w:rsid w:val="005B0BB3"/>
    <w:rsid w:val="005B1060"/>
    <w:rsid w:val="005B3369"/>
    <w:rsid w:val="005B3483"/>
    <w:rsid w:val="005B4500"/>
    <w:rsid w:val="005B45C2"/>
    <w:rsid w:val="005B4945"/>
    <w:rsid w:val="005B4ED6"/>
    <w:rsid w:val="005B4F44"/>
    <w:rsid w:val="005B5700"/>
    <w:rsid w:val="005B6F59"/>
    <w:rsid w:val="005B7503"/>
    <w:rsid w:val="005B7A68"/>
    <w:rsid w:val="005C0219"/>
    <w:rsid w:val="005C0353"/>
    <w:rsid w:val="005C135D"/>
    <w:rsid w:val="005C27D8"/>
    <w:rsid w:val="005C3402"/>
    <w:rsid w:val="005C3F91"/>
    <w:rsid w:val="005C3FE0"/>
    <w:rsid w:val="005C4AA7"/>
    <w:rsid w:val="005C4B1F"/>
    <w:rsid w:val="005C5373"/>
    <w:rsid w:val="005C6023"/>
    <w:rsid w:val="005C66FB"/>
    <w:rsid w:val="005D06C9"/>
    <w:rsid w:val="005D1A13"/>
    <w:rsid w:val="005D22A7"/>
    <w:rsid w:val="005D32E5"/>
    <w:rsid w:val="005D4902"/>
    <w:rsid w:val="005D5589"/>
    <w:rsid w:val="005D6110"/>
    <w:rsid w:val="005E04F9"/>
    <w:rsid w:val="005E140E"/>
    <w:rsid w:val="005E1BA2"/>
    <w:rsid w:val="005E2188"/>
    <w:rsid w:val="005E2BC8"/>
    <w:rsid w:val="005E3269"/>
    <w:rsid w:val="005E3E40"/>
    <w:rsid w:val="005E55DA"/>
    <w:rsid w:val="005E646A"/>
    <w:rsid w:val="005E783C"/>
    <w:rsid w:val="005F0F15"/>
    <w:rsid w:val="005F12FE"/>
    <w:rsid w:val="005F2035"/>
    <w:rsid w:val="005F2577"/>
    <w:rsid w:val="005F3E89"/>
    <w:rsid w:val="005F4349"/>
    <w:rsid w:val="005F584E"/>
    <w:rsid w:val="005F7329"/>
    <w:rsid w:val="005F73CB"/>
    <w:rsid w:val="006000B8"/>
    <w:rsid w:val="006006A8"/>
    <w:rsid w:val="00601579"/>
    <w:rsid w:val="006040D6"/>
    <w:rsid w:val="00605EC7"/>
    <w:rsid w:val="00605ED9"/>
    <w:rsid w:val="00606453"/>
    <w:rsid w:val="00607349"/>
    <w:rsid w:val="00607F5E"/>
    <w:rsid w:val="00607FD1"/>
    <w:rsid w:val="006105CC"/>
    <w:rsid w:val="006108F0"/>
    <w:rsid w:val="006113EA"/>
    <w:rsid w:val="006116F1"/>
    <w:rsid w:val="00611D70"/>
    <w:rsid w:val="00613595"/>
    <w:rsid w:val="006150B9"/>
    <w:rsid w:val="00615A64"/>
    <w:rsid w:val="006169F8"/>
    <w:rsid w:val="00616DAE"/>
    <w:rsid w:val="00620506"/>
    <w:rsid w:val="0062159A"/>
    <w:rsid w:val="00621E5C"/>
    <w:rsid w:val="006227E5"/>
    <w:rsid w:val="0062356D"/>
    <w:rsid w:val="00624063"/>
    <w:rsid w:val="006244FE"/>
    <w:rsid w:val="006245F5"/>
    <w:rsid w:val="00625BCA"/>
    <w:rsid w:val="006265F6"/>
    <w:rsid w:val="006269B0"/>
    <w:rsid w:val="006305A4"/>
    <w:rsid w:val="00630867"/>
    <w:rsid w:val="00630914"/>
    <w:rsid w:val="00630EA1"/>
    <w:rsid w:val="006315A6"/>
    <w:rsid w:val="0063285A"/>
    <w:rsid w:val="00633144"/>
    <w:rsid w:val="00633826"/>
    <w:rsid w:val="00633B36"/>
    <w:rsid w:val="0063518F"/>
    <w:rsid w:val="00635890"/>
    <w:rsid w:val="0064133A"/>
    <w:rsid w:val="0064208B"/>
    <w:rsid w:val="00642535"/>
    <w:rsid w:val="00642719"/>
    <w:rsid w:val="006432BA"/>
    <w:rsid w:val="006436CD"/>
    <w:rsid w:val="00643702"/>
    <w:rsid w:val="00644039"/>
    <w:rsid w:val="00644620"/>
    <w:rsid w:val="006453EE"/>
    <w:rsid w:val="00646E42"/>
    <w:rsid w:val="0065157F"/>
    <w:rsid w:val="00652A75"/>
    <w:rsid w:val="00652B35"/>
    <w:rsid w:val="00653177"/>
    <w:rsid w:val="006540B2"/>
    <w:rsid w:val="00655FF8"/>
    <w:rsid w:val="006560FB"/>
    <w:rsid w:val="00656514"/>
    <w:rsid w:val="006568F8"/>
    <w:rsid w:val="00657BA5"/>
    <w:rsid w:val="00657F57"/>
    <w:rsid w:val="00661603"/>
    <w:rsid w:val="00663B9C"/>
    <w:rsid w:val="00664291"/>
    <w:rsid w:val="00665816"/>
    <w:rsid w:val="00665FE5"/>
    <w:rsid w:val="006667B0"/>
    <w:rsid w:val="00666A4E"/>
    <w:rsid w:val="00666BF9"/>
    <w:rsid w:val="0067034D"/>
    <w:rsid w:val="00670A3F"/>
    <w:rsid w:val="00671AB9"/>
    <w:rsid w:val="00672184"/>
    <w:rsid w:val="00672605"/>
    <w:rsid w:val="0067285F"/>
    <w:rsid w:val="00672902"/>
    <w:rsid w:val="006731A9"/>
    <w:rsid w:val="0067366B"/>
    <w:rsid w:val="00673675"/>
    <w:rsid w:val="00673732"/>
    <w:rsid w:val="00673B04"/>
    <w:rsid w:val="00674138"/>
    <w:rsid w:val="00676ADE"/>
    <w:rsid w:val="00677535"/>
    <w:rsid w:val="006800DE"/>
    <w:rsid w:val="00680C0B"/>
    <w:rsid w:val="006811A0"/>
    <w:rsid w:val="00682254"/>
    <w:rsid w:val="006828C8"/>
    <w:rsid w:val="006834D1"/>
    <w:rsid w:val="00683AB2"/>
    <w:rsid w:val="006859CB"/>
    <w:rsid w:val="00685FBC"/>
    <w:rsid w:val="006861F1"/>
    <w:rsid w:val="00686A43"/>
    <w:rsid w:val="00686CC7"/>
    <w:rsid w:val="0069051F"/>
    <w:rsid w:val="0069175F"/>
    <w:rsid w:val="006929D8"/>
    <w:rsid w:val="006936F4"/>
    <w:rsid w:val="0069427F"/>
    <w:rsid w:val="00695484"/>
    <w:rsid w:val="006956E6"/>
    <w:rsid w:val="00696AEF"/>
    <w:rsid w:val="006972D4"/>
    <w:rsid w:val="006975B6"/>
    <w:rsid w:val="006A16BA"/>
    <w:rsid w:val="006A1D12"/>
    <w:rsid w:val="006A2828"/>
    <w:rsid w:val="006A2C58"/>
    <w:rsid w:val="006A382D"/>
    <w:rsid w:val="006A4AA4"/>
    <w:rsid w:val="006A5980"/>
    <w:rsid w:val="006A6109"/>
    <w:rsid w:val="006A6223"/>
    <w:rsid w:val="006A65C9"/>
    <w:rsid w:val="006B052D"/>
    <w:rsid w:val="006B0663"/>
    <w:rsid w:val="006B0DE9"/>
    <w:rsid w:val="006B197F"/>
    <w:rsid w:val="006B4FAA"/>
    <w:rsid w:val="006B55F3"/>
    <w:rsid w:val="006B5CF6"/>
    <w:rsid w:val="006B629F"/>
    <w:rsid w:val="006B76B8"/>
    <w:rsid w:val="006C09C5"/>
    <w:rsid w:val="006C0C7A"/>
    <w:rsid w:val="006C2885"/>
    <w:rsid w:val="006C28FC"/>
    <w:rsid w:val="006C4694"/>
    <w:rsid w:val="006C48CE"/>
    <w:rsid w:val="006C6B15"/>
    <w:rsid w:val="006C758B"/>
    <w:rsid w:val="006C796E"/>
    <w:rsid w:val="006D1406"/>
    <w:rsid w:val="006D16BB"/>
    <w:rsid w:val="006D1757"/>
    <w:rsid w:val="006D1EED"/>
    <w:rsid w:val="006D2B91"/>
    <w:rsid w:val="006D3CC7"/>
    <w:rsid w:val="006D448E"/>
    <w:rsid w:val="006D576C"/>
    <w:rsid w:val="006D7130"/>
    <w:rsid w:val="006D7DF4"/>
    <w:rsid w:val="006D7E28"/>
    <w:rsid w:val="006E22FB"/>
    <w:rsid w:val="006E267B"/>
    <w:rsid w:val="006E3690"/>
    <w:rsid w:val="006E45F6"/>
    <w:rsid w:val="006E4A8B"/>
    <w:rsid w:val="006E4B48"/>
    <w:rsid w:val="006E4EC3"/>
    <w:rsid w:val="006E5232"/>
    <w:rsid w:val="006E59DD"/>
    <w:rsid w:val="006E5A99"/>
    <w:rsid w:val="006E6731"/>
    <w:rsid w:val="006E6D1C"/>
    <w:rsid w:val="006F0517"/>
    <w:rsid w:val="006F066C"/>
    <w:rsid w:val="006F0FD2"/>
    <w:rsid w:val="006F21F5"/>
    <w:rsid w:val="006F2FAF"/>
    <w:rsid w:val="006F4DC1"/>
    <w:rsid w:val="006F57F9"/>
    <w:rsid w:val="006F5992"/>
    <w:rsid w:val="006F71F6"/>
    <w:rsid w:val="006F7CE9"/>
    <w:rsid w:val="00700674"/>
    <w:rsid w:val="00702F0E"/>
    <w:rsid w:val="00703FCF"/>
    <w:rsid w:val="007042E9"/>
    <w:rsid w:val="00704A2D"/>
    <w:rsid w:val="00704CF0"/>
    <w:rsid w:val="00704E7B"/>
    <w:rsid w:val="007052EB"/>
    <w:rsid w:val="00705FCA"/>
    <w:rsid w:val="00706966"/>
    <w:rsid w:val="00706B8A"/>
    <w:rsid w:val="00707433"/>
    <w:rsid w:val="00710E36"/>
    <w:rsid w:val="0071399A"/>
    <w:rsid w:val="00714256"/>
    <w:rsid w:val="007149D5"/>
    <w:rsid w:val="007156F5"/>
    <w:rsid w:val="00715817"/>
    <w:rsid w:val="007159EF"/>
    <w:rsid w:val="007168D2"/>
    <w:rsid w:val="00720E3A"/>
    <w:rsid w:val="007213F6"/>
    <w:rsid w:val="00721713"/>
    <w:rsid w:val="00721DF4"/>
    <w:rsid w:val="0072212A"/>
    <w:rsid w:val="007221EB"/>
    <w:rsid w:val="00722F6E"/>
    <w:rsid w:val="007244E0"/>
    <w:rsid w:val="00724DFD"/>
    <w:rsid w:val="00725085"/>
    <w:rsid w:val="007252D2"/>
    <w:rsid w:val="00725A53"/>
    <w:rsid w:val="00725F28"/>
    <w:rsid w:val="00725FEA"/>
    <w:rsid w:val="00726F3C"/>
    <w:rsid w:val="0072766B"/>
    <w:rsid w:val="00727E10"/>
    <w:rsid w:val="0073134D"/>
    <w:rsid w:val="0073197B"/>
    <w:rsid w:val="00731DC6"/>
    <w:rsid w:val="007332FA"/>
    <w:rsid w:val="0073634D"/>
    <w:rsid w:val="007374BA"/>
    <w:rsid w:val="00737E7C"/>
    <w:rsid w:val="00740644"/>
    <w:rsid w:val="00741374"/>
    <w:rsid w:val="007418E4"/>
    <w:rsid w:val="0074191B"/>
    <w:rsid w:val="00741BEA"/>
    <w:rsid w:val="00741E4D"/>
    <w:rsid w:val="0074262D"/>
    <w:rsid w:val="00742726"/>
    <w:rsid w:val="00742D4D"/>
    <w:rsid w:val="0074360C"/>
    <w:rsid w:val="00744AEA"/>
    <w:rsid w:val="00744F65"/>
    <w:rsid w:val="0074534F"/>
    <w:rsid w:val="007458E9"/>
    <w:rsid w:val="00745ED5"/>
    <w:rsid w:val="00746018"/>
    <w:rsid w:val="0074658A"/>
    <w:rsid w:val="00747CEF"/>
    <w:rsid w:val="007516E8"/>
    <w:rsid w:val="00752DEC"/>
    <w:rsid w:val="00753466"/>
    <w:rsid w:val="007534DC"/>
    <w:rsid w:val="0075363A"/>
    <w:rsid w:val="00754706"/>
    <w:rsid w:val="007549DA"/>
    <w:rsid w:val="007563C9"/>
    <w:rsid w:val="00757F9A"/>
    <w:rsid w:val="0076105C"/>
    <w:rsid w:val="00761316"/>
    <w:rsid w:val="0076282D"/>
    <w:rsid w:val="007628E9"/>
    <w:rsid w:val="007631F0"/>
    <w:rsid w:val="00764ACB"/>
    <w:rsid w:val="00764BB2"/>
    <w:rsid w:val="0076566E"/>
    <w:rsid w:val="00765678"/>
    <w:rsid w:val="007661AF"/>
    <w:rsid w:val="0076691C"/>
    <w:rsid w:val="00766E78"/>
    <w:rsid w:val="00767C21"/>
    <w:rsid w:val="0077029E"/>
    <w:rsid w:val="007705A9"/>
    <w:rsid w:val="007716F3"/>
    <w:rsid w:val="0077172C"/>
    <w:rsid w:val="0077230D"/>
    <w:rsid w:val="00774A69"/>
    <w:rsid w:val="00774E0C"/>
    <w:rsid w:val="00775A14"/>
    <w:rsid w:val="00776500"/>
    <w:rsid w:val="00776A19"/>
    <w:rsid w:val="00777118"/>
    <w:rsid w:val="007814D2"/>
    <w:rsid w:val="00781ADD"/>
    <w:rsid w:val="00781B94"/>
    <w:rsid w:val="00782620"/>
    <w:rsid w:val="00782954"/>
    <w:rsid w:val="00783808"/>
    <w:rsid w:val="00783A55"/>
    <w:rsid w:val="00784460"/>
    <w:rsid w:val="007861EF"/>
    <w:rsid w:val="00786611"/>
    <w:rsid w:val="00786CF4"/>
    <w:rsid w:val="0078711C"/>
    <w:rsid w:val="0078732F"/>
    <w:rsid w:val="007877BC"/>
    <w:rsid w:val="007905BD"/>
    <w:rsid w:val="007909E3"/>
    <w:rsid w:val="00791373"/>
    <w:rsid w:val="00791553"/>
    <w:rsid w:val="007919C6"/>
    <w:rsid w:val="007921BA"/>
    <w:rsid w:val="00793459"/>
    <w:rsid w:val="007935CB"/>
    <w:rsid w:val="0079363E"/>
    <w:rsid w:val="00793975"/>
    <w:rsid w:val="007955C2"/>
    <w:rsid w:val="00795B3F"/>
    <w:rsid w:val="00795F82"/>
    <w:rsid w:val="007977F6"/>
    <w:rsid w:val="007A12DD"/>
    <w:rsid w:val="007A1BD1"/>
    <w:rsid w:val="007A2D07"/>
    <w:rsid w:val="007A3790"/>
    <w:rsid w:val="007A3816"/>
    <w:rsid w:val="007B07E4"/>
    <w:rsid w:val="007B0B0D"/>
    <w:rsid w:val="007B0DB9"/>
    <w:rsid w:val="007B1092"/>
    <w:rsid w:val="007B1B40"/>
    <w:rsid w:val="007B2129"/>
    <w:rsid w:val="007B26BA"/>
    <w:rsid w:val="007B3B4C"/>
    <w:rsid w:val="007B47CB"/>
    <w:rsid w:val="007B54DE"/>
    <w:rsid w:val="007B5B21"/>
    <w:rsid w:val="007B5B78"/>
    <w:rsid w:val="007C0186"/>
    <w:rsid w:val="007C1043"/>
    <w:rsid w:val="007C1575"/>
    <w:rsid w:val="007C280B"/>
    <w:rsid w:val="007C2810"/>
    <w:rsid w:val="007C354B"/>
    <w:rsid w:val="007C3DC5"/>
    <w:rsid w:val="007C446E"/>
    <w:rsid w:val="007C4818"/>
    <w:rsid w:val="007C4BC3"/>
    <w:rsid w:val="007C4E58"/>
    <w:rsid w:val="007C50DF"/>
    <w:rsid w:val="007C5111"/>
    <w:rsid w:val="007D02F3"/>
    <w:rsid w:val="007D1C0B"/>
    <w:rsid w:val="007D2D16"/>
    <w:rsid w:val="007D3C24"/>
    <w:rsid w:val="007D42CB"/>
    <w:rsid w:val="007D485D"/>
    <w:rsid w:val="007D4E82"/>
    <w:rsid w:val="007D54EE"/>
    <w:rsid w:val="007D6033"/>
    <w:rsid w:val="007D7DE4"/>
    <w:rsid w:val="007E06C6"/>
    <w:rsid w:val="007E094B"/>
    <w:rsid w:val="007E0D9F"/>
    <w:rsid w:val="007E12CA"/>
    <w:rsid w:val="007E12F9"/>
    <w:rsid w:val="007E45A4"/>
    <w:rsid w:val="007E6386"/>
    <w:rsid w:val="007E6534"/>
    <w:rsid w:val="007E7975"/>
    <w:rsid w:val="007F2275"/>
    <w:rsid w:val="007F23EE"/>
    <w:rsid w:val="007F24F4"/>
    <w:rsid w:val="007F2C5B"/>
    <w:rsid w:val="007F3C5B"/>
    <w:rsid w:val="007F46EC"/>
    <w:rsid w:val="007F4E4B"/>
    <w:rsid w:val="007F533A"/>
    <w:rsid w:val="007F614E"/>
    <w:rsid w:val="007F7312"/>
    <w:rsid w:val="00802BD5"/>
    <w:rsid w:val="00802C86"/>
    <w:rsid w:val="00802FB0"/>
    <w:rsid w:val="0080358C"/>
    <w:rsid w:val="0080396C"/>
    <w:rsid w:val="00804BD1"/>
    <w:rsid w:val="00804C14"/>
    <w:rsid w:val="00805B64"/>
    <w:rsid w:val="00806063"/>
    <w:rsid w:val="0080717E"/>
    <w:rsid w:val="0080771E"/>
    <w:rsid w:val="008100ED"/>
    <w:rsid w:val="008120BB"/>
    <w:rsid w:val="008124FF"/>
    <w:rsid w:val="00812A46"/>
    <w:rsid w:val="00812FC9"/>
    <w:rsid w:val="008131CF"/>
    <w:rsid w:val="0081381E"/>
    <w:rsid w:val="0081417F"/>
    <w:rsid w:val="008159B8"/>
    <w:rsid w:val="008169BA"/>
    <w:rsid w:val="00817B15"/>
    <w:rsid w:val="008203DA"/>
    <w:rsid w:val="00820992"/>
    <w:rsid w:val="00820F48"/>
    <w:rsid w:val="008211FB"/>
    <w:rsid w:val="00821C93"/>
    <w:rsid w:val="00821DCC"/>
    <w:rsid w:val="0082394F"/>
    <w:rsid w:val="00823F20"/>
    <w:rsid w:val="008240AE"/>
    <w:rsid w:val="008245AC"/>
    <w:rsid w:val="0082481D"/>
    <w:rsid w:val="008249CA"/>
    <w:rsid w:val="00826156"/>
    <w:rsid w:val="008263B3"/>
    <w:rsid w:val="00826899"/>
    <w:rsid w:val="00826A1E"/>
    <w:rsid w:val="008278A1"/>
    <w:rsid w:val="00827D3B"/>
    <w:rsid w:val="008302E6"/>
    <w:rsid w:val="0083079A"/>
    <w:rsid w:val="00831F33"/>
    <w:rsid w:val="00832415"/>
    <w:rsid w:val="00832508"/>
    <w:rsid w:val="008332B5"/>
    <w:rsid w:val="00833D6A"/>
    <w:rsid w:val="00834D42"/>
    <w:rsid w:val="008354F0"/>
    <w:rsid w:val="00835A1A"/>
    <w:rsid w:val="00837049"/>
    <w:rsid w:val="00837585"/>
    <w:rsid w:val="00837DDC"/>
    <w:rsid w:val="00840B58"/>
    <w:rsid w:val="00841464"/>
    <w:rsid w:val="008414BA"/>
    <w:rsid w:val="008418C9"/>
    <w:rsid w:val="0084378B"/>
    <w:rsid w:val="0085246F"/>
    <w:rsid w:val="00852A00"/>
    <w:rsid w:val="008537F2"/>
    <w:rsid w:val="00854A0D"/>
    <w:rsid w:val="00856561"/>
    <w:rsid w:val="00856A56"/>
    <w:rsid w:val="00856C3A"/>
    <w:rsid w:val="00861684"/>
    <w:rsid w:val="00861A8B"/>
    <w:rsid w:val="00862AB1"/>
    <w:rsid w:val="00864AC0"/>
    <w:rsid w:val="00864CE9"/>
    <w:rsid w:val="00865D8B"/>
    <w:rsid w:val="00866073"/>
    <w:rsid w:val="0086654C"/>
    <w:rsid w:val="00866ADE"/>
    <w:rsid w:val="00867165"/>
    <w:rsid w:val="00867FFE"/>
    <w:rsid w:val="008718DB"/>
    <w:rsid w:val="00873E55"/>
    <w:rsid w:val="0087408F"/>
    <w:rsid w:val="008742CF"/>
    <w:rsid w:val="00875D95"/>
    <w:rsid w:val="0087623E"/>
    <w:rsid w:val="00876D28"/>
    <w:rsid w:val="00877492"/>
    <w:rsid w:val="00880293"/>
    <w:rsid w:val="008813FB"/>
    <w:rsid w:val="00883996"/>
    <w:rsid w:val="00884A8A"/>
    <w:rsid w:val="00884E3C"/>
    <w:rsid w:val="00885C33"/>
    <w:rsid w:val="00886403"/>
    <w:rsid w:val="008874A7"/>
    <w:rsid w:val="008876C3"/>
    <w:rsid w:val="00887AAF"/>
    <w:rsid w:val="00887EE7"/>
    <w:rsid w:val="00890437"/>
    <w:rsid w:val="00893D18"/>
    <w:rsid w:val="008945F7"/>
    <w:rsid w:val="008951EC"/>
    <w:rsid w:val="00895F67"/>
    <w:rsid w:val="00896C4E"/>
    <w:rsid w:val="008976B2"/>
    <w:rsid w:val="00897A4C"/>
    <w:rsid w:val="008A0379"/>
    <w:rsid w:val="008A0D87"/>
    <w:rsid w:val="008A1020"/>
    <w:rsid w:val="008A1367"/>
    <w:rsid w:val="008A148A"/>
    <w:rsid w:val="008A1755"/>
    <w:rsid w:val="008A2613"/>
    <w:rsid w:val="008A29E0"/>
    <w:rsid w:val="008A2EBD"/>
    <w:rsid w:val="008A3BE0"/>
    <w:rsid w:val="008A6617"/>
    <w:rsid w:val="008A7C14"/>
    <w:rsid w:val="008B048E"/>
    <w:rsid w:val="008B12AE"/>
    <w:rsid w:val="008B139D"/>
    <w:rsid w:val="008B156F"/>
    <w:rsid w:val="008B3828"/>
    <w:rsid w:val="008B4097"/>
    <w:rsid w:val="008B470C"/>
    <w:rsid w:val="008B481C"/>
    <w:rsid w:val="008C23F4"/>
    <w:rsid w:val="008C4EA4"/>
    <w:rsid w:val="008C73BE"/>
    <w:rsid w:val="008C76F0"/>
    <w:rsid w:val="008D0722"/>
    <w:rsid w:val="008D16D0"/>
    <w:rsid w:val="008D18B1"/>
    <w:rsid w:val="008D238E"/>
    <w:rsid w:val="008D254B"/>
    <w:rsid w:val="008D2D9E"/>
    <w:rsid w:val="008D34EB"/>
    <w:rsid w:val="008D53A0"/>
    <w:rsid w:val="008D5A12"/>
    <w:rsid w:val="008D6FCD"/>
    <w:rsid w:val="008D733E"/>
    <w:rsid w:val="008D7673"/>
    <w:rsid w:val="008E05BA"/>
    <w:rsid w:val="008E075A"/>
    <w:rsid w:val="008E26C4"/>
    <w:rsid w:val="008E37A4"/>
    <w:rsid w:val="008E3F77"/>
    <w:rsid w:val="008E5128"/>
    <w:rsid w:val="008E58A5"/>
    <w:rsid w:val="008E5FA0"/>
    <w:rsid w:val="008E5FBB"/>
    <w:rsid w:val="008E6BC2"/>
    <w:rsid w:val="008E7736"/>
    <w:rsid w:val="008F23B0"/>
    <w:rsid w:val="008F31FB"/>
    <w:rsid w:val="008F3EE5"/>
    <w:rsid w:val="008F4BDF"/>
    <w:rsid w:val="008F4EE7"/>
    <w:rsid w:val="008F5186"/>
    <w:rsid w:val="008F53FE"/>
    <w:rsid w:val="008F5A1E"/>
    <w:rsid w:val="008F6221"/>
    <w:rsid w:val="008F66E7"/>
    <w:rsid w:val="008F6D16"/>
    <w:rsid w:val="008F7CA5"/>
    <w:rsid w:val="00900041"/>
    <w:rsid w:val="00900621"/>
    <w:rsid w:val="0090182C"/>
    <w:rsid w:val="00901D1A"/>
    <w:rsid w:val="0090213F"/>
    <w:rsid w:val="00902672"/>
    <w:rsid w:val="00902BAC"/>
    <w:rsid w:val="00903317"/>
    <w:rsid w:val="009038DA"/>
    <w:rsid w:val="00903B4B"/>
    <w:rsid w:val="009047BE"/>
    <w:rsid w:val="00904B23"/>
    <w:rsid w:val="00904F9C"/>
    <w:rsid w:val="00905B41"/>
    <w:rsid w:val="00905FF8"/>
    <w:rsid w:val="0090632B"/>
    <w:rsid w:val="00907026"/>
    <w:rsid w:val="00907BA8"/>
    <w:rsid w:val="00907C8A"/>
    <w:rsid w:val="00910222"/>
    <w:rsid w:val="0091037C"/>
    <w:rsid w:val="009103D0"/>
    <w:rsid w:val="009103DD"/>
    <w:rsid w:val="009108C0"/>
    <w:rsid w:val="00911225"/>
    <w:rsid w:val="00911FB0"/>
    <w:rsid w:val="00913A0B"/>
    <w:rsid w:val="0091540D"/>
    <w:rsid w:val="00916517"/>
    <w:rsid w:val="009208A7"/>
    <w:rsid w:val="00921025"/>
    <w:rsid w:val="0092171C"/>
    <w:rsid w:val="00921D70"/>
    <w:rsid w:val="009223FC"/>
    <w:rsid w:val="0092296B"/>
    <w:rsid w:val="00926246"/>
    <w:rsid w:val="00926415"/>
    <w:rsid w:val="009278A7"/>
    <w:rsid w:val="00930E99"/>
    <w:rsid w:val="00931980"/>
    <w:rsid w:val="009336A7"/>
    <w:rsid w:val="00933DA7"/>
    <w:rsid w:val="0093499F"/>
    <w:rsid w:val="009359F7"/>
    <w:rsid w:val="00936A72"/>
    <w:rsid w:val="00937141"/>
    <w:rsid w:val="009377D9"/>
    <w:rsid w:val="00937B97"/>
    <w:rsid w:val="00937DE8"/>
    <w:rsid w:val="0094068C"/>
    <w:rsid w:val="0094116C"/>
    <w:rsid w:val="00941854"/>
    <w:rsid w:val="00943F2C"/>
    <w:rsid w:val="00944088"/>
    <w:rsid w:val="0094417A"/>
    <w:rsid w:val="00945A6D"/>
    <w:rsid w:val="00945AFD"/>
    <w:rsid w:val="009468BC"/>
    <w:rsid w:val="00946FD9"/>
    <w:rsid w:val="009473A2"/>
    <w:rsid w:val="00947601"/>
    <w:rsid w:val="00947972"/>
    <w:rsid w:val="0095041B"/>
    <w:rsid w:val="00951738"/>
    <w:rsid w:val="00951EDC"/>
    <w:rsid w:val="009520AA"/>
    <w:rsid w:val="00954809"/>
    <w:rsid w:val="009549E0"/>
    <w:rsid w:val="00955410"/>
    <w:rsid w:val="00955873"/>
    <w:rsid w:val="00956313"/>
    <w:rsid w:val="00956914"/>
    <w:rsid w:val="00960256"/>
    <w:rsid w:val="00960BCB"/>
    <w:rsid w:val="00960CA4"/>
    <w:rsid w:val="009619B2"/>
    <w:rsid w:val="00962A87"/>
    <w:rsid w:val="00962F95"/>
    <w:rsid w:val="00963294"/>
    <w:rsid w:val="00963DEE"/>
    <w:rsid w:val="00964625"/>
    <w:rsid w:val="00964E4A"/>
    <w:rsid w:val="009661CC"/>
    <w:rsid w:val="00966DD2"/>
    <w:rsid w:val="0096752A"/>
    <w:rsid w:val="00967EC0"/>
    <w:rsid w:val="0097034C"/>
    <w:rsid w:val="0097089C"/>
    <w:rsid w:val="00970D2A"/>
    <w:rsid w:val="00972693"/>
    <w:rsid w:val="0097284A"/>
    <w:rsid w:val="00973184"/>
    <w:rsid w:val="00973F1F"/>
    <w:rsid w:val="00974B44"/>
    <w:rsid w:val="00974F00"/>
    <w:rsid w:val="00975483"/>
    <w:rsid w:val="009767A1"/>
    <w:rsid w:val="009767B0"/>
    <w:rsid w:val="00977DA3"/>
    <w:rsid w:val="009826E4"/>
    <w:rsid w:val="009842AA"/>
    <w:rsid w:val="00984DA7"/>
    <w:rsid w:val="00985455"/>
    <w:rsid w:val="00985757"/>
    <w:rsid w:val="00987604"/>
    <w:rsid w:val="00990A63"/>
    <w:rsid w:val="00991036"/>
    <w:rsid w:val="00993571"/>
    <w:rsid w:val="00995BD8"/>
    <w:rsid w:val="00996F1A"/>
    <w:rsid w:val="00997694"/>
    <w:rsid w:val="00997B33"/>
    <w:rsid w:val="009A0C7F"/>
    <w:rsid w:val="009A2AFB"/>
    <w:rsid w:val="009A327C"/>
    <w:rsid w:val="009A37BC"/>
    <w:rsid w:val="009A3E3E"/>
    <w:rsid w:val="009A4FA6"/>
    <w:rsid w:val="009A56F0"/>
    <w:rsid w:val="009A5F44"/>
    <w:rsid w:val="009A7FF2"/>
    <w:rsid w:val="009B1380"/>
    <w:rsid w:val="009B144E"/>
    <w:rsid w:val="009B1D08"/>
    <w:rsid w:val="009B2B3A"/>
    <w:rsid w:val="009B2FF1"/>
    <w:rsid w:val="009B4F83"/>
    <w:rsid w:val="009B587A"/>
    <w:rsid w:val="009B6282"/>
    <w:rsid w:val="009B6757"/>
    <w:rsid w:val="009B6A78"/>
    <w:rsid w:val="009B6D00"/>
    <w:rsid w:val="009B75AF"/>
    <w:rsid w:val="009B7C01"/>
    <w:rsid w:val="009C0DF8"/>
    <w:rsid w:val="009C0F0E"/>
    <w:rsid w:val="009C1103"/>
    <w:rsid w:val="009C199D"/>
    <w:rsid w:val="009C1E7F"/>
    <w:rsid w:val="009C250F"/>
    <w:rsid w:val="009C3B3F"/>
    <w:rsid w:val="009C3D80"/>
    <w:rsid w:val="009C5D28"/>
    <w:rsid w:val="009C60C3"/>
    <w:rsid w:val="009C625A"/>
    <w:rsid w:val="009D040A"/>
    <w:rsid w:val="009D369B"/>
    <w:rsid w:val="009D39B2"/>
    <w:rsid w:val="009D4271"/>
    <w:rsid w:val="009D6198"/>
    <w:rsid w:val="009D7384"/>
    <w:rsid w:val="009E001B"/>
    <w:rsid w:val="009E0BDA"/>
    <w:rsid w:val="009E1E7D"/>
    <w:rsid w:val="009E24C8"/>
    <w:rsid w:val="009E2F7A"/>
    <w:rsid w:val="009E2FC2"/>
    <w:rsid w:val="009E36B0"/>
    <w:rsid w:val="009E399C"/>
    <w:rsid w:val="009E46B5"/>
    <w:rsid w:val="009E4CA8"/>
    <w:rsid w:val="009E4E47"/>
    <w:rsid w:val="009E5F9D"/>
    <w:rsid w:val="009E77C4"/>
    <w:rsid w:val="009E7A0F"/>
    <w:rsid w:val="009E7EEF"/>
    <w:rsid w:val="009E7F61"/>
    <w:rsid w:val="009F007A"/>
    <w:rsid w:val="009F3996"/>
    <w:rsid w:val="009F5463"/>
    <w:rsid w:val="009F614B"/>
    <w:rsid w:val="009F62A5"/>
    <w:rsid w:val="009F72CB"/>
    <w:rsid w:val="009F7937"/>
    <w:rsid w:val="009F7F36"/>
    <w:rsid w:val="00A00058"/>
    <w:rsid w:val="00A0498A"/>
    <w:rsid w:val="00A05941"/>
    <w:rsid w:val="00A06843"/>
    <w:rsid w:val="00A06FBD"/>
    <w:rsid w:val="00A07042"/>
    <w:rsid w:val="00A07174"/>
    <w:rsid w:val="00A076CD"/>
    <w:rsid w:val="00A07BB4"/>
    <w:rsid w:val="00A104AA"/>
    <w:rsid w:val="00A10A60"/>
    <w:rsid w:val="00A10D64"/>
    <w:rsid w:val="00A10DF1"/>
    <w:rsid w:val="00A121D6"/>
    <w:rsid w:val="00A13440"/>
    <w:rsid w:val="00A13F36"/>
    <w:rsid w:val="00A13F80"/>
    <w:rsid w:val="00A1422A"/>
    <w:rsid w:val="00A147DD"/>
    <w:rsid w:val="00A14AD8"/>
    <w:rsid w:val="00A14DBD"/>
    <w:rsid w:val="00A15C61"/>
    <w:rsid w:val="00A160D1"/>
    <w:rsid w:val="00A162F4"/>
    <w:rsid w:val="00A206C1"/>
    <w:rsid w:val="00A21C7B"/>
    <w:rsid w:val="00A231CF"/>
    <w:rsid w:val="00A23EB7"/>
    <w:rsid w:val="00A24D16"/>
    <w:rsid w:val="00A24FD4"/>
    <w:rsid w:val="00A2562E"/>
    <w:rsid w:val="00A257CD"/>
    <w:rsid w:val="00A25EEB"/>
    <w:rsid w:val="00A26962"/>
    <w:rsid w:val="00A26CC8"/>
    <w:rsid w:val="00A30AB4"/>
    <w:rsid w:val="00A32605"/>
    <w:rsid w:val="00A3457C"/>
    <w:rsid w:val="00A34C08"/>
    <w:rsid w:val="00A354CD"/>
    <w:rsid w:val="00A35AB4"/>
    <w:rsid w:val="00A35B5C"/>
    <w:rsid w:val="00A36401"/>
    <w:rsid w:val="00A36950"/>
    <w:rsid w:val="00A36CF3"/>
    <w:rsid w:val="00A36D72"/>
    <w:rsid w:val="00A3772F"/>
    <w:rsid w:val="00A40CD8"/>
    <w:rsid w:val="00A40EEE"/>
    <w:rsid w:val="00A42171"/>
    <w:rsid w:val="00A42C6D"/>
    <w:rsid w:val="00A43175"/>
    <w:rsid w:val="00A447ED"/>
    <w:rsid w:val="00A44D86"/>
    <w:rsid w:val="00A46C02"/>
    <w:rsid w:val="00A47807"/>
    <w:rsid w:val="00A50A42"/>
    <w:rsid w:val="00A50B14"/>
    <w:rsid w:val="00A5140A"/>
    <w:rsid w:val="00A52E46"/>
    <w:rsid w:val="00A53B26"/>
    <w:rsid w:val="00A567C6"/>
    <w:rsid w:val="00A61702"/>
    <w:rsid w:val="00A62498"/>
    <w:rsid w:val="00A626AD"/>
    <w:rsid w:val="00A63062"/>
    <w:rsid w:val="00A643CF"/>
    <w:rsid w:val="00A64714"/>
    <w:rsid w:val="00A647DD"/>
    <w:rsid w:val="00A65B64"/>
    <w:rsid w:val="00A669FA"/>
    <w:rsid w:val="00A702CB"/>
    <w:rsid w:val="00A71B7E"/>
    <w:rsid w:val="00A737C3"/>
    <w:rsid w:val="00A73850"/>
    <w:rsid w:val="00A738BE"/>
    <w:rsid w:val="00A749D0"/>
    <w:rsid w:val="00A74F2B"/>
    <w:rsid w:val="00A75B8F"/>
    <w:rsid w:val="00A777E6"/>
    <w:rsid w:val="00A815A7"/>
    <w:rsid w:val="00A81CFD"/>
    <w:rsid w:val="00A82835"/>
    <w:rsid w:val="00A82940"/>
    <w:rsid w:val="00A82F15"/>
    <w:rsid w:val="00A83436"/>
    <w:rsid w:val="00A83ABC"/>
    <w:rsid w:val="00A84540"/>
    <w:rsid w:val="00A84563"/>
    <w:rsid w:val="00A851F8"/>
    <w:rsid w:val="00A85666"/>
    <w:rsid w:val="00A86A16"/>
    <w:rsid w:val="00A87F09"/>
    <w:rsid w:val="00A906AC"/>
    <w:rsid w:val="00A924FC"/>
    <w:rsid w:val="00A934B1"/>
    <w:rsid w:val="00A93774"/>
    <w:rsid w:val="00A93792"/>
    <w:rsid w:val="00A93819"/>
    <w:rsid w:val="00A94500"/>
    <w:rsid w:val="00A94B7A"/>
    <w:rsid w:val="00A95C84"/>
    <w:rsid w:val="00A960C0"/>
    <w:rsid w:val="00A96B99"/>
    <w:rsid w:val="00AA080D"/>
    <w:rsid w:val="00AA1B45"/>
    <w:rsid w:val="00AA1F44"/>
    <w:rsid w:val="00AA2283"/>
    <w:rsid w:val="00AA2B0C"/>
    <w:rsid w:val="00AA2E26"/>
    <w:rsid w:val="00AA5118"/>
    <w:rsid w:val="00AA59FB"/>
    <w:rsid w:val="00AA652E"/>
    <w:rsid w:val="00AA6E70"/>
    <w:rsid w:val="00AA7427"/>
    <w:rsid w:val="00AA7678"/>
    <w:rsid w:val="00AA7B7B"/>
    <w:rsid w:val="00AB1DF3"/>
    <w:rsid w:val="00AB3CAF"/>
    <w:rsid w:val="00AB3EA4"/>
    <w:rsid w:val="00AB40EF"/>
    <w:rsid w:val="00AB4145"/>
    <w:rsid w:val="00AB4B27"/>
    <w:rsid w:val="00AB4BBA"/>
    <w:rsid w:val="00AB4DBD"/>
    <w:rsid w:val="00AB6C1B"/>
    <w:rsid w:val="00AB6D7B"/>
    <w:rsid w:val="00AB6F2F"/>
    <w:rsid w:val="00AC1D09"/>
    <w:rsid w:val="00AC2175"/>
    <w:rsid w:val="00AC32BD"/>
    <w:rsid w:val="00AC3CFB"/>
    <w:rsid w:val="00AC3DB0"/>
    <w:rsid w:val="00AC3F25"/>
    <w:rsid w:val="00AC40D5"/>
    <w:rsid w:val="00AC51F4"/>
    <w:rsid w:val="00AC637F"/>
    <w:rsid w:val="00AC79DC"/>
    <w:rsid w:val="00AD04FF"/>
    <w:rsid w:val="00AD4C4C"/>
    <w:rsid w:val="00AD4D59"/>
    <w:rsid w:val="00AD4D6D"/>
    <w:rsid w:val="00AD6874"/>
    <w:rsid w:val="00AE0DD7"/>
    <w:rsid w:val="00AE30AC"/>
    <w:rsid w:val="00AE35E3"/>
    <w:rsid w:val="00AE4274"/>
    <w:rsid w:val="00AE5008"/>
    <w:rsid w:val="00AE5A4F"/>
    <w:rsid w:val="00AE5F1F"/>
    <w:rsid w:val="00AE6CD6"/>
    <w:rsid w:val="00AE7B46"/>
    <w:rsid w:val="00AF0D27"/>
    <w:rsid w:val="00AF1497"/>
    <w:rsid w:val="00AF3096"/>
    <w:rsid w:val="00AF35ED"/>
    <w:rsid w:val="00AF3E87"/>
    <w:rsid w:val="00AF43FA"/>
    <w:rsid w:val="00AF4D60"/>
    <w:rsid w:val="00AF5363"/>
    <w:rsid w:val="00AF59CC"/>
    <w:rsid w:val="00AF6873"/>
    <w:rsid w:val="00AF6B51"/>
    <w:rsid w:val="00AF7270"/>
    <w:rsid w:val="00AF7FB2"/>
    <w:rsid w:val="00B00E62"/>
    <w:rsid w:val="00B019FA"/>
    <w:rsid w:val="00B026EF"/>
    <w:rsid w:val="00B02FE4"/>
    <w:rsid w:val="00B030B1"/>
    <w:rsid w:val="00B03117"/>
    <w:rsid w:val="00B05FBE"/>
    <w:rsid w:val="00B068BF"/>
    <w:rsid w:val="00B07672"/>
    <w:rsid w:val="00B07C58"/>
    <w:rsid w:val="00B10EAB"/>
    <w:rsid w:val="00B11439"/>
    <w:rsid w:val="00B11A2F"/>
    <w:rsid w:val="00B11C5C"/>
    <w:rsid w:val="00B11DE0"/>
    <w:rsid w:val="00B12655"/>
    <w:rsid w:val="00B129AF"/>
    <w:rsid w:val="00B12B11"/>
    <w:rsid w:val="00B13620"/>
    <w:rsid w:val="00B143CD"/>
    <w:rsid w:val="00B14C0C"/>
    <w:rsid w:val="00B158B3"/>
    <w:rsid w:val="00B17B7C"/>
    <w:rsid w:val="00B20698"/>
    <w:rsid w:val="00B214C0"/>
    <w:rsid w:val="00B21710"/>
    <w:rsid w:val="00B22A39"/>
    <w:rsid w:val="00B22BB7"/>
    <w:rsid w:val="00B23AD9"/>
    <w:rsid w:val="00B23F5C"/>
    <w:rsid w:val="00B247D1"/>
    <w:rsid w:val="00B279D2"/>
    <w:rsid w:val="00B301C8"/>
    <w:rsid w:val="00B30A49"/>
    <w:rsid w:val="00B3200F"/>
    <w:rsid w:val="00B329C7"/>
    <w:rsid w:val="00B32D76"/>
    <w:rsid w:val="00B333CB"/>
    <w:rsid w:val="00B3383E"/>
    <w:rsid w:val="00B342E4"/>
    <w:rsid w:val="00B36DC0"/>
    <w:rsid w:val="00B37CC6"/>
    <w:rsid w:val="00B37E3A"/>
    <w:rsid w:val="00B40D16"/>
    <w:rsid w:val="00B41CD4"/>
    <w:rsid w:val="00B4233C"/>
    <w:rsid w:val="00B440C0"/>
    <w:rsid w:val="00B4471B"/>
    <w:rsid w:val="00B44F6C"/>
    <w:rsid w:val="00B45BAE"/>
    <w:rsid w:val="00B479BF"/>
    <w:rsid w:val="00B5094A"/>
    <w:rsid w:val="00B50F11"/>
    <w:rsid w:val="00B516F9"/>
    <w:rsid w:val="00B52B61"/>
    <w:rsid w:val="00B53489"/>
    <w:rsid w:val="00B54823"/>
    <w:rsid w:val="00B5548E"/>
    <w:rsid w:val="00B55515"/>
    <w:rsid w:val="00B5622B"/>
    <w:rsid w:val="00B567D0"/>
    <w:rsid w:val="00B57FA9"/>
    <w:rsid w:val="00B60C1D"/>
    <w:rsid w:val="00B61EA4"/>
    <w:rsid w:val="00B623EF"/>
    <w:rsid w:val="00B62B09"/>
    <w:rsid w:val="00B63C8D"/>
    <w:rsid w:val="00B649F9"/>
    <w:rsid w:val="00B652EB"/>
    <w:rsid w:val="00B65470"/>
    <w:rsid w:val="00B65EFF"/>
    <w:rsid w:val="00B67D04"/>
    <w:rsid w:val="00B70AF2"/>
    <w:rsid w:val="00B71EDC"/>
    <w:rsid w:val="00B75016"/>
    <w:rsid w:val="00B760E7"/>
    <w:rsid w:val="00B7771A"/>
    <w:rsid w:val="00B77A4D"/>
    <w:rsid w:val="00B77E21"/>
    <w:rsid w:val="00B77E3A"/>
    <w:rsid w:val="00B821AD"/>
    <w:rsid w:val="00B82E0F"/>
    <w:rsid w:val="00B838BB"/>
    <w:rsid w:val="00B850CC"/>
    <w:rsid w:val="00B8540B"/>
    <w:rsid w:val="00B85A63"/>
    <w:rsid w:val="00B865C8"/>
    <w:rsid w:val="00B901E3"/>
    <w:rsid w:val="00B90D22"/>
    <w:rsid w:val="00B90FDA"/>
    <w:rsid w:val="00B929CE"/>
    <w:rsid w:val="00B93328"/>
    <w:rsid w:val="00B94029"/>
    <w:rsid w:val="00B95541"/>
    <w:rsid w:val="00B958F2"/>
    <w:rsid w:val="00B963DF"/>
    <w:rsid w:val="00B96A16"/>
    <w:rsid w:val="00B973E1"/>
    <w:rsid w:val="00B976D3"/>
    <w:rsid w:val="00BA0B46"/>
    <w:rsid w:val="00BA0F4B"/>
    <w:rsid w:val="00BA0FA6"/>
    <w:rsid w:val="00BA1473"/>
    <w:rsid w:val="00BA18D2"/>
    <w:rsid w:val="00BA3666"/>
    <w:rsid w:val="00BA68B7"/>
    <w:rsid w:val="00BA781C"/>
    <w:rsid w:val="00BA7F4F"/>
    <w:rsid w:val="00BB0C85"/>
    <w:rsid w:val="00BB0E69"/>
    <w:rsid w:val="00BB1C89"/>
    <w:rsid w:val="00BB272B"/>
    <w:rsid w:val="00BB52F4"/>
    <w:rsid w:val="00BB6163"/>
    <w:rsid w:val="00BB6B42"/>
    <w:rsid w:val="00BB7486"/>
    <w:rsid w:val="00BC0E9D"/>
    <w:rsid w:val="00BC1A25"/>
    <w:rsid w:val="00BC2F06"/>
    <w:rsid w:val="00BC4D9F"/>
    <w:rsid w:val="00BC509F"/>
    <w:rsid w:val="00BC63A8"/>
    <w:rsid w:val="00BC63DD"/>
    <w:rsid w:val="00BC64E2"/>
    <w:rsid w:val="00BC6D43"/>
    <w:rsid w:val="00BD33B9"/>
    <w:rsid w:val="00BD3C5C"/>
    <w:rsid w:val="00BD428E"/>
    <w:rsid w:val="00BD4AD6"/>
    <w:rsid w:val="00BD52A1"/>
    <w:rsid w:val="00BD56B4"/>
    <w:rsid w:val="00BD5ACF"/>
    <w:rsid w:val="00BD5AD4"/>
    <w:rsid w:val="00BD693A"/>
    <w:rsid w:val="00BD771C"/>
    <w:rsid w:val="00BE0107"/>
    <w:rsid w:val="00BE04D3"/>
    <w:rsid w:val="00BE311A"/>
    <w:rsid w:val="00BE3692"/>
    <w:rsid w:val="00BE3989"/>
    <w:rsid w:val="00BE428A"/>
    <w:rsid w:val="00BE431A"/>
    <w:rsid w:val="00BE47D2"/>
    <w:rsid w:val="00BE4C96"/>
    <w:rsid w:val="00BE5945"/>
    <w:rsid w:val="00BE5D64"/>
    <w:rsid w:val="00BE5EA6"/>
    <w:rsid w:val="00BE6D49"/>
    <w:rsid w:val="00BF179F"/>
    <w:rsid w:val="00BF1B3F"/>
    <w:rsid w:val="00BF1BF3"/>
    <w:rsid w:val="00BF1E40"/>
    <w:rsid w:val="00BF2C52"/>
    <w:rsid w:val="00BF3EB2"/>
    <w:rsid w:val="00BF48B3"/>
    <w:rsid w:val="00BF5B49"/>
    <w:rsid w:val="00BF6AAD"/>
    <w:rsid w:val="00C0003D"/>
    <w:rsid w:val="00C00290"/>
    <w:rsid w:val="00C01FD0"/>
    <w:rsid w:val="00C027F0"/>
    <w:rsid w:val="00C03F4C"/>
    <w:rsid w:val="00C0460A"/>
    <w:rsid w:val="00C05C60"/>
    <w:rsid w:val="00C06437"/>
    <w:rsid w:val="00C1058E"/>
    <w:rsid w:val="00C110E7"/>
    <w:rsid w:val="00C13BA5"/>
    <w:rsid w:val="00C14591"/>
    <w:rsid w:val="00C14CBA"/>
    <w:rsid w:val="00C162A4"/>
    <w:rsid w:val="00C16B5C"/>
    <w:rsid w:val="00C1791E"/>
    <w:rsid w:val="00C17FE0"/>
    <w:rsid w:val="00C2009C"/>
    <w:rsid w:val="00C22028"/>
    <w:rsid w:val="00C22DC5"/>
    <w:rsid w:val="00C22FF3"/>
    <w:rsid w:val="00C23351"/>
    <w:rsid w:val="00C2441E"/>
    <w:rsid w:val="00C24632"/>
    <w:rsid w:val="00C24918"/>
    <w:rsid w:val="00C26E82"/>
    <w:rsid w:val="00C27510"/>
    <w:rsid w:val="00C278F2"/>
    <w:rsid w:val="00C27F6D"/>
    <w:rsid w:val="00C30C4D"/>
    <w:rsid w:val="00C317F3"/>
    <w:rsid w:val="00C31D85"/>
    <w:rsid w:val="00C31DD7"/>
    <w:rsid w:val="00C32DB9"/>
    <w:rsid w:val="00C33A2D"/>
    <w:rsid w:val="00C348CA"/>
    <w:rsid w:val="00C349F5"/>
    <w:rsid w:val="00C34A9A"/>
    <w:rsid w:val="00C35256"/>
    <w:rsid w:val="00C3529F"/>
    <w:rsid w:val="00C352EC"/>
    <w:rsid w:val="00C353C5"/>
    <w:rsid w:val="00C35804"/>
    <w:rsid w:val="00C364F1"/>
    <w:rsid w:val="00C42345"/>
    <w:rsid w:val="00C43A85"/>
    <w:rsid w:val="00C44C91"/>
    <w:rsid w:val="00C456A6"/>
    <w:rsid w:val="00C463DA"/>
    <w:rsid w:val="00C4672C"/>
    <w:rsid w:val="00C472CC"/>
    <w:rsid w:val="00C47419"/>
    <w:rsid w:val="00C47AA6"/>
    <w:rsid w:val="00C47F81"/>
    <w:rsid w:val="00C505D5"/>
    <w:rsid w:val="00C51271"/>
    <w:rsid w:val="00C513B9"/>
    <w:rsid w:val="00C515F3"/>
    <w:rsid w:val="00C517C4"/>
    <w:rsid w:val="00C534EE"/>
    <w:rsid w:val="00C53FAA"/>
    <w:rsid w:val="00C53FB1"/>
    <w:rsid w:val="00C55052"/>
    <w:rsid w:val="00C55713"/>
    <w:rsid w:val="00C563C9"/>
    <w:rsid w:val="00C5642C"/>
    <w:rsid w:val="00C60E40"/>
    <w:rsid w:val="00C61CC7"/>
    <w:rsid w:val="00C61FDD"/>
    <w:rsid w:val="00C62E02"/>
    <w:rsid w:val="00C6338B"/>
    <w:rsid w:val="00C63EF3"/>
    <w:rsid w:val="00C67CC1"/>
    <w:rsid w:val="00C708FA"/>
    <w:rsid w:val="00C70BD8"/>
    <w:rsid w:val="00C7180B"/>
    <w:rsid w:val="00C7213C"/>
    <w:rsid w:val="00C73430"/>
    <w:rsid w:val="00C74801"/>
    <w:rsid w:val="00C75CB4"/>
    <w:rsid w:val="00C80899"/>
    <w:rsid w:val="00C81C5D"/>
    <w:rsid w:val="00C81E4B"/>
    <w:rsid w:val="00C823FD"/>
    <w:rsid w:val="00C84221"/>
    <w:rsid w:val="00C84E6B"/>
    <w:rsid w:val="00C85218"/>
    <w:rsid w:val="00C8690F"/>
    <w:rsid w:val="00C91032"/>
    <w:rsid w:val="00C9116F"/>
    <w:rsid w:val="00C91182"/>
    <w:rsid w:val="00C91E4E"/>
    <w:rsid w:val="00C92501"/>
    <w:rsid w:val="00C92BFD"/>
    <w:rsid w:val="00C938B4"/>
    <w:rsid w:val="00C94894"/>
    <w:rsid w:val="00C95984"/>
    <w:rsid w:val="00C9643F"/>
    <w:rsid w:val="00C96AA9"/>
    <w:rsid w:val="00C97553"/>
    <w:rsid w:val="00CA0145"/>
    <w:rsid w:val="00CA019A"/>
    <w:rsid w:val="00CA09C3"/>
    <w:rsid w:val="00CA1020"/>
    <w:rsid w:val="00CA2911"/>
    <w:rsid w:val="00CA40A6"/>
    <w:rsid w:val="00CA5179"/>
    <w:rsid w:val="00CA53A5"/>
    <w:rsid w:val="00CA5431"/>
    <w:rsid w:val="00CA731D"/>
    <w:rsid w:val="00CB040B"/>
    <w:rsid w:val="00CB36DF"/>
    <w:rsid w:val="00CB433F"/>
    <w:rsid w:val="00CB5790"/>
    <w:rsid w:val="00CB5E04"/>
    <w:rsid w:val="00CB61C5"/>
    <w:rsid w:val="00CB63AB"/>
    <w:rsid w:val="00CB7562"/>
    <w:rsid w:val="00CC1223"/>
    <w:rsid w:val="00CC13FF"/>
    <w:rsid w:val="00CC1A16"/>
    <w:rsid w:val="00CC3772"/>
    <w:rsid w:val="00CC3CA3"/>
    <w:rsid w:val="00CC580E"/>
    <w:rsid w:val="00CC5FDA"/>
    <w:rsid w:val="00CC7E94"/>
    <w:rsid w:val="00CD0017"/>
    <w:rsid w:val="00CD06AF"/>
    <w:rsid w:val="00CD0BB4"/>
    <w:rsid w:val="00CD0CBF"/>
    <w:rsid w:val="00CD1217"/>
    <w:rsid w:val="00CD14B8"/>
    <w:rsid w:val="00CD1EC3"/>
    <w:rsid w:val="00CD23C9"/>
    <w:rsid w:val="00CD4D07"/>
    <w:rsid w:val="00CD5EE4"/>
    <w:rsid w:val="00CD62B4"/>
    <w:rsid w:val="00CE2588"/>
    <w:rsid w:val="00CE2CDB"/>
    <w:rsid w:val="00CE3F97"/>
    <w:rsid w:val="00CE422C"/>
    <w:rsid w:val="00CE45BC"/>
    <w:rsid w:val="00CE47C5"/>
    <w:rsid w:val="00CE5673"/>
    <w:rsid w:val="00CE747C"/>
    <w:rsid w:val="00CF027D"/>
    <w:rsid w:val="00CF1A38"/>
    <w:rsid w:val="00CF1F95"/>
    <w:rsid w:val="00CF21DD"/>
    <w:rsid w:val="00CF27B0"/>
    <w:rsid w:val="00CF334F"/>
    <w:rsid w:val="00CF3D4C"/>
    <w:rsid w:val="00CF432C"/>
    <w:rsid w:val="00CF45CB"/>
    <w:rsid w:val="00CF4BDF"/>
    <w:rsid w:val="00D0044D"/>
    <w:rsid w:val="00D0156B"/>
    <w:rsid w:val="00D024F0"/>
    <w:rsid w:val="00D03343"/>
    <w:rsid w:val="00D0356D"/>
    <w:rsid w:val="00D037C1"/>
    <w:rsid w:val="00D037EB"/>
    <w:rsid w:val="00D06CAB"/>
    <w:rsid w:val="00D10209"/>
    <w:rsid w:val="00D12774"/>
    <w:rsid w:val="00D12D51"/>
    <w:rsid w:val="00D137BD"/>
    <w:rsid w:val="00D15168"/>
    <w:rsid w:val="00D1577A"/>
    <w:rsid w:val="00D16DA3"/>
    <w:rsid w:val="00D204DD"/>
    <w:rsid w:val="00D20EE1"/>
    <w:rsid w:val="00D214D4"/>
    <w:rsid w:val="00D216AB"/>
    <w:rsid w:val="00D2199D"/>
    <w:rsid w:val="00D222DC"/>
    <w:rsid w:val="00D23583"/>
    <w:rsid w:val="00D238B4"/>
    <w:rsid w:val="00D250FA"/>
    <w:rsid w:val="00D2582E"/>
    <w:rsid w:val="00D26546"/>
    <w:rsid w:val="00D27156"/>
    <w:rsid w:val="00D2715D"/>
    <w:rsid w:val="00D304F0"/>
    <w:rsid w:val="00D30ACD"/>
    <w:rsid w:val="00D31909"/>
    <w:rsid w:val="00D32996"/>
    <w:rsid w:val="00D33699"/>
    <w:rsid w:val="00D33A54"/>
    <w:rsid w:val="00D34CDD"/>
    <w:rsid w:val="00D34F29"/>
    <w:rsid w:val="00D374A6"/>
    <w:rsid w:val="00D40269"/>
    <w:rsid w:val="00D40DEF"/>
    <w:rsid w:val="00D42762"/>
    <w:rsid w:val="00D42D6E"/>
    <w:rsid w:val="00D4389E"/>
    <w:rsid w:val="00D43D81"/>
    <w:rsid w:val="00D44537"/>
    <w:rsid w:val="00D45410"/>
    <w:rsid w:val="00D45823"/>
    <w:rsid w:val="00D46144"/>
    <w:rsid w:val="00D4680B"/>
    <w:rsid w:val="00D47221"/>
    <w:rsid w:val="00D47400"/>
    <w:rsid w:val="00D50F08"/>
    <w:rsid w:val="00D52279"/>
    <w:rsid w:val="00D524C8"/>
    <w:rsid w:val="00D52D78"/>
    <w:rsid w:val="00D55092"/>
    <w:rsid w:val="00D57449"/>
    <w:rsid w:val="00D57483"/>
    <w:rsid w:val="00D579C2"/>
    <w:rsid w:val="00D57C5B"/>
    <w:rsid w:val="00D6031E"/>
    <w:rsid w:val="00D60F40"/>
    <w:rsid w:val="00D61A49"/>
    <w:rsid w:val="00D62824"/>
    <w:rsid w:val="00D62A43"/>
    <w:rsid w:val="00D63497"/>
    <w:rsid w:val="00D63A32"/>
    <w:rsid w:val="00D63FF6"/>
    <w:rsid w:val="00D64E62"/>
    <w:rsid w:val="00D65949"/>
    <w:rsid w:val="00D65DF2"/>
    <w:rsid w:val="00D66104"/>
    <w:rsid w:val="00D67B9D"/>
    <w:rsid w:val="00D67BB1"/>
    <w:rsid w:val="00D67FD6"/>
    <w:rsid w:val="00D71C62"/>
    <w:rsid w:val="00D72F96"/>
    <w:rsid w:val="00D73DBC"/>
    <w:rsid w:val="00D73F14"/>
    <w:rsid w:val="00D74518"/>
    <w:rsid w:val="00D74A99"/>
    <w:rsid w:val="00D74FD7"/>
    <w:rsid w:val="00D765BD"/>
    <w:rsid w:val="00D76F13"/>
    <w:rsid w:val="00D77519"/>
    <w:rsid w:val="00D77C48"/>
    <w:rsid w:val="00D81A49"/>
    <w:rsid w:val="00D81DA1"/>
    <w:rsid w:val="00D81F59"/>
    <w:rsid w:val="00D839CB"/>
    <w:rsid w:val="00D842C7"/>
    <w:rsid w:val="00D84826"/>
    <w:rsid w:val="00D84888"/>
    <w:rsid w:val="00D84E9D"/>
    <w:rsid w:val="00D8560F"/>
    <w:rsid w:val="00D86D8C"/>
    <w:rsid w:val="00D901EC"/>
    <w:rsid w:val="00D90C63"/>
    <w:rsid w:val="00D90D29"/>
    <w:rsid w:val="00D91C59"/>
    <w:rsid w:val="00D9310A"/>
    <w:rsid w:val="00D934C0"/>
    <w:rsid w:val="00D97415"/>
    <w:rsid w:val="00D9786D"/>
    <w:rsid w:val="00DA01D2"/>
    <w:rsid w:val="00DA240C"/>
    <w:rsid w:val="00DA240E"/>
    <w:rsid w:val="00DA2480"/>
    <w:rsid w:val="00DA2857"/>
    <w:rsid w:val="00DA51B6"/>
    <w:rsid w:val="00DA5FFD"/>
    <w:rsid w:val="00DA6667"/>
    <w:rsid w:val="00DA7AA4"/>
    <w:rsid w:val="00DA7EA2"/>
    <w:rsid w:val="00DB0FE5"/>
    <w:rsid w:val="00DB12DE"/>
    <w:rsid w:val="00DB2608"/>
    <w:rsid w:val="00DB3124"/>
    <w:rsid w:val="00DB533E"/>
    <w:rsid w:val="00DB5596"/>
    <w:rsid w:val="00DB575A"/>
    <w:rsid w:val="00DB6EE4"/>
    <w:rsid w:val="00DC0A76"/>
    <w:rsid w:val="00DC179E"/>
    <w:rsid w:val="00DC1E67"/>
    <w:rsid w:val="00DC1FF0"/>
    <w:rsid w:val="00DC23B3"/>
    <w:rsid w:val="00DC3565"/>
    <w:rsid w:val="00DC396F"/>
    <w:rsid w:val="00DC3A4F"/>
    <w:rsid w:val="00DC44FB"/>
    <w:rsid w:val="00DC4D17"/>
    <w:rsid w:val="00DC5C7D"/>
    <w:rsid w:val="00DC7902"/>
    <w:rsid w:val="00DD19FF"/>
    <w:rsid w:val="00DD1BE9"/>
    <w:rsid w:val="00DD1D8D"/>
    <w:rsid w:val="00DD2F41"/>
    <w:rsid w:val="00DD39D8"/>
    <w:rsid w:val="00DD3AA4"/>
    <w:rsid w:val="00DD3C88"/>
    <w:rsid w:val="00DD5107"/>
    <w:rsid w:val="00DD6883"/>
    <w:rsid w:val="00DD6B38"/>
    <w:rsid w:val="00DD6D0D"/>
    <w:rsid w:val="00DD719A"/>
    <w:rsid w:val="00DD7B35"/>
    <w:rsid w:val="00DD7DA5"/>
    <w:rsid w:val="00DE0292"/>
    <w:rsid w:val="00DE02A2"/>
    <w:rsid w:val="00DE0834"/>
    <w:rsid w:val="00DE1914"/>
    <w:rsid w:val="00DE1ACA"/>
    <w:rsid w:val="00DE1D13"/>
    <w:rsid w:val="00DE1D58"/>
    <w:rsid w:val="00DE219A"/>
    <w:rsid w:val="00DE3441"/>
    <w:rsid w:val="00DE680B"/>
    <w:rsid w:val="00DE694C"/>
    <w:rsid w:val="00DE7A5A"/>
    <w:rsid w:val="00DF0100"/>
    <w:rsid w:val="00DF056A"/>
    <w:rsid w:val="00DF0701"/>
    <w:rsid w:val="00DF099B"/>
    <w:rsid w:val="00DF1BED"/>
    <w:rsid w:val="00DF25CF"/>
    <w:rsid w:val="00DF3012"/>
    <w:rsid w:val="00DF33F1"/>
    <w:rsid w:val="00DF44AD"/>
    <w:rsid w:val="00DF464B"/>
    <w:rsid w:val="00DF4ED2"/>
    <w:rsid w:val="00DF60D6"/>
    <w:rsid w:val="00DF617B"/>
    <w:rsid w:val="00DF62E5"/>
    <w:rsid w:val="00DF65EF"/>
    <w:rsid w:val="00DF718E"/>
    <w:rsid w:val="00DF7316"/>
    <w:rsid w:val="00DF78A2"/>
    <w:rsid w:val="00E000BD"/>
    <w:rsid w:val="00E00408"/>
    <w:rsid w:val="00E016A7"/>
    <w:rsid w:val="00E025DB"/>
    <w:rsid w:val="00E03A68"/>
    <w:rsid w:val="00E11F67"/>
    <w:rsid w:val="00E13E4C"/>
    <w:rsid w:val="00E13EBF"/>
    <w:rsid w:val="00E140D3"/>
    <w:rsid w:val="00E145DF"/>
    <w:rsid w:val="00E154AE"/>
    <w:rsid w:val="00E179B4"/>
    <w:rsid w:val="00E17E67"/>
    <w:rsid w:val="00E20A4B"/>
    <w:rsid w:val="00E2118F"/>
    <w:rsid w:val="00E2357A"/>
    <w:rsid w:val="00E24D54"/>
    <w:rsid w:val="00E2570D"/>
    <w:rsid w:val="00E26432"/>
    <w:rsid w:val="00E2655B"/>
    <w:rsid w:val="00E26A1B"/>
    <w:rsid w:val="00E27457"/>
    <w:rsid w:val="00E27732"/>
    <w:rsid w:val="00E27A73"/>
    <w:rsid w:val="00E30411"/>
    <w:rsid w:val="00E31A3F"/>
    <w:rsid w:val="00E31ABC"/>
    <w:rsid w:val="00E31CBD"/>
    <w:rsid w:val="00E31D40"/>
    <w:rsid w:val="00E31D91"/>
    <w:rsid w:val="00E32E9E"/>
    <w:rsid w:val="00E3363A"/>
    <w:rsid w:val="00E358BC"/>
    <w:rsid w:val="00E35D37"/>
    <w:rsid w:val="00E3627D"/>
    <w:rsid w:val="00E36E53"/>
    <w:rsid w:val="00E40D20"/>
    <w:rsid w:val="00E42251"/>
    <w:rsid w:val="00E427FF"/>
    <w:rsid w:val="00E4294F"/>
    <w:rsid w:val="00E4323F"/>
    <w:rsid w:val="00E44E8C"/>
    <w:rsid w:val="00E45170"/>
    <w:rsid w:val="00E4569E"/>
    <w:rsid w:val="00E4680E"/>
    <w:rsid w:val="00E52123"/>
    <w:rsid w:val="00E5477A"/>
    <w:rsid w:val="00E55BF2"/>
    <w:rsid w:val="00E57251"/>
    <w:rsid w:val="00E57683"/>
    <w:rsid w:val="00E608F2"/>
    <w:rsid w:val="00E63981"/>
    <w:rsid w:val="00E63ADA"/>
    <w:rsid w:val="00E63E88"/>
    <w:rsid w:val="00E66B2D"/>
    <w:rsid w:val="00E676BA"/>
    <w:rsid w:val="00E719DA"/>
    <w:rsid w:val="00E72F72"/>
    <w:rsid w:val="00E7359B"/>
    <w:rsid w:val="00E73CD0"/>
    <w:rsid w:val="00E74A72"/>
    <w:rsid w:val="00E74B0A"/>
    <w:rsid w:val="00E74DC0"/>
    <w:rsid w:val="00E74E0D"/>
    <w:rsid w:val="00E76061"/>
    <w:rsid w:val="00E77938"/>
    <w:rsid w:val="00E806A4"/>
    <w:rsid w:val="00E80892"/>
    <w:rsid w:val="00E81773"/>
    <w:rsid w:val="00E828BF"/>
    <w:rsid w:val="00E82B8B"/>
    <w:rsid w:val="00E82E81"/>
    <w:rsid w:val="00E8340D"/>
    <w:rsid w:val="00E85313"/>
    <w:rsid w:val="00E86C8A"/>
    <w:rsid w:val="00E86D46"/>
    <w:rsid w:val="00E90303"/>
    <w:rsid w:val="00E92343"/>
    <w:rsid w:val="00E92915"/>
    <w:rsid w:val="00E93229"/>
    <w:rsid w:val="00E9329F"/>
    <w:rsid w:val="00E93661"/>
    <w:rsid w:val="00E94ACB"/>
    <w:rsid w:val="00E95F37"/>
    <w:rsid w:val="00E9606C"/>
    <w:rsid w:val="00E96686"/>
    <w:rsid w:val="00E969CA"/>
    <w:rsid w:val="00EA2E87"/>
    <w:rsid w:val="00EA3B8F"/>
    <w:rsid w:val="00EA462B"/>
    <w:rsid w:val="00EA4C9C"/>
    <w:rsid w:val="00EA515C"/>
    <w:rsid w:val="00EA540D"/>
    <w:rsid w:val="00EA56FF"/>
    <w:rsid w:val="00EA6946"/>
    <w:rsid w:val="00EA748C"/>
    <w:rsid w:val="00EB40DD"/>
    <w:rsid w:val="00EB4704"/>
    <w:rsid w:val="00EB7C77"/>
    <w:rsid w:val="00EC0D39"/>
    <w:rsid w:val="00EC156E"/>
    <w:rsid w:val="00EC1B30"/>
    <w:rsid w:val="00EC2F64"/>
    <w:rsid w:val="00EC35A4"/>
    <w:rsid w:val="00EC3D7E"/>
    <w:rsid w:val="00EC4104"/>
    <w:rsid w:val="00EC472E"/>
    <w:rsid w:val="00EC4D01"/>
    <w:rsid w:val="00EC4FAA"/>
    <w:rsid w:val="00EC53EA"/>
    <w:rsid w:val="00EC5556"/>
    <w:rsid w:val="00EC629B"/>
    <w:rsid w:val="00EC694C"/>
    <w:rsid w:val="00EC6D4E"/>
    <w:rsid w:val="00EC730C"/>
    <w:rsid w:val="00EC7AE9"/>
    <w:rsid w:val="00ED0307"/>
    <w:rsid w:val="00ED08DE"/>
    <w:rsid w:val="00ED09AB"/>
    <w:rsid w:val="00ED1389"/>
    <w:rsid w:val="00ED2EE3"/>
    <w:rsid w:val="00ED7824"/>
    <w:rsid w:val="00ED7E31"/>
    <w:rsid w:val="00EE06FC"/>
    <w:rsid w:val="00EE0857"/>
    <w:rsid w:val="00EE0CFA"/>
    <w:rsid w:val="00EE0EA1"/>
    <w:rsid w:val="00EE15A5"/>
    <w:rsid w:val="00EE1E90"/>
    <w:rsid w:val="00EE20C1"/>
    <w:rsid w:val="00EE28D1"/>
    <w:rsid w:val="00EE402A"/>
    <w:rsid w:val="00EE463E"/>
    <w:rsid w:val="00EE4E95"/>
    <w:rsid w:val="00EE5FBE"/>
    <w:rsid w:val="00EE67B1"/>
    <w:rsid w:val="00EE6F2C"/>
    <w:rsid w:val="00EE7323"/>
    <w:rsid w:val="00EF0AEA"/>
    <w:rsid w:val="00EF0BCA"/>
    <w:rsid w:val="00EF12FA"/>
    <w:rsid w:val="00EF1D6B"/>
    <w:rsid w:val="00EF2F19"/>
    <w:rsid w:val="00EF33E8"/>
    <w:rsid w:val="00EF3424"/>
    <w:rsid w:val="00EF3C80"/>
    <w:rsid w:val="00EF530B"/>
    <w:rsid w:val="00EF6B10"/>
    <w:rsid w:val="00F008CA"/>
    <w:rsid w:val="00F00CDE"/>
    <w:rsid w:val="00F02CDD"/>
    <w:rsid w:val="00F032CF"/>
    <w:rsid w:val="00F0484E"/>
    <w:rsid w:val="00F0578F"/>
    <w:rsid w:val="00F11700"/>
    <w:rsid w:val="00F123DA"/>
    <w:rsid w:val="00F128CA"/>
    <w:rsid w:val="00F151F3"/>
    <w:rsid w:val="00F15450"/>
    <w:rsid w:val="00F16FB6"/>
    <w:rsid w:val="00F1786A"/>
    <w:rsid w:val="00F200C9"/>
    <w:rsid w:val="00F206D8"/>
    <w:rsid w:val="00F20A2A"/>
    <w:rsid w:val="00F21AE3"/>
    <w:rsid w:val="00F2211B"/>
    <w:rsid w:val="00F22370"/>
    <w:rsid w:val="00F22BA5"/>
    <w:rsid w:val="00F245CA"/>
    <w:rsid w:val="00F25781"/>
    <w:rsid w:val="00F259FE"/>
    <w:rsid w:val="00F26C69"/>
    <w:rsid w:val="00F318AE"/>
    <w:rsid w:val="00F323F5"/>
    <w:rsid w:val="00F32972"/>
    <w:rsid w:val="00F34A95"/>
    <w:rsid w:val="00F356AF"/>
    <w:rsid w:val="00F365FF"/>
    <w:rsid w:val="00F36FD2"/>
    <w:rsid w:val="00F37F35"/>
    <w:rsid w:val="00F4032A"/>
    <w:rsid w:val="00F407C8"/>
    <w:rsid w:val="00F463C8"/>
    <w:rsid w:val="00F46437"/>
    <w:rsid w:val="00F46EBA"/>
    <w:rsid w:val="00F47DBB"/>
    <w:rsid w:val="00F505FE"/>
    <w:rsid w:val="00F50BFA"/>
    <w:rsid w:val="00F50E2A"/>
    <w:rsid w:val="00F51507"/>
    <w:rsid w:val="00F51DF0"/>
    <w:rsid w:val="00F53835"/>
    <w:rsid w:val="00F53FAE"/>
    <w:rsid w:val="00F54F39"/>
    <w:rsid w:val="00F558DF"/>
    <w:rsid w:val="00F56A12"/>
    <w:rsid w:val="00F56FB5"/>
    <w:rsid w:val="00F6044C"/>
    <w:rsid w:val="00F60C71"/>
    <w:rsid w:val="00F60E0E"/>
    <w:rsid w:val="00F612FB"/>
    <w:rsid w:val="00F6138D"/>
    <w:rsid w:val="00F6183C"/>
    <w:rsid w:val="00F6187D"/>
    <w:rsid w:val="00F62159"/>
    <w:rsid w:val="00F638A3"/>
    <w:rsid w:val="00F65F62"/>
    <w:rsid w:val="00F71122"/>
    <w:rsid w:val="00F71B1C"/>
    <w:rsid w:val="00F721FA"/>
    <w:rsid w:val="00F72DC8"/>
    <w:rsid w:val="00F72DDC"/>
    <w:rsid w:val="00F748F8"/>
    <w:rsid w:val="00F7701C"/>
    <w:rsid w:val="00F80B83"/>
    <w:rsid w:val="00F81044"/>
    <w:rsid w:val="00F81913"/>
    <w:rsid w:val="00F819DA"/>
    <w:rsid w:val="00F83116"/>
    <w:rsid w:val="00F8317B"/>
    <w:rsid w:val="00F8594D"/>
    <w:rsid w:val="00F85C90"/>
    <w:rsid w:val="00F86A84"/>
    <w:rsid w:val="00F87EA0"/>
    <w:rsid w:val="00F91645"/>
    <w:rsid w:val="00F93BC3"/>
    <w:rsid w:val="00F947B4"/>
    <w:rsid w:val="00F94A02"/>
    <w:rsid w:val="00F96843"/>
    <w:rsid w:val="00F96905"/>
    <w:rsid w:val="00F97758"/>
    <w:rsid w:val="00FA2825"/>
    <w:rsid w:val="00FA2E7C"/>
    <w:rsid w:val="00FA3DCF"/>
    <w:rsid w:val="00FA3F08"/>
    <w:rsid w:val="00FA4426"/>
    <w:rsid w:val="00FA4587"/>
    <w:rsid w:val="00FA45EA"/>
    <w:rsid w:val="00FA54CB"/>
    <w:rsid w:val="00FA6AFC"/>
    <w:rsid w:val="00FB0EF5"/>
    <w:rsid w:val="00FB10C8"/>
    <w:rsid w:val="00FB242F"/>
    <w:rsid w:val="00FB2FB6"/>
    <w:rsid w:val="00FB30F6"/>
    <w:rsid w:val="00FB31B1"/>
    <w:rsid w:val="00FB3486"/>
    <w:rsid w:val="00FB3DEB"/>
    <w:rsid w:val="00FB5778"/>
    <w:rsid w:val="00FB7DE1"/>
    <w:rsid w:val="00FC0387"/>
    <w:rsid w:val="00FC04DE"/>
    <w:rsid w:val="00FC0934"/>
    <w:rsid w:val="00FC294D"/>
    <w:rsid w:val="00FC2A60"/>
    <w:rsid w:val="00FC2B8B"/>
    <w:rsid w:val="00FC3686"/>
    <w:rsid w:val="00FC4CD4"/>
    <w:rsid w:val="00FC4D1C"/>
    <w:rsid w:val="00FC6B9F"/>
    <w:rsid w:val="00FD0414"/>
    <w:rsid w:val="00FD04B7"/>
    <w:rsid w:val="00FD0BB6"/>
    <w:rsid w:val="00FD1D4D"/>
    <w:rsid w:val="00FD4A20"/>
    <w:rsid w:val="00FD4AE0"/>
    <w:rsid w:val="00FD5DD9"/>
    <w:rsid w:val="00FD621E"/>
    <w:rsid w:val="00FD6898"/>
    <w:rsid w:val="00FE2DFC"/>
    <w:rsid w:val="00FE2ECC"/>
    <w:rsid w:val="00FE4D8D"/>
    <w:rsid w:val="00FE5A1A"/>
    <w:rsid w:val="00FE5C74"/>
    <w:rsid w:val="00FE704B"/>
    <w:rsid w:val="00FE7225"/>
    <w:rsid w:val="00FE73E3"/>
    <w:rsid w:val="00FE7E19"/>
    <w:rsid w:val="00FF0BD1"/>
    <w:rsid w:val="00FF1B0C"/>
    <w:rsid w:val="00FF1D87"/>
    <w:rsid w:val="00FF1F08"/>
    <w:rsid w:val="00FF204F"/>
    <w:rsid w:val="00FF2CAB"/>
    <w:rsid w:val="00FF37ED"/>
    <w:rsid w:val="00FF3BDD"/>
    <w:rsid w:val="00FF4058"/>
    <w:rsid w:val="00FF48E7"/>
    <w:rsid w:val="00FF496D"/>
    <w:rsid w:val="00FF4FDE"/>
    <w:rsid w:val="00FF60DC"/>
    <w:rsid w:val="00FF66EB"/>
    <w:rsid w:val="16E02635"/>
    <w:rsid w:val="27790DDA"/>
    <w:rsid w:val="3975117A"/>
    <w:rsid w:val="40FA4CB6"/>
    <w:rsid w:val="423C4C41"/>
    <w:rsid w:val="4F4A36BE"/>
    <w:rsid w:val="629F64A5"/>
    <w:rsid w:val="758D4D5D"/>
    <w:rsid w:val="78736011"/>
    <w:rsid w:val="7D0B0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6">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themeColor="hyperlink"/>
      <w:u w:val="single"/>
    </w:r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2">
    <w:name w:val="标题 Char"/>
    <w:basedOn w:val="a0"/>
    <w:link w:val="a6"/>
    <w:uiPriority w:val="10"/>
    <w:qFormat/>
    <w:rPr>
      <w:rFonts w:asciiTheme="majorHAnsi" w:eastAsia="宋体" w:hAnsiTheme="majorHAnsi" w:cstheme="majorBidi"/>
      <w:b/>
      <w:bCs/>
      <w:sz w:val="32"/>
      <w:szCs w:val="32"/>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6">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themeColor="hyperlink"/>
      <w:u w:val="single"/>
    </w:rPr>
  </w:style>
  <w:style w:type="paragraph" w:styleId="a9">
    <w:name w:val="List Paragraph"/>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2">
    <w:name w:val="标题 Char"/>
    <w:basedOn w:val="a0"/>
    <w:link w:val="a6"/>
    <w:uiPriority w:val="10"/>
    <w:qFormat/>
    <w:rPr>
      <w:rFonts w:asciiTheme="majorHAnsi" w:eastAsia="宋体" w:hAnsiTheme="majorHAnsi" w:cstheme="majorBidi"/>
      <w:b/>
      <w:bCs/>
      <w:sz w:val="32"/>
      <w:szCs w:val="32"/>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oleObject" Target="embeddings/oleObject3.bin"/><Relationship Id="rId30" Type="http://schemas.openxmlformats.org/officeDocument/2006/relationships/image" Target="media/image17.emf"/><Relationship Id="rId35" Type="http://schemas.openxmlformats.org/officeDocument/2006/relationships/oleObject" Target="embeddings/oleObject6.bin"/><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oleObject" Target="embeddings/oleObject5.bin"/><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1F946-84B3-4AFC-9BBA-3EC5370B8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1292</Words>
  <Characters>7366</Characters>
  <Application>Microsoft Office Word</Application>
  <DocSecurity>0</DocSecurity>
  <Lines>61</Lines>
  <Paragraphs>17</Paragraphs>
  <ScaleCrop>false</ScaleCrop>
  <Company/>
  <LinksUpToDate>false</LinksUpToDate>
  <CharactersWithSpaces>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Lynch403</dc:creator>
  <cp:lastModifiedBy>JustLynch</cp:lastModifiedBy>
  <cp:revision>25</cp:revision>
  <dcterms:created xsi:type="dcterms:W3CDTF">2022-04-02T01:26:00Z</dcterms:created>
  <dcterms:modified xsi:type="dcterms:W3CDTF">2022-04-02T01:42:00Z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98742E10A70F4AE49459C0438A7CAFF8</vt:lpwstr>
  </property>
</Properties>
</file>